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0E7" w:rsidRDefault="003E2302" w:rsidP="004C1EF8">
      <w:pPr>
        <w:pStyle w:val="ReportSubTitle"/>
        <w:sectPr w:rsidR="00D040E7" w:rsidSect="0011000D">
          <w:headerReference w:type="default" r:id="rId8"/>
          <w:footerReference w:type="even" r:id="rId9"/>
          <w:footerReference w:type="default" r:id="rId10"/>
          <w:headerReference w:type="first" r:id="rId11"/>
          <w:footerReference w:type="first" r:id="rId12"/>
          <w:type w:val="continuous"/>
          <w:pgSz w:w="11907" w:h="16840" w:code="9"/>
          <w:pgMar w:top="1985" w:right="1985" w:bottom="1418" w:left="1418" w:header="567" w:footer="567" w:gutter="284"/>
          <w:cols w:space="708"/>
          <w:titlePg/>
          <w:docGrid w:linePitch="360"/>
        </w:sectPr>
      </w:pPr>
      <w:r w:rsidRPr="003E2302">
        <w:rPr>
          <w:noProof/>
          <w:lang w:eastAsia="en-GB"/>
        </w:rPr>
        <w:pict>
          <v:shapetype id="_x0000_t202" coordsize="21600,21600" o:spt="202" path="m,l,21600r21600,l21600,xe">
            <v:stroke joinstyle="miter"/>
            <v:path gradientshapeok="t" o:connecttype="rect"/>
          </v:shapetype>
          <v:shape id="_x0000_s1032" type="#_x0000_t202" style="position:absolute;margin-left:0;margin-top:212.65pt;width:420.75pt;height:171pt;z-index:251646976" filled="f" stroked="f">
            <v:textbox style="mso-next-textbox:#_x0000_s1032" inset="0,0,0,0">
              <w:txbxContent>
                <w:p w:rsidR="0020540D" w:rsidRPr="0011000D" w:rsidRDefault="0020540D" w:rsidP="007A089D">
                  <w:pPr>
                    <w:pStyle w:val="ReportTitle"/>
                    <w:rPr>
                      <w:i w:val="0"/>
                    </w:rPr>
                  </w:pPr>
                  <w:bookmarkStart w:id="0" w:name="_Toc38437926"/>
                  <w:r w:rsidRPr="0011000D">
                    <w:rPr>
                      <w:i w:val="0"/>
                    </w:rPr>
                    <w:t>Guidelines for monitoring clinical academic training and progress</w:t>
                  </w:r>
                </w:p>
                <w:p w:rsidR="0020540D" w:rsidRDefault="0020540D" w:rsidP="007A089D">
                  <w:pPr>
                    <w:pStyle w:val="ReportTitle"/>
                  </w:pPr>
                </w:p>
                <w:p w:rsidR="0020540D" w:rsidRDefault="00573D74" w:rsidP="007A089D">
                  <w:pPr>
                    <w:pStyle w:val="ReportTitle"/>
                  </w:pPr>
                  <w:r>
                    <w:t>A guide for trainees, supervisors and assessors</w:t>
                  </w:r>
                </w:p>
                <w:p w:rsidR="00573D74" w:rsidRDefault="00573D74" w:rsidP="007A089D">
                  <w:pPr>
                    <w:pStyle w:val="ReportTitle"/>
                  </w:pPr>
                </w:p>
                <w:p w:rsidR="00573D74" w:rsidRDefault="00573D74" w:rsidP="007A089D">
                  <w:pPr>
                    <w:pStyle w:val="ReportTitle"/>
                  </w:pPr>
                </w:p>
                <w:bookmarkEnd w:id="0"/>
                <w:p w:rsidR="0020540D" w:rsidRPr="006A7B2B" w:rsidRDefault="0020540D" w:rsidP="006A7B2B">
                  <w:pPr>
                    <w:jc w:val="right"/>
                    <w:rPr>
                      <w:b/>
                      <w:color w:val="FFFFFF" w:themeColor="background1"/>
                      <w:sz w:val="22"/>
                      <w:szCs w:val="22"/>
                    </w:rPr>
                  </w:pPr>
                  <w:r w:rsidRPr="006A7B2B">
                    <w:rPr>
                      <w:b/>
                      <w:color w:val="FFFFFF" w:themeColor="background1"/>
                      <w:sz w:val="22"/>
                      <w:szCs w:val="22"/>
                    </w:rPr>
                    <w:t>September 2011</w:t>
                  </w:r>
                </w:p>
              </w:txbxContent>
            </v:textbox>
          </v:shape>
        </w:pict>
      </w:r>
    </w:p>
    <w:p w:rsidR="00D040E7" w:rsidRDefault="003E2302" w:rsidP="004C1EF8">
      <w:pPr>
        <w:rPr>
          <w:noProof/>
        </w:rPr>
        <w:sectPr w:rsidR="00D040E7">
          <w:headerReference w:type="first" r:id="rId13"/>
          <w:footerReference w:type="first" r:id="rId14"/>
          <w:pgSz w:w="11907" w:h="16840" w:code="9"/>
          <w:pgMar w:top="1985" w:right="1985" w:bottom="1418" w:left="1418" w:header="567" w:footer="567" w:gutter="284"/>
          <w:cols w:space="708"/>
          <w:titlePg/>
          <w:docGrid w:linePitch="360"/>
        </w:sectPr>
      </w:pPr>
      <w:r w:rsidRPr="003E2302">
        <w:rPr>
          <w:noProof/>
          <w:lang w:eastAsia="en-GB"/>
        </w:rPr>
        <w:lastRenderedPageBreak/>
        <w:pict>
          <v:shape id="_x0000_s1033" type="#_x0000_t202" style="position:absolute;margin-left:1.45pt;margin-top:249.6pt;width:420.55pt;height:211.75pt;z-index:251668480">
            <v:textbox>
              <w:txbxContent>
                <w:p w:rsidR="0020540D" w:rsidRPr="004C1EF8" w:rsidRDefault="0020540D" w:rsidP="0020540D">
                  <w:pPr>
                    <w:pStyle w:val="BodyText"/>
                  </w:pPr>
                  <w:r w:rsidRPr="004C1EF8">
                    <w:t>The Conference of Postgraduate Medical Deans (</w:t>
                  </w:r>
                  <w:proofErr w:type="spellStart"/>
                  <w:r w:rsidRPr="004C1EF8">
                    <w:t>COPMeD</w:t>
                  </w:r>
                  <w:proofErr w:type="spellEnd"/>
                  <w:r w:rsidRPr="004C1EF8">
                    <w:t>)</w:t>
                  </w:r>
                </w:p>
                <w:p w:rsidR="0020540D" w:rsidRPr="004C1EF8" w:rsidRDefault="0020540D" w:rsidP="00337C40">
                  <w:pPr>
                    <w:tabs>
                      <w:tab w:val="clear" w:pos="284"/>
                      <w:tab w:val="clear" w:pos="567"/>
                    </w:tabs>
                    <w:spacing w:line="280" w:lineRule="exact"/>
                    <w:rPr>
                      <w:szCs w:val="18"/>
                      <w:lang w:eastAsia="en-GB"/>
                    </w:rPr>
                  </w:pPr>
                  <w:proofErr w:type="spellStart"/>
                  <w:r w:rsidRPr="004C1EF8">
                    <w:rPr>
                      <w:szCs w:val="18"/>
                      <w:lang w:eastAsia="en-GB"/>
                    </w:rPr>
                    <w:t>COPMeD</w:t>
                  </w:r>
                  <w:proofErr w:type="spellEnd"/>
                  <w:r w:rsidRPr="004C1EF8">
                    <w:rPr>
                      <w:szCs w:val="18"/>
                      <w:lang w:eastAsia="en-GB"/>
                    </w:rPr>
                    <w:t xml:space="preserve"> is the collective body for all UK Postgraduate Deans.  The Deans come together to develop UK wide implementation processes and guidelines for postgraduate medical and dental education (PGMDE).  The group and individuals within the group </w:t>
                  </w:r>
                  <w:proofErr w:type="gramStart"/>
                  <w:r w:rsidRPr="004C1EF8">
                    <w:rPr>
                      <w:szCs w:val="18"/>
                      <w:lang w:eastAsia="en-GB"/>
                    </w:rPr>
                    <w:t>advise</w:t>
                  </w:r>
                  <w:proofErr w:type="gramEnd"/>
                  <w:r w:rsidRPr="004C1EF8">
                    <w:rPr>
                      <w:szCs w:val="18"/>
                      <w:lang w:eastAsia="en-GB"/>
                    </w:rPr>
                    <w:t xml:space="preserve"> departments of health and ministers on matters related to quality, feasibility and opportunities in PGMDE.</w:t>
                  </w:r>
                </w:p>
                <w:p w:rsidR="0020540D" w:rsidRPr="004C1EF8" w:rsidRDefault="0020540D" w:rsidP="00337C40">
                  <w:pPr>
                    <w:tabs>
                      <w:tab w:val="clear" w:pos="284"/>
                      <w:tab w:val="clear" w:pos="567"/>
                    </w:tabs>
                    <w:spacing w:line="280" w:lineRule="exact"/>
                    <w:rPr>
                      <w:szCs w:val="18"/>
                      <w:lang w:eastAsia="en-GB"/>
                    </w:rPr>
                  </w:pPr>
                </w:p>
                <w:p w:rsidR="0020540D" w:rsidRPr="004C1EF8" w:rsidRDefault="0020540D" w:rsidP="00337C40">
                  <w:pPr>
                    <w:tabs>
                      <w:tab w:val="clear" w:pos="284"/>
                      <w:tab w:val="clear" w:pos="567"/>
                    </w:tabs>
                    <w:spacing w:line="280" w:lineRule="exact"/>
                    <w:rPr>
                      <w:szCs w:val="18"/>
                    </w:rPr>
                  </w:pPr>
                  <w:r w:rsidRPr="004C1EF8">
                    <w:rPr>
                      <w:szCs w:val="18"/>
                      <w:lang w:eastAsia="en-GB"/>
                    </w:rPr>
                    <w:t xml:space="preserve">A major part of their role is quality control and quality management of postgraduate medical education working closely with those in service provider settings who deliver the education and with the General Medical Council, the accreditation bodies.  </w:t>
                  </w:r>
                  <w:r w:rsidRPr="00C4093B">
                    <w:rPr>
                      <w:szCs w:val="18"/>
                      <w:lang w:eastAsia="en-GB"/>
                    </w:rPr>
                    <w:t>Postgraduate Deaneries collect and collate information relating to the quality of postgraduate medical and dental education with trainee surveys and site visits to acute and mental health t</w:t>
                  </w:r>
                  <w:r w:rsidR="00C4093B">
                    <w:rPr>
                      <w:szCs w:val="18"/>
                      <w:lang w:eastAsia="en-GB"/>
                    </w:rPr>
                    <w:t>rusts, GP and dental practices.</w:t>
                  </w:r>
                </w:p>
              </w:txbxContent>
            </v:textbox>
          </v:shape>
        </w:pict>
      </w:r>
      <w:r w:rsidRPr="003E2302">
        <w:rPr>
          <w:noProof/>
          <w:lang w:eastAsia="en-GB"/>
        </w:rPr>
        <w:pict>
          <v:shape id="_x0000_s1034" type="#_x0000_t202" style="position:absolute;margin-left:1.45pt;margin-top:56.7pt;width:420.75pt;height:154.4pt;z-index:251649024">
            <v:textbox>
              <w:txbxContent>
                <w:p w:rsidR="0020540D" w:rsidRPr="004C1EF8" w:rsidRDefault="0020540D" w:rsidP="0020540D">
                  <w:pPr>
                    <w:pStyle w:val="BodyText"/>
                  </w:pPr>
                  <w:r w:rsidRPr="004C1EF8">
                    <w:t>The Academy of Medical Sciences</w:t>
                  </w:r>
                </w:p>
                <w:p w:rsidR="0020540D" w:rsidRPr="0020540D" w:rsidRDefault="0020540D" w:rsidP="0020540D">
                  <w:pPr>
                    <w:pStyle w:val="BodyText"/>
                    <w:rPr>
                      <w:b w:val="0"/>
                      <w:bCs w:val="0"/>
                      <w:sz w:val="18"/>
                      <w:szCs w:val="18"/>
                      <w:lang w:eastAsia="en-GB"/>
                    </w:rPr>
                  </w:pPr>
                  <w:r w:rsidRPr="0020540D">
                    <w:rPr>
                      <w:b w:val="0"/>
                      <w:bCs w:val="0"/>
                      <w:sz w:val="18"/>
                      <w:szCs w:val="18"/>
                      <w:lang w:eastAsia="en-GB"/>
                    </w:rPr>
                    <w:t>The Academy of Medical Sciences promotes advances in medical science and campaigns to ensure these are converted into healthcare benefits for society. Our Fellows are the UK’s leading medical scientists from hospitals and general practice, academia, industry and the public service. The Academy seeks to play a pivotal role in determining the future of medical science in the UK, and the benefits that society will enjoy in years to come. We champion the UK’s strengths in medical science, promote careers and capacity building, encourage the implementation of new ideas and solutions – often through novel partnerships – and help to remove barriers to progress.</w:t>
                  </w:r>
                </w:p>
              </w:txbxContent>
            </v:textbox>
          </v:shape>
        </w:pict>
      </w:r>
    </w:p>
    <w:p w:rsidR="00D040E7" w:rsidRDefault="00D040E7" w:rsidP="004C1EF8">
      <w:pPr>
        <w:pStyle w:val="Heading4"/>
      </w:pPr>
      <w:r>
        <w:lastRenderedPageBreak/>
        <w:t>Contents</w:t>
      </w:r>
    </w:p>
    <w:p w:rsidR="00D040E7" w:rsidRDefault="003E2302" w:rsidP="004C1EF8">
      <w:pPr>
        <w:pStyle w:val="NormalWeb"/>
        <w:tabs>
          <w:tab w:val="left" w:pos="284"/>
          <w:tab w:val="left" w:pos="567"/>
        </w:tabs>
        <w:spacing w:before="0" w:beforeAutospacing="0" w:after="0" w:afterAutospacing="0" w:line="240" w:lineRule="exact"/>
        <w:rPr>
          <w:rFonts w:ascii="Verdana" w:hAnsi="Verdana"/>
        </w:rPr>
      </w:pPr>
      <w:r w:rsidRPr="003E2302">
        <w:rPr>
          <w:rFonts w:ascii="Verdana" w:hAnsi="Verdana"/>
        </w:rPr>
        <w:pict>
          <v:rect id="_x0000_i1025" style="width:0;height:1.5pt" o:hrstd="t" o:hr="t" fillcolor="#aaa" stroked="f"/>
        </w:pict>
      </w:r>
    </w:p>
    <w:p w:rsidR="00FA223C" w:rsidRDefault="003E2302">
      <w:pPr>
        <w:pStyle w:val="TOC1"/>
        <w:rPr>
          <w:rFonts w:asciiTheme="minorHAnsi" w:eastAsiaTheme="minorEastAsia" w:hAnsiTheme="minorHAnsi" w:cstheme="minorBidi"/>
          <w:noProof/>
          <w:sz w:val="22"/>
          <w:szCs w:val="22"/>
          <w:lang w:eastAsia="en-GB"/>
        </w:rPr>
      </w:pPr>
      <w:r w:rsidRPr="003E2302">
        <w:fldChar w:fldCharType="begin"/>
      </w:r>
      <w:r w:rsidR="00D040E7">
        <w:instrText xml:space="preserve"> TOC \o "1-1" </w:instrText>
      </w:r>
      <w:r w:rsidRPr="003E2302">
        <w:fldChar w:fldCharType="separate"/>
      </w:r>
      <w:r w:rsidR="00FA223C" w:rsidRPr="00AB21C7">
        <w:rPr>
          <w:noProof/>
        </w:rPr>
        <w:t>Introduction</w:t>
      </w:r>
      <w:r w:rsidR="00FA223C">
        <w:rPr>
          <w:noProof/>
        </w:rPr>
        <w:tab/>
      </w:r>
      <w:r>
        <w:rPr>
          <w:noProof/>
        </w:rPr>
        <w:fldChar w:fldCharType="begin"/>
      </w:r>
      <w:r w:rsidR="00FA223C">
        <w:rPr>
          <w:noProof/>
        </w:rPr>
        <w:instrText xml:space="preserve"> PAGEREF _Toc303592070 \h </w:instrText>
      </w:r>
      <w:r>
        <w:rPr>
          <w:noProof/>
        </w:rPr>
      </w:r>
      <w:r>
        <w:rPr>
          <w:noProof/>
        </w:rPr>
        <w:fldChar w:fldCharType="separate"/>
      </w:r>
      <w:r w:rsidR="005C0368">
        <w:rPr>
          <w:noProof/>
        </w:rPr>
        <w:t>4</w:t>
      </w:r>
      <w:r>
        <w:rPr>
          <w:noProof/>
        </w:rPr>
        <w:fldChar w:fldCharType="end"/>
      </w:r>
    </w:p>
    <w:p w:rsidR="00FA223C" w:rsidRDefault="00FA223C">
      <w:pPr>
        <w:pStyle w:val="TOC1"/>
        <w:rPr>
          <w:rFonts w:asciiTheme="minorHAnsi" w:eastAsiaTheme="minorEastAsia" w:hAnsiTheme="minorHAnsi" w:cstheme="minorBidi"/>
          <w:noProof/>
          <w:sz w:val="22"/>
          <w:szCs w:val="22"/>
          <w:lang w:eastAsia="en-GB"/>
        </w:rPr>
      </w:pPr>
      <w:r w:rsidRPr="00AB21C7">
        <w:rPr>
          <w:noProof/>
        </w:rPr>
        <w:t>Guidelines for monitoring clinical academic training and progress</w:t>
      </w:r>
      <w:r>
        <w:rPr>
          <w:noProof/>
        </w:rPr>
        <w:tab/>
      </w:r>
      <w:r w:rsidR="003E2302">
        <w:rPr>
          <w:noProof/>
        </w:rPr>
        <w:fldChar w:fldCharType="begin"/>
      </w:r>
      <w:r>
        <w:rPr>
          <w:noProof/>
        </w:rPr>
        <w:instrText xml:space="preserve"> PAGEREF _Toc303592071 \h </w:instrText>
      </w:r>
      <w:r w:rsidR="003E2302">
        <w:rPr>
          <w:noProof/>
        </w:rPr>
      </w:r>
      <w:r w:rsidR="003E2302">
        <w:rPr>
          <w:noProof/>
        </w:rPr>
        <w:fldChar w:fldCharType="separate"/>
      </w:r>
      <w:r w:rsidR="005C0368">
        <w:rPr>
          <w:noProof/>
        </w:rPr>
        <w:t>5</w:t>
      </w:r>
      <w:r w:rsidR="003E2302">
        <w:rPr>
          <w:noProof/>
        </w:rPr>
        <w:fldChar w:fldCharType="end"/>
      </w:r>
    </w:p>
    <w:p w:rsidR="00FA223C" w:rsidRDefault="00FA223C">
      <w:pPr>
        <w:pStyle w:val="TOC1"/>
        <w:rPr>
          <w:rFonts w:asciiTheme="minorHAnsi" w:eastAsiaTheme="minorEastAsia" w:hAnsiTheme="minorHAnsi" w:cstheme="minorBidi"/>
          <w:noProof/>
          <w:sz w:val="22"/>
          <w:szCs w:val="22"/>
          <w:lang w:eastAsia="en-GB"/>
        </w:rPr>
      </w:pPr>
      <w:r w:rsidRPr="00AB21C7">
        <w:rPr>
          <w:noProof/>
        </w:rPr>
        <w:t>Annex A: Personal development plan</w:t>
      </w:r>
      <w:r>
        <w:rPr>
          <w:noProof/>
        </w:rPr>
        <w:tab/>
      </w:r>
      <w:r w:rsidR="003E2302">
        <w:rPr>
          <w:noProof/>
        </w:rPr>
        <w:fldChar w:fldCharType="begin"/>
      </w:r>
      <w:r>
        <w:rPr>
          <w:noProof/>
        </w:rPr>
        <w:instrText xml:space="preserve"> PAGEREF _Toc303592072 \h </w:instrText>
      </w:r>
      <w:r w:rsidR="003E2302">
        <w:rPr>
          <w:noProof/>
        </w:rPr>
      </w:r>
      <w:r w:rsidR="003E2302">
        <w:rPr>
          <w:noProof/>
        </w:rPr>
        <w:fldChar w:fldCharType="separate"/>
      </w:r>
      <w:r w:rsidR="005C0368">
        <w:rPr>
          <w:noProof/>
        </w:rPr>
        <w:t>13</w:t>
      </w:r>
      <w:r w:rsidR="003E2302">
        <w:rPr>
          <w:noProof/>
        </w:rPr>
        <w:fldChar w:fldCharType="end"/>
      </w:r>
    </w:p>
    <w:p w:rsidR="00FA223C" w:rsidRDefault="00FA223C">
      <w:pPr>
        <w:pStyle w:val="TOC1"/>
        <w:rPr>
          <w:rFonts w:asciiTheme="minorHAnsi" w:eastAsiaTheme="minorEastAsia" w:hAnsiTheme="minorHAnsi" w:cstheme="minorBidi"/>
          <w:noProof/>
          <w:sz w:val="22"/>
          <w:szCs w:val="22"/>
          <w:lang w:eastAsia="en-GB"/>
        </w:rPr>
      </w:pPr>
      <w:r w:rsidRPr="00AB21C7">
        <w:rPr>
          <w:noProof/>
        </w:rPr>
        <w:t>Annex B: Report on academic progress</w:t>
      </w:r>
      <w:r>
        <w:rPr>
          <w:noProof/>
        </w:rPr>
        <w:tab/>
      </w:r>
      <w:r w:rsidR="003E2302">
        <w:rPr>
          <w:noProof/>
        </w:rPr>
        <w:fldChar w:fldCharType="begin"/>
      </w:r>
      <w:r>
        <w:rPr>
          <w:noProof/>
        </w:rPr>
        <w:instrText xml:space="preserve"> PAGEREF _Toc303592073 \h </w:instrText>
      </w:r>
      <w:r w:rsidR="003E2302">
        <w:rPr>
          <w:noProof/>
        </w:rPr>
      </w:r>
      <w:r w:rsidR="003E2302">
        <w:rPr>
          <w:noProof/>
        </w:rPr>
        <w:fldChar w:fldCharType="separate"/>
      </w:r>
      <w:r w:rsidR="005C0368">
        <w:rPr>
          <w:noProof/>
        </w:rPr>
        <w:t>15</w:t>
      </w:r>
      <w:r w:rsidR="003E2302">
        <w:rPr>
          <w:noProof/>
        </w:rPr>
        <w:fldChar w:fldCharType="end"/>
      </w:r>
    </w:p>
    <w:p w:rsidR="00FA223C" w:rsidRDefault="00FA223C">
      <w:pPr>
        <w:pStyle w:val="TOC1"/>
        <w:rPr>
          <w:rFonts w:asciiTheme="minorHAnsi" w:eastAsiaTheme="minorEastAsia" w:hAnsiTheme="minorHAnsi" w:cstheme="minorBidi"/>
          <w:noProof/>
          <w:sz w:val="22"/>
          <w:szCs w:val="22"/>
          <w:lang w:eastAsia="en-GB"/>
        </w:rPr>
      </w:pPr>
      <w:r w:rsidRPr="00AB21C7">
        <w:rPr>
          <w:noProof/>
        </w:rPr>
        <w:t>Annex C: Annual Review of Competence Progression (ARCP) outcomes</w:t>
      </w:r>
      <w:r>
        <w:rPr>
          <w:noProof/>
        </w:rPr>
        <w:tab/>
      </w:r>
      <w:r w:rsidR="003E2302">
        <w:rPr>
          <w:noProof/>
        </w:rPr>
        <w:fldChar w:fldCharType="begin"/>
      </w:r>
      <w:r>
        <w:rPr>
          <w:noProof/>
        </w:rPr>
        <w:instrText xml:space="preserve"> PAGEREF _Toc303592074 \h </w:instrText>
      </w:r>
      <w:r w:rsidR="003E2302">
        <w:rPr>
          <w:noProof/>
        </w:rPr>
      </w:r>
      <w:r w:rsidR="003E2302">
        <w:rPr>
          <w:noProof/>
        </w:rPr>
        <w:fldChar w:fldCharType="separate"/>
      </w:r>
      <w:r w:rsidR="005C0368">
        <w:rPr>
          <w:noProof/>
        </w:rPr>
        <w:t>16</w:t>
      </w:r>
      <w:r w:rsidR="003E2302">
        <w:rPr>
          <w:noProof/>
        </w:rPr>
        <w:fldChar w:fldCharType="end"/>
      </w:r>
    </w:p>
    <w:p w:rsidR="00FA223C" w:rsidRDefault="00FA223C">
      <w:pPr>
        <w:pStyle w:val="TOC1"/>
        <w:rPr>
          <w:rFonts w:asciiTheme="minorHAnsi" w:eastAsiaTheme="minorEastAsia" w:hAnsiTheme="minorHAnsi" w:cstheme="minorBidi"/>
          <w:noProof/>
          <w:sz w:val="22"/>
          <w:szCs w:val="22"/>
          <w:lang w:eastAsia="en-GB"/>
        </w:rPr>
      </w:pPr>
      <w:r w:rsidRPr="00AB21C7">
        <w:rPr>
          <w:noProof/>
        </w:rPr>
        <w:t>Annex D: Example joint academic/clinical ARCP cycle</w:t>
      </w:r>
      <w:r>
        <w:rPr>
          <w:noProof/>
        </w:rPr>
        <w:tab/>
      </w:r>
      <w:r w:rsidR="003E2302">
        <w:rPr>
          <w:noProof/>
        </w:rPr>
        <w:fldChar w:fldCharType="begin"/>
      </w:r>
      <w:r>
        <w:rPr>
          <w:noProof/>
        </w:rPr>
        <w:instrText xml:space="preserve"> PAGEREF _Toc303592075 \h </w:instrText>
      </w:r>
      <w:r w:rsidR="003E2302">
        <w:rPr>
          <w:noProof/>
        </w:rPr>
      </w:r>
      <w:r w:rsidR="003E2302">
        <w:rPr>
          <w:noProof/>
        </w:rPr>
        <w:fldChar w:fldCharType="separate"/>
      </w:r>
      <w:r w:rsidR="005C0368">
        <w:rPr>
          <w:noProof/>
        </w:rPr>
        <w:t>20</w:t>
      </w:r>
      <w:r w:rsidR="003E2302">
        <w:rPr>
          <w:noProof/>
        </w:rPr>
        <w:fldChar w:fldCharType="end"/>
      </w:r>
    </w:p>
    <w:p w:rsidR="00D040E7" w:rsidRDefault="003E2302" w:rsidP="004C1EF8">
      <w:pPr>
        <w:sectPr w:rsidR="00D040E7">
          <w:pgSz w:w="11907" w:h="16840" w:code="9"/>
          <w:pgMar w:top="1985" w:right="1985" w:bottom="1418" w:left="1418" w:header="567" w:footer="567" w:gutter="284"/>
          <w:cols w:space="708"/>
          <w:titlePg/>
          <w:docGrid w:linePitch="360"/>
        </w:sectPr>
      </w:pPr>
      <w:r>
        <w:fldChar w:fldCharType="end"/>
      </w:r>
    </w:p>
    <w:p w:rsidR="00D040E7" w:rsidRDefault="00D040E7" w:rsidP="0020540D">
      <w:pPr>
        <w:pStyle w:val="BodyText"/>
      </w:pPr>
    </w:p>
    <w:p w:rsidR="00D040E7" w:rsidRDefault="00D040E7" w:rsidP="0020540D">
      <w:pPr>
        <w:pStyle w:val="BodyText"/>
        <w:sectPr w:rsidR="00D040E7">
          <w:headerReference w:type="default" r:id="rId15"/>
          <w:type w:val="continuous"/>
          <w:pgSz w:w="11907" w:h="16840" w:code="9"/>
          <w:pgMar w:top="1985" w:right="1985" w:bottom="1418" w:left="1418" w:header="567" w:footer="567" w:gutter="284"/>
          <w:cols w:space="708" w:equalWidth="0">
            <w:col w:w="8220"/>
          </w:cols>
          <w:docGrid w:linePitch="360"/>
        </w:sectPr>
      </w:pPr>
    </w:p>
    <w:p w:rsidR="00D040E7" w:rsidRDefault="00D040E7" w:rsidP="004C1EF8">
      <w:pPr>
        <w:pStyle w:val="Heading1"/>
        <w:sectPr w:rsidR="00D040E7">
          <w:headerReference w:type="default" r:id="rId16"/>
          <w:type w:val="continuous"/>
          <w:pgSz w:w="11907" w:h="16840" w:code="9"/>
          <w:pgMar w:top="1985" w:right="1985" w:bottom="1418" w:left="1418" w:header="567" w:footer="567" w:gutter="284"/>
          <w:cols w:space="284"/>
          <w:docGrid w:linePitch="360"/>
        </w:sectPr>
      </w:pPr>
    </w:p>
    <w:p w:rsidR="00D040E7" w:rsidRPr="00337C40" w:rsidRDefault="00D040E7" w:rsidP="004C1EF8">
      <w:pPr>
        <w:pStyle w:val="Heading1"/>
        <w:pBdr>
          <w:bottom w:val="single" w:sz="4" w:space="1" w:color="auto"/>
        </w:pBdr>
        <w:rPr>
          <w:b w:val="0"/>
          <w:bCs w:val="0"/>
          <w:sz w:val="24"/>
        </w:rPr>
      </w:pPr>
      <w:bookmarkStart w:id="1" w:name="_Toc303592070"/>
      <w:r w:rsidRPr="00337C40">
        <w:rPr>
          <w:b w:val="0"/>
          <w:bCs w:val="0"/>
          <w:sz w:val="24"/>
        </w:rPr>
        <w:lastRenderedPageBreak/>
        <w:t>Introduction</w:t>
      </w:r>
      <w:bookmarkEnd w:id="1"/>
    </w:p>
    <w:p w:rsidR="00D040E7" w:rsidRDefault="00D040E7" w:rsidP="004C1EF8">
      <w:pPr>
        <w:pStyle w:val="BodyText2"/>
        <w:spacing w:line="280" w:lineRule="exact"/>
        <w:rPr>
          <w:rFonts w:ascii="Verdana" w:hAnsi="Verdana"/>
          <w:sz w:val="18"/>
        </w:rPr>
      </w:pPr>
      <w:r>
        <w:rPr>
          <w:rFonts w:ascii="Verdana" w:hAnsi="Verdana"/>
          <w:sz w:val="18"/>
        </w:rPr>
        <w:t xml:space="preserve">The arrangements for the introduction of competence based specialty training in the </w:t>
      </w:r>
      <w:smartTag w:uri="urn:schemas-microsoft-com:office:smarttags" w:element="country-region">
        <w:r>
          <w:rPr>
            <w:rFonts w:ascii="Verdana" w:hAnsi="Verdana"/>
            <w:sz w:val="18"/>
          </w:rPr>
          <w:t>UK</w:t>
        </w:r>
      </w:smartTag>
      <w:r>
        <w:rPr>
          <w:rFonts w:ascii="Verdana" w:hAnsi="Verdana"/>
          <w:sz w:val="18"/>
        </w:rPr>
        <w:t xml:space="preserve"> are set out in the publication ‘A Guide to Postgraduate Specialty Training in the </w:t>
      </w:r>
      <w:smartTag w:uri="urn:schemas-microsoft-com:office:smarttags" w:element="country-region">
        <w:smartTag w:uri="urn:schemas-microsoft-com:office:smarttags" w:element="place">
          <w:r>
            <w:rPr>
              <w:rFonts w:ascii="Verdana" w:hAnsi="Verdana"/>
              <w:sz w:val="18"/>
            </w:rPr>
            <w:t>UK</w:t>
          </w:r>
        </w:smartTag>
      </w:smartTag>
      <w:r>
        <w:rPr>
          <w:rFonts w:ascii="Verdana" w:hAnsi="Verdana"/>
          <w:sz w:val="18"/>
        </w:rPr>
        <w:t>’ (The ‘Gold Guide’).</w:t>
      </w:r>
      <w:r>
        <w:rPr>
          <w:rStyle w:val="FootnoteReference"/>
          <w:sz w:val="18"/>
        </w:rPr>
        <w:footnoteReference w:id="1"/>
      </w:r>
      <w:r>
        <w:rPr>
          <w:rFonts w:ascii="Verdana" w:hAnsi="Verdana"/>
          <w:sz w:val="18"/>
        </w:rPr>
        <w:t xml:space="preserve"> </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The Gold Guide identifies three key elements which will support trainees through the new postgraduate medical training structure: appraisal, assessment and annual planning. These three individual but integrated components form the basis of the Annual Review of Competence Progression (ARCP).</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 xml:space="preserve">The process for implementing ARCP for clinical trainees is detailed in the Gold Guide (section 7). A general overview for reviewing the progression of trainees undertaking joint clinical and academic training programmes is also provided. </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 xml:space="preserve">To aid trainees, supervisors and assessors in reviewing academic training and progress, The Academy of Medical Sciences has worked with the Postgraduate Deans, Modernising Medical Careers (MMC) and the National Institute of Health Research Trainees Coordinating Centre (NIHR TCC) to formulate supplementary guidelines. </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These guidelines set out a simple, flexible framework for monitoring academic training and progress. Although the guidelines were initially developed for the Academic Clinical Fellows (ACFs) and Clinical Lecturers (CLs) introduced by the Academic Careers Sub-committee of Modernising Medical Careers (MMC) and the UK Clinical Research Collaboration (UKCRC), they are applicable to all clinical academics in training.</w:t>
      </w:r>
      <w:r>
        <w:rPr>
          <w:rStyle w:val="FootnoteReference"/>
          <w:sz w:val="18"/>
        </w:rPr>
        <w:footnoteReference w:id="2"/>
      </w:r>
      <w:r>
        <w:rPr>
          <w:rFonts w:ascii="Verdana" w:hAnsi="Verdana"/>
          <w:sz w:val="18"/>
        </w:rPr>
        <w:t xml:space="preserve"> For instance, we commend that this approach be adopted for existing CLs or trainees who are ‘Out of Programme’ in research or working for a higher degree</w:t>
      </w:r>
      <w:r w:rsidRPr="00C4093B">
        <w:rPr>
          <w:rFonts w:ascii="Verdana" w:hAnsi="Verdana"/>
          <w:sz w:val="18"/>
        </w:rPr>
        <w:t xml:space="preserve">. Differences in the structures of academic training are apparent in the four nations of the </w:t>
      </w:r>
      <w:smartTag w:uri="urn:schemas-microsoft-com:office:smarttags" w:element="place">
        <w:smartTag w:uri="urn:schemas-microsoft-com:office:smarttags" w:element="country-region">
          <w:r w:rsidRPr="00C4093B">
            <w:rPr>
              <w:rFonts w:ascii="Verdana" w:hAnsi="Verdana"/>
              <w:sz w:val="18"/>
            </w:rPr>
            <w:t>UK</w:t>
          </w:r>
        </w:smartTag>
      </w:smartTag>
      <w:r w:rsidRPr="00C4093B">
        <w:rPr>
          <w:rFonts w:ascii="Verdana" w:hAnsi="Verdana"/>
          <w:sz w:val="18"/>
        </w:rPr>
        <w:t>, &amp; trainees in the devolved administrations are advised to note their local training arrangements.</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 xml:space="preserve">We hope that assessors, supervisors and trainees will find these guidelines useful in preparing for </w:t>
      </w:r>
      <w:proofErr w:type="spellStart"/>
      <w:r>
        <w:rPr>
          <w:rFonts w:ascii="Verdana" w:hAnsi="Verdana"/>
          <w:sz w:val="18"/>
        </w:rPr>
        <w:t>and</w:t>
      </w:r>
      <w:proofErr w:type="spellEnd"/>
      <w:r>
        <w:rPr>
          <w:rFonts w:ascii="Verdana" w:hAnsi="Verdana"/>
          <w:sz w:val="18"/>
        </w:rPr>
        <w:t xml:space="preserve"> undertaking progress reviews. Feedback from all three constituencies is </w:t>
      </w:r>
      <w:proofErr w:type="gramStart"/>
      <w:r>
        <w:rPr>
          <w:rFonts w:ascii="Verdana" w:hAnsi="Verdana"/>
          <w:sz w:val="18"/>
        </w:rPr>
        <w:t>welcomed,</w:t>
      </w:r>
      <w:proofErr w:type="gramEnd"/>
      <w:r>
        <w:rPr>
          <w:rFonts w:ascii="Verdana" w:hAnsi="Verdana"/>
          <w:sz w:val="18"/>
        </w:rPr>
        <w:t xml:space="preserve"> the guidelines will be evolved and refined over time, to ensure they remain fit for purpose.</w:t>
      </w:r>
    </w:p>
    <w:p w:rsidR="00D040E7" w:rsidRDefault="00D040E7" w:rsidP="004C1EF8">
      <w:pPr>
        <w:pStyle w:val="BodyText2"/>
        <w:spacing w:line="280" w:lineRule="exact"/>
        <w:rPr>
          <w:rFonts w:ascii="Verdana" w:hAnsi="Verdana"/>
          <w:sz w:val="20"/>
        </w:rPr>
      </w:pPr>
    </w:p>
    <w:p w:rsidR="00D040E7" w:rsidRDefault="00D040E7" w:rsidP="004C1EF8">
      <w:pPr>
        <w:pStyle w:val="BodyText2"/>
        <w:spacing w:line="280" w:lineRule="exact"/>
        <w:rPr>
          <w:rFonts w:ascii="Verdana" w:hAnsi="Verdana"/>
          <w:sz w:val="20"/>
        </w:rPr>
      </w:pPr>
    </w:p>
    <w:p w:rsidR="00337C40" w:rsidRDefault="00337C40" w:rsidP="004C1EF8">
      <w:pPr>
        <w:pStyle w:val="BodyText2"/>
        <w:rPr>
          <w:rFonts w:ascii="Verdana" w:hAnsi="Verdana"/>
          <w:b/>
          <w:bCs/>
          <w:sz w:val="20"/>
        </w:rPr>
        <w:sectPr w:rsidR="00337C40">
          <w:headerReference w:type="default" r:id="rId17"/>
          <w:pgSz w:w="11907" w:h="16840" w:code="9"/>
          <w:pgMar w:top="1985" w:right="1985" w:bottom="1418" w:left="1418" w:header="567" w:footer="567" w:gutter="284"/>
          <w:cols w:space="720"/>
          <w:docGrid w:linePitch="360"/>
        </w:sectPr>
      </w:pPr>
    </w:p>
    <w:p w:rsidR="00D040E7" w:rsidRPr="00337C40" w:rsidRDefault="004C1EF8" w:rsidP="004C1EF8">
      <w:pPr>
        <w:pStyle w:val="Heading1"/>
        <w:pBdr>
          <w:bottom w:val="single" w:sz="4" w:space="1" w:color="auto"/>
        </w:pBdr>
        <w:rPr>
          <w:b w:val="0"/>
          <w:bCs w:val="0"/>
          <w:sz w:val="24"/>
        </w:rPr>
      </w:pPr>
      <w:bookmarkStart w:id="2" w:name="_Toc303592071"/>
      <w:r w:rsidRPr="004C1EF8">
        <w:rPr>
          <w:b w:val="0"/>
          <w:bCs w:val="0"/>
          <w:sz w:val="24"/>
        </w:rPr>
        <w:lastRenderedPageBreak/>
        <w:t>Guidelines for monitoring clinical academic training and progress</w:t>
      </w:r>
      <w:bookmarkEnd w:id="2"/>
      <w:r>
        <w:rPr>
          <w:b w:val="0"/>
          <w:bCs w:val="0"/>
          <w:sz w:val="24"/>
        </w:rPr>
        <w:t xml:space="preserve"> </w:t>
      </w:r>
    </w:p>
    <w:p w:rsidR="004C1EF8" w:rsidRPr="004C1EF8" w:rsidRDefault="004C1EF8" w:rsidP="0020540D">
      <w:pPr>
        <w:pStyle w:val="BodyText"/>
      </w:pPr>
      <w:r w:rsidRPr="004C1EF8">
        <w:t>Aims of the guidelines</w:t>
      </w:r>
    </w:p>
    <w:p w:rsidR="00D040E7" w:rsidRDefault="00D040E7" w:rsidP="004C1EF8">
      <w:pPr>
        <w:pStyle w:val="BodyText2"/>
        <w:rPr>
          <w:rFonts w:ascii="Verdana" w:hAnsi="Verdana"/>
          <w:sz w:val="18"/>
        </w:rPr>
      </w:pPr>
      <w:r>
        <w:rPr>
          <w:rFonts w:ascii="Verdana" w:hAnsi="Verdana"/>
          <w:sz w:val="18"/>
        </w:rPr>
        <w:t>The guidelines intend to:</w:t>
      </w:r>
    </w:p>
    <w:p w:rsidR="00D040E7" w:rsidRDefault="00D040E7" w:rsidP="004C1EF8">
      <w:pPr>
        <w:pStyle w:val="BodyText2"/>
        <w:numPr>
          <w:ilvl w:val="0"/>
          <w:numId w:val="30"/>
        </w:numPr>
        <w:spacing w:line="280" w:lineRule="exact"/>
        <w:rPr>
          <w:rFonts w:ascii="Verdana" w:hAnsi="Verdana"/>
          <w:sz w:val="18"/>
        </w:rPr>
      </w:pPr>
      <w:r>
        <w:rPr>
          <w:rFonts w:ascii="Verdana" w:hAnsi="Verdana"/>
          <w:sz w:val="18"/>
        </w:rPr>
        <w:t>Provide a simple set of criteria and a process for the assessment of academic progress.</w:t>
      </w:r>
    </w:p>
    <w:p w:rsidR="00D040E7" w:rsidRDefault="00D040E7" w:rsidP="004C1EF8">
      <w:pPr>
        <w:pStyle w:val="BodyText2"/>
        <w:numPr>
          <w:ilvl w:val="0"/>
          <w:numId w:val="30"/>
        </w:numPr>
        <w:spacing w:line="280" w:lineRule="exact"/>
        <w:rPr>
          <w:rFonts w:ascii="Verdana" w:hAnsi="Verdana"/>
          <w:sz w:val="18"/>
        </w:rPr>
      </w:pPr>
      <w:r>
        <w:rPr>
          <w:rFonts w:ascii="Verdana" w:hAnsi="Verdana"/>
          <w:sz w:val="18"/>
        </w:rPr>
        <w:t>Characterise generic academic skills and achievements.</w:t>
      </w:r>
    </w:p>
    <w:p w:rsidR="00D040E7" w:rsidRDefault="00D040E7" w:rsidP="004C1EF8">
      <w:pPr>
        <w:pStyle w:val="BodyText2"/>
        <w:numPr>
          <w:ilvl w:val="0"/>
          <w:numId w:val="30"/>
        </w:numPr>
        <w:spacing w:line="280" w:lineRule="exact"/>
        <w:rPr>
          <w:rFonts w:ascii="Verdana" w:hAnsi="Verdana"/>
          <w:sz w:val="18"/>
        </w:rPr>
      </w:pPr>
      <w:r>
        <w:rPr>
          <w:rFonts w:ascii="Verdana" w:hAnsi="Verdana"/>
          <w:sz w:val="18"/>
        </w:rPr>
        <w:t>Demonstrate how academic progress is to be recorded on the Report on Academic Progress form.</w:t>
      </w:r>
    </w:p>
    <w:p w:rsidR="00D040E7" w:rsidRDefault="00D040E7" w:rsidP="004C1EF8">
      <w:pPr>
        <w:pStyle w:val="BodyText2"/>
        <w:numPr>
          <w:ilvl w:val="0"/>
          <w:numId w:val="30"/>
        </w:numPr>
        <w:spacing w:line="280" w:lineRule="exact"/>
        <w:rPr>
          <w:rFonts w:ascii="Verdana" w:hAnsi="Verdana"/>
          <w:sz w:val="18"/>
        </w:rPr>
      </w:pPr>
      <w:r>
        <w:rPr>
          <w:rFonts w:ascii="Verdana" w:hAnsi="Verdana"/>
          <w:sz w:val="18"/>
        </w:rPr>
        <w:t>Detail changes and/or additions to the review process that enable the ARCP to fulfil its function for academic trainees.</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The forms developed to monitor and document academic progress are annexed to these guidelines. The forms include:</w:t>
      </w:r>
    </w:p>
    <w:p w:rsidR="00D040E7" w:rsidRDefault="00D040E7" w:rsidP="004C1EF8">
      <w:pPr>
        <w:pStyle w:val="BodyText2"/>
        <w:numPr>
          <w:ilvl w:val="0"/>
          <w:numId w:val="32"/>
        </w:numPr>
        <w:tabs>
          <w:tab w:val="num" w:pos="709"/>
        </w:tabs>
        <w:spacing w:line="280" w:lineRule="exact"/>
        <w:ind w:left="709" w:hanging="283"/>
        <w:rPr>
          <w:rFonts w:ascii="Verdana" w:hAnsi="Verdana"/>
          <w:sz w:val="18"/>
        </w:rPr>
      </w:pPr>
      <w:r>
        <w:rPr>
          <w:rFonts w:ascii="Verdana" w:hAnsi="Verdana"/>
          <w:b/>
          <w:bCs/>
          <w:sz w:val="18"/>
        </w:rPr>
        <w:t>A Personal Development Plan (PDP)</w:t>
      </w:r>
      <w:r>
        <w:rPr>
          <w:rFonts w:ascii="Verdana" w:hAnsi="Verdana"/>
          <w:sz w:val="18"/>
        </w:rPr>
        <w:t xml:space="preserve"> designed to assist both trainees and academic educational supervisors in formulating objectives, on which progress will be judged annually (Annex A). This form and accompanying evidence can be used to assist in the completion of the Report on Academic Progress and will provide the trainee with a personal portfolio of evidence of academic skills that may be transferred between centres and appointments. </w:t>
      </w:r>
    </w:p>
    <w:p w:rsidR="00D040E7" w:rsidRDefault="00D040E7" w:rsidP="004C1EF8">
      <w:pPr>
        <w:pStyle w:val="BodyText2"/>
        <w:numPr>
          <w:ilvl w:val="0"/>
          <w:numId w:val="32"/>
        </w:numPr>
        <w:tabs>
          <w:tab w:val="num" w:pos="709"/>
        </w:tabs>
        <w:spacing w:line="280" w:lineRule="exact"/>
        <w:ind w:left="709" w:hanging="283"/>
        <w:rPr>
          <w:rFonts w:ascii="Verdana" w:hAnsi="Verdana"/>
          <w:sz w:val="18"/>
        </w:rPr>
      </w:pPr>
      <w:r>
        <w:rPr>
          <w:rFonts w:ascii="Verdana" w:hAnsi="Verdana"/>
          <w:b/>
          <w:bCs/>
          <w:sz w:val="18"/>
        </w:rPr>
        <w:t xml:space="preserve">The Report on Academic Progress form </w:t>
      </w:r>
      <w:r>
        <w:rPr>
          <w:rFonts w:ascii="Verdana" w:hAnsi="Verdana"/>
          <w:sz w:val="18"/>
        </w:rPr>
        <w:t>(Annex B).</w:t>
      </w:r>
    </w:p>
    <w:p w:rsidR="00D040E7" w:rsidRDefault="00D040E7" w:rsidP="004C1EF8">
      <w:pPr>
        <w:pStyle w:val="BodyText2"/>
        <w:numPr>
          <w:ilvl w:val="0"/>
          <w:numId w:val="32"/>
        </w:numPr>
        <w:tabs>
          <w:tab w:val="num" w:pos="709"/>
        </w:tabs>
        <w:spacing w:line="280" w:lineRule="exact"/>
        <w:ind w:left="709" w:hanging="283"/>
        <w:rPr>
          <w:rFonts w:ascii="Verdana" w:hAnsi="Verdana"/>
          <w:sz w:val="18"/>
        </w:rPr>
      </w:pPr>
      <w:r>
        <w:rPr>
          <w:rFonts w:ascii="Verdana" w:hAnsi="Verdana"/>
          <w:b/>
          <w:bCs/>
          <w:sz w:val="18"/>
        </w:rPr>
        <w:t>The Annual Review of Competence Progression (ARCP) Outcomes form</w:t>
      </w:r>
      <w:r>
        <w:rPr>
          <w:rFonts w:ascii="Verdana" w:hAnsi="Verdana"/>
          <w:sz w:val="18"/>
        </w:rPr>
        <w:t xml:space="preserve"> (Annex C).</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p>
    <w:p w:rsidR="00D040E7" w:rsidRDefault="00D040E7" w:rsidP="004C1EF8">
      <w:pPr>
        <w:pStyle w:val="Heading6"/>
        <w:tabs>
          <w:tab w:val="left" w:pos="284"/>
          <w:tab w:val="left" w:pos="567"/>
        </w:tabs>
        <w:spacing w:after="280" w:line="240" w:lineRule="exact"/>
        <w:jc w:val="left"/>
        <w:rPr>
          <w:szCs w:val="20"/>
        </w:rPr>
      </w:pPr>
      <w:r>
        <w:rPr>
          <w:szCs w:val="20"/>
        </w:rPr>
        <w:t xml:space="preserve">Criteria for the </w:t>
      </w:r>
      <w:r w:rsidR="004C1EF8">
        <w:rPr>
          <w:szCs w:val="20"/>
        </w:rPr>
        <w:t>a</w:t>
      </w:r>
      <w:r>
        <w:rPr>
          <w:szCs w:val="20"/>
        </w:rPr>
        <w:t xml:space="preserve">ssessment of </w:t>
      </w:r>
      <w:r w:rsidR="004C1EF8">
        <w:rPr>
          <w:szCs w:val="20"/>
        </w:rPr>
        <w:t>a</w:t>
      </w:r>
      <w:r>
        <w:rPr>
          <w:szCs w:val="20"/>
        </w:rPr>
        <w:t xml:space="preserve">cademic </w:t>
      </w:r>
      <w:r w:rsidR="004C1EF8">
        <w:rPr>
          <w:szCs w:val="20"/>
        </w:rPr>
        <w:t>p</w:t>
      </w:r>
      <w:r>
        <w:rPr>
          <w:szCs w:val="20"/>
        </w:rPr>
        <w:t>rogress</w:t>
      </w:r>
    </w:p>
    <w:p w:rsidR="00D040E7" w:rsidRDefault="00D040E7" w:rsidP="004C1EF8">
      <w:pPr>
        <w:pStyle w:val="BodyText2"/>
        <w:spacing w:line="280" w:lineRule="exact"/>
        <w:rPr>
          <w:rFonts w:ascii="Verdana" w:hAnsi="Verdana"/>
          <w:sz w:val="18"/>
        </w:rPr>
      </w:pPr>
      <w:r>
        <w:rPr>
          <w:rFonts w:ascii="Verdana" w:hAnsi="Verdana"/>
          <w:sz w:val="18"/>
        </w:rPr>
        <w:t>Individuals undertaking academic training must have an academic educational supervisor (referred to as an ‘academic supervisor’ in this document). The academic supervisor will generally be a separate individual from the clinical educational supervisor and will usually be an established clinical academic. In the event that the academic supervisor is not an established clinical academic there should be formal mentoring or co-supervision by an established clinical academic.</w:t>
      </w:r>
    </w:p>
    <w:p w:rsidR="00D040E7" w:rsidRDefault="00D040E7" w:rsidP="004C1EF8">
      <w:pPr>
        <w:spacing w:line="280" w:lineRule="exact"/>
      </w:pPr>
    </w:p>
    <w:p w:rsidR="00D040E7" w:rsidRDefault="00D040E7" w:rsidP="004C1EF8">
      <w:pPr>
        <w:spacing w:line="280" w:lineRule="exact"/>
      </w:pPr>
      <w:r>
        <w:t xml:space="preserve">The academic supervisor is responsible for drawing up an Academic Training Programme with the trainee, and a realistic/achievable timetable for delivery. </w:t>
      </w:r>
    </w:p>
    <w:p w:rsidR="00D040E7" w:rsidRDefault="00D040E7" w:rsidP="004C1EF8">
      <w:pPr>
        <w:spacing w:line="280" w:lineRule="exact"/>
      </w:pPr>
    </w:p>
    <w:p w:rsidR="00D040E7" w:rsidRDefault="00D040E7" w:rsidP="004C1EF8">
      <w:pPr>
        <w:spacing w:line="280" w:lineRule="exact"/>
      </w:pPr>
      <w:r>
        <w:t>The academic supervisor is required to identify training goals relating to generic academic skills and specific academic goals for each individual as appropriate.  These targets will be summarised within the Personal Development Plan (PDP) for the trainee, which should be agreed within one month of commencing work and annually thereafter (Annex A).</w:t>
      </w:r>
    </w:p>
    <w:p w:rsidR="00D040E7" w:rsidRDefault="00D040E7" w:rsidP="004C1EF8">
      <w:pPr>
        <w:tabs>
          <w:tab w:val="left" w:pos="1440"/>
        </w:tabs>
        <w:spacing w:line="280" w:lineRule="exact"/>
        <w:rPr>
          <w:b/>
          <w:bCs/>
        </w:rPr>
      </w:pPr>
    </w:p>
    <w:p w:rsidR="00D040E7" w:rsidRDefault="00D040E7" w:rsidP="004C1EF8">
      <w:pPr>
        <w:spacing w:line="280" w:lineRule="exact"/>
      </w:pPr>
      <w:r>
        <w:t xml:space="preserve">Generic academic competencies can be divided into three domains: </w:t>
      </w:r>
    </w:p>
    <w:p w:rsidR="00D040E7" w:rsidRDefault="00D040E7" w:rsidP="004C1EF8">
      <w:pPr>
        <w:numPr>
          <w:ilvl w:val="0"/>
          <w:numId w:val="31"/>
        </w:numPr>
        <w:spacing w:line="280" w:lineRule="exact"/>
        <w:rPr>
          <w:b/>
          <w:bCs/>
        </w:rPr>
      </w:pPr>
      <w:r>
        <w:rPr>
          <w:b/>
          <w:bCs/>
        </w:rPr>
        <w:t xml:space="preserve"> Generic and Applied Research Skills</w:t>
      </w:r>
    </w:p>
    <w:p w:rsidR="00D040E7" w:rsidRDefault="00D040E7" w:rsidP="004C1EF8">
      <w:pPr>
        <w:numPr>
          <w:ilvl w:val="0"/>
          <w:numId w:val="31"/>
        </w:numPr>
        <w:spacing w:line="280" w:lineRule="exact"/>
        <w:rPr>
          <w:b/>
          <w:bCs/>
        </w:rPr>
      </w:pPr>
      <w:r>
        <w:rPr>
          <w:b/>
          <w:bCs/>
        </w:rPr>
        <w:t xml:space="preserve"> Research Governance</w:t>
      </w:r>
    </w:p>
    <w:p w:rsidR="00D040E7" w:rsidRDefault="00D040E7" w:rsidP="004C1EF8">
      <w:pPr>
        <w:numPr>
          <w:ilvl w:val="0"/>
          <w:numId w:val="31"/>
        </w:numPr>
        <w:spacing w:line="280" w:lineRule="exact"/>
        <w:rPr>
          <w:b/>
          <w:bCs/>
        </w:rPr>
      </w:pPr>
      <w:r>
        <w:rPr>
          <w:b/>
          <w:bCs/>
        </w:rPr>
        <w:t xml:space="preserve"> Communication/Education</w:t>
      </w:r>
    </w:p>
    <w:p w:rsidR="00D040E7" w:rsidRDefault="00D040E7" w:rsidP="004C1EF8">
      <w:pPr>
        <w:spacing w:line="280" w:lineRule="exact"/>
      </w:pPr>
    </w:p>
    <w:p w:rsidR="00D040E7" w:rsidRDefault="00D040E7" w:rsidP="004C1EF8">
      <w:pPr>
        <w:spacing w:line="280" w:lineRule="exact"/>
      </w:pPr>
      <w:r>
        <w:lastRenderedPageBreak/>
        <w:t>Academic progress is to be assessed in relation to each of these domains.</w:t>
      </w:r>
    </w:p>
    <w:p w:rsidR="00D040E7" w:rsidRDefault="00D040E7" w:rsidP="004C1EF8">
      <w:pPr>
        <w:spacing w:line="280" w:lineRule="exact"/>
        <w:rPr>
          <w:u w:val="single"/>
        </w:rPr>
      </w:pPr>
    </w:p>
    <w:p w:rsidR="00D040E7" w:rsidRDefault="00D040E7" w:rsidP="004C1EF8">
      <w:pPr>
        <w:spacing w:line="280" w:lineRule="exact"/>
      </w:pPr>
      <w:r>
        <w:t>At the beginning of the training period, or on entry to the training grade, the academic supervisor should agree explicitly with the trainee the criteria for assessing their progress. This should be within the framework of a general statement about the standards expected of the trainee if they are to make satisfactory progress throughout the programme.</w:t>
      </w:r>
    </w:p>
    <w:p w:rsidR="00D040E7" w:rsidRDefault="00D040E7" w:rsidP="004C1EF8">
      <w:pPr>
        <w:spacing w:line="280" w:lineRule="exact"/>
      </w:pPr>
    </w:p>
    <w:p w:rsidR="00D040E7" w:rsidRDefault="00D040E7" w:rsidP="004C1EF8">
      <w:pPr>
        <w:pStyle w:val="BodyText2"/>
        <w:spacing w:line="280" w:lineRule="exact"/>
        <w:rPr>
          <w:rFonts w:ascii="Verdana" w:hAnsi="Verdana"/>
          <w:sz w:val="18"/>
        </w:rPr>
      </w:pPr>
      <w:r>
        <w:rPr>
          <w:rFonts w:ascii="Verdana" w:hAnsi="Verdana"/>
          <w:sz w:val="18"/>
        </w:rPr>
        <w:t xml:space="preserve">Academic supervisors will recognize that the nature of the Personal Development Plan, and therefore the number and nature of skills to be gained over a specified 12 month period will vary both in accordance with their base line evaluation of any given candidate, and in response to local resources and priorities. </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 xml:space="preserve">Clearly, the desired end points (in terms of achievement) for each Fellowship are relatively fixed and will dictate the academic direction each trainee will adopt. By contrast, the acquisition of generic research skills listed in the accompanying documents may occur at any time within the period of the Fellowship. </w:t>
      </w:r>
    </w:p>
    <w:p w:rsidR="00D040E7" w:rsidRDefault="00D040E7" w:rsidP="004C1EF8">
      <w:pPr>
        <w:pStyle w:val="BodyText2"/>
        <w:spacing w:line="280" w:lineRule="exact"/>
        <w:rPr>
          <w:rFonts w:ascii="Verdana" w:hAnsi="Verdana"/>
          <w:sz w:val="18"/>
        </w:rPr>
      </w:pPr>
    </w:p>
    <w:p w:rsidR="00D040E7" w:rsidRDefault="00D040E7" w:rsidP="004C1EF8">
      <w:pPr>
        <w:pStyle w:val="BodyText2"/>
        <w:spacing w:line="280" w:lineRule="exact"/>
        <w:rPr>
          <w:rFonts w:ascii="Verdana" w:hAnsi="Verdana"/>
          <w:sz w:val="18"/>
        </w:rPr>
      </w:pPr>
      <w:r>
        <w:rPr>
          <w:rFonts w:ascii="Verdana" w:hAnsi="Verdana"/>
          <w:sz w:val="18"/>
        </w:rPr>
        <w:t>Examples of the evidence base that may be employed in supporting acquisition of skills have been provided. However, these are not prescriptive. Moreover, trainees are encouraged to employ material assembled in support of their primary research activity as evidence of generic skill.</w:t>
      </w:r>
    </w:p>
    <w:p w:rsidR="004C1EF8" w:rsidRDefault="004C1EF8" w:rsidP="004C1EF8">
      <w:pPr>
        <w:pStyle w:val="BodyText2"/>
        <w:spacing w:line="280" w:lineRule="exact"/>
        <w:rPr>
          <w:rFonts w:ascii="Verdana" w:hAnsi="Verdana"/>
          <w:sz w:val="18"/>
        </w:rPr>
      </w:pPr>
    </w:p>
    <w:p w:rsidR="004C1EF8" w:rsidRDefault="004C1EF8" w:rsidP="004C1EF8">
      <w:pPr>
        <w:pStyle w:val="BodyText2"/>
        <w:spacing w:line="280" w:lineRule="exact"/>
        <w:rPr>
          <w:rFonts w:ascii="Verdana" w:hAnsi="Verdana"/>
          <w:sz w:val="18"/>
        </w:rPr>
      </w:pPr>
    </w:p>
    <w:p w:rsidR="00D040E7" w:rsidRPr="004C1EF8" w:rsidRDefault="00D040E7" w:rsidP="004C1EF8">
      <w:pPr>
        <w:pStyle w:val="Heading6"/>
        <w:tabs>
          <w:tab w:val="left" w:pos="284"/>
          <w:tab w:val="left" w:pos="567"/>
        </w:tabs>
        <w:spacing w:after="280" w:line="240" w:lineRule="exact"/>
        <w:jc w:val="left"/>
        <w:rPr>
          <w:szCs w:val="20"/>
        </w:rPr>
      </w:pPr>
      <w:r w:rsidRPr="004C1EF8">
        <w:rPr>
          <w:szCs w:val="20"/>
        </w:rPr>
        <w:t xml:space="preserve">Academic </w:t>
      </w:r>
      <w:r w:rsidR="004C1EF8">
        <w:rPr>
          <w:szCs w:val="20"/>
        </w:rPr>
        <w:t>s</w:t>
      </w:r>
      <w:r w:rsidRPr="004C1EF8">
        <w:rPr>
          <w:szCs w:val="20"/>
        </w:rPr>
        <w:t xml:space="preserve">kills and </w:t>
      </w:r>
      <w:r w:rsidR="004C1EF8">
        <w:rPr>
          <w:szCs w:val="20"/>
        </w:rPr>
        <w:t>o</w:t>
      </w:r>
      <w:r w:rsidRPr="004C1EF8">
        <w:rPr>
          <w:szCs w:val="20"/>
        </w:rPr>
        <w:t>utputs</w:t>
      </w:r>
    </w:p>
    <w:p w:rsidR="00D040E7" w:rsidRDefault="00D040E7" w:rsidP="004C1EF8">
      <w:pPr>
        <w:spacing w:line="280" w:lineRule="exact"/>
      </w:pPr>
      <w:r>
        <w:t xml:space="preserve">Academic skills can be broadly divided into three domains and examples of each of these domains are given below. It is the responsibility of the academic supervisor to determine which of these generic academic skills are relevant to an individual trainee during the training period and to develop a training programme accordingly. </w:t>
      </w:r>
    </w:p>
    <w:p w:rsidR="00D040E7" w:rsidRDefault="00D040E7" w:rsidP="004C1EF8">
      <w:pPr>
        <w:spacing w:line="280" w:lineRule="exact"/>
        <w:rPr>
          <w:b/>
          <w:bCs/>
        </w:rPr>
      </w:pPr>
    </w:p>
    <w:p w:rsidR="00D040E7" w:rsidRDefault="004C1EF8" w:rsidP="004C1EF8">
      <w:pPr>
        <w:spacing w:line="280" w:lineRule="exact"/>
        <w:rPr>
          <w:i/>
          <w:iCs/>
          <w:u w:val="single"/>
        </w:rPr>
      </w:pPr>
      <w:r>
        <w:rPr>
          <w:rFonts w:cs="Arial"/>
          <w:b/>
          <w:bCs/>
          <w:i/>
          <w:iCs/>
          <w:color w:val="000000"/>
          <w:szCs w:val="22"/>
          <w:lang w:val="en-US"/>
        </w:rPr>
        <w:t>1.</w:t>
      </w:r>
      <w:r w:rsidR="00D040E7">
        <w:rPr>
          <w:rFonts w:cs="Arial"/>
          <w:b/>
          <w:bCs/>
          <w:i/>
          <w:iCs/>
          <w:color w:val="000000"/>
          <w:szCs w:val="22"/>
          <w:lang w:val="en-US"/>
        </w:rPr>
        <w:t xml:space="preserve"> Generic and applied research skills</w:t>
      </w:r>
    </w:p>
    <w:p w:rsidR="00D040E7" w:rsidRDefault="00D040E7" w:rsidP="004C1EF8">
      <w:pPr>
        <w:spacing w:line="280" w:lineRule="exact"/>
      </w:pPr>
      <w:r>
        <w:t>Examples include:</w:t>
      </w:r>
    </w:p>
    <w:p w:rsidR="00D040E7" w:rsidRDefault="00D040E7" w:rsidP="004C1EF8">
      <w:pPr>
        <w:spacing w:line="280" w:lineRule="exact"/>
      </w:pPr>
      <w:r>
        <w:t>Identifying a research supervisor</w:t>
      </w:r>
    </w:p>
    <w:p w:rsidR="00D040E7" w:rsidRDefault="00D040E7" w:rsidP="004C1EF8">
      <w:pPr>
        <w:spacing w:line="280" w:lineRule="exact"/>
      </w:pPr>
      <w:r>
        <w:t>Identifying a research topic</w:t>
      </w:r>
    </w:p>
    <w:p w:rsidR="00D040E7" w:rsidRDefault="00D040E7" w:rsidP="004C1EF8">
      <w:pPr>
        <w:spacing w:line="280" w:lineRule="exact"/>
      </w:pPr>
      <w:r>
        <w:t>Defining a research question</w:t>
      </w:r>
    </w:p>
    <w:p w:rsidR="00D040E7" w:rsidRDefault="00D040E7" w:rsidP="004C1EF8">
      <w:pPr>
        <w:spacing w:line="280" w:lineRule="exact"/>
      </w:pPr>
      <w:r>
        <w:t>Observational and experimental research design</w:t>
      </w:r>
    </w:p>
    <w:p w:rsidR="00D040E7" w:rsidRDefault="00D040E7" w:rsidP="004C1EF8">
      <w:pPr>
        <w:spacing w:line="280" w:lineRule="exact"/>
      </w:pPr>
      <w:r>
        <w:t>Developing a research proposal</w:t>
      </w:r>
    </w:p>
    <w:p w:rsidR="00D040E7" w:rsidRDefault="00D040E7" w:rsidP="004C1EF8">
      <w:pPr>
        <w:spacing w:line="280" w:lineRule="exact"/>
      </w:pPr>
      <w:r>
        <w:t>Writing a grant application</w:t>
      </w:r>
    </w:p>
    <w:p w:rsidR="00D040E7" w:rsidRDefault="00D040E7" w:rsidP="004C1EF8">
      <w:pPr>
        <w:spacing w:line="280" w:lineRule="exact"/>
      </w:pPr>
      <w:r>
        <w:t>Critical appraisal of a paper or topic</w:t>
      </w:r>
    </w:p>
    <w:p w:rsidR="00D040E7" w:rsidRDefault="00D040E7" w:rsidP="004C1EF8">
      <w:pPr>
        <w:spacing w:line="280" w:lineRule="exact"/>
      </w:pPr>
      <w:r>
        <w:t>Carrying out an experiment</w:t>
      </w:r>
    </w:p>
    <w:p w:rsidR="00D040E7" w:rsidRDefault="00D040E7" w:rsidP="004C1EF8">
      <w:pPr>
        <w:pStyle w:val="Footer"/>
        <w:spacing w:line="280" w:lineRule="exact"/>
      </w:pPr>
      <w:r>
        <w:t>Data interpretation and statistical analysis</w:t>
      </w:r>
    </w:p>
    <w:p w:rsidR="00D040E7" w:rsidRDefault="00D040E7" w:rsidP="004C1EF8">
      <w:pPr>
        <w:spacing w:line="280" w:lineRule="exact"/>
      </w:pPr>
      <w:r>
        <w:t>Writing a research paper or thesis</w:t>
      </w:r>
    </w:p>
    <w:p w:rsidR="00D040E7" w:rsidRDefault="00D040E7" w:rsidP="004C1EF8">
      <w:pPr>
        <w:spacing w:line="280" w:lineRule="exact"/>
      </w:pPr>
      <w:r>
        <w:t>Commercialisation of research outputs</w:t>
      </w:r>
    </w:p>
    <w:p w:rsidR="00D040E7" w:rsidRDefault="00D040E7" w:rsidP="004C1EF8">
      <w:pPr>
        <w:spacing w:line="280" w:lineRule="exact"/>
        <w:rPr>
          <w:b/>
          <w:bCs/>
          <w:i/>
          <w:iCs/>
        </w:rPr>
      </w:pPr>
    </w:p>
    <w:p w:rsidR="00D040E7" w:rsidRDefault="00D040E7" w:rsidP="004C1EF8">
      <w:pPr>
        <w:spacing w:line="280" w:lineRule="exact"/>
        <w:rPr>
          <w:b/>
          <w:bCs/>
          <w:i/>
          <w:iCs/>
        </w:rPr>
      </w:pPr>
      <w:r>
        <w:rPr>
          <w:b/>
          <w:bCs/>
          <w:i/>
          <w:iCs/>
        </w:rPr>
        <w:t xml:space="preserve">2. Research </w:t>
      </w:r>
      <w:r w:rsidR="006D4B5E">
        <w:rPr>
          <w:b/>
          <w:bCs/>
          <w:i/>
          <w:iCs/>
        </w:rPr>
        <w:t>g</w:t>
      </w:r>
      <w:r>
        <w:rPr>
          <w:b/>
          <w:bCs/>
          <w:i/>
          <w:iCs/>
        </w:rPr>
        <w:t>overnance</w:t>
      </w:r>
    </w:p>
    <w:p w:rsidR="00D040E7" w:rsidRDefault="00D040E7" w:rsidP="004C1EF8">
      <w:pPr>
        <w:spacing w:line="280" w:lineRule="exact"/>
      </w:pPr>
      <w:r>
        <w:t>Examples include:</w:t>
      </w:r>
    </w:p>
    <w:p w:rsidR="00D040E7" w:rsidRDefault="00D040E7" w:rsidP="004C1EF8">
      <w:pPr>
        <w:spacing w:line="280" w:lineRule="exact"/>
      </w:pPr>
      <w:r>
        <w:t>Research ethics and how it is monitored (including COREC processes)</w:t>
      </w:r>
    </w:p>
    <w:p w:rsidR="00D040E7" w:rsidRDefault="00D040E7" w:rsidP="004C1EF8">
      <w:pPr>
        <w:spacing w:line="280" w:lineRule="exact"/>
      </w:pPr>
      <w:r>
        <w:t>Information storage and retrieval</w:t>
      </w:r>
    </w:p>
    <w:p w:rsidR="00D040E7" w:rsidRDefault="00D040E7" w:rsidP="004C1EF8">
      <w:pPr>
        <w:spacing w:line="280" w:lineRule="exact"/>
      </w:pPr>
      <w:r>
        <w:lastRenderedPageBreak/>
        <w:t>Patent and Intellectual Property issues</w:t>
      </w:r>
    </w:p>
    <w:p w:rsidR="00D040E7" w:rsidRDefault="00D040E7" w:rsidP="004C1EF8">
      <w:pPr>
        <w:spacing w:line="280" w:lineRule="exact"/>
      </w:pPr>
      <w:r>
        <w:t>Laboratory safety</w:t>
      </w:r>
    </w:p>
    <w:p w:rsidR="00D040E7" w:rsidRDefault="00D040E7" w:rsidP="004C1EF8">
      <w:pPr>
        <w:spacing w:line="280" w:lineRule="exact"/>
      </w:pPr>
      <w:r>
        <w:rPr>
          <w:rFonts w:cs="Arial"/>
          <w:color w:val="000000"/>
          <w:szCs w:val="22"/>
          <w:lang w:val="en-US"/>
        </w:rPr>
        <w:t>Clinical trials / clinical trials legislation</w:t>
      </w:r>
    </w:p>
    <w:p w:rsidR="00D040E7" w:rsidRDefault="00D040E7" w:rsidP="004C1EF8">
      <w:pPr>
        <w:spacing w:line="280" w:lineRule="exact"/>
      </w:pPr>
      <w:r>
        <w:t>Home Office and Animal Licences</w:t>
      </w:r>
    </w:p>
    <w:p w:rsidR="00D040E7" w:rsidRDefault="00D040E7" w:rsidP="004C1EF8">
      <w:pPr>
        <w:spacing w:line="280" w:lineRule="exact"/>
      </w:pPr>
      <w:r>
        <w:t>Animal husbandry</w:t>
      </w:r>
    </w:p>
    <w:p w:rsidR="00D040E7" w:rsidRDefault="00D040E7" w:rsidP="004C1EF8">
      <w:pPr>
        <w:spacing w:line="280" w:lineRule="exact"/>
      </w:pPr>
      <w:r>
        <w:t>Storage of human tissue</w:t>
      </w:r>
    </w:p>
    <w:p w:rsidR="00D040E7" w:rsidRDefault="00D040E7" w:rsidP="004C1EF8">
      <w:pPr>
        <w:spacing w:line="280" w:lineRule="exact"/>
      </w:pPr>
      <w:r>
        <w:t>NHS structure and regulations</w:t>
      </w:r>
    </w:p>
    <w:p w:rsidR="00D040E7" w:rsidRDefault="00D040E7" w:rsidP="004C1EF8">
      <w:pPr>
        <w:spacing w:line="280" w:lineRule="exact"/>
      </w:pPr>
      <w:r>
        <w:t>Fraud/Scientific misconduct</w:t>
      </w:r>
    </w:p>
    <w:p w:rsidR="00D040E7" w:rsidRDefault="00D040E7" w:rsidP="004C1EF8">
      <w:pPr>
        <w:spacing w:line="280" w:lineRule="exact"/>
      </w:pPr>
      <w:r>
        <w:t>Knowledge of issues around misuse of research</w:t>
      </w:r>
    </w:p>
    <w:p w:rsidR="00D040E7" w:rsidRDefault="00D040E7" w:rsidP="004C1EF8">
      <w:pPr>
        <w:spacing w:line="280" w:lineRule="exact"/>
      </w:pPr>
      <w:proofErr w:type="gramStart"/>
      <w:r>
        <w:t>Research and Integrity (awareness of complex dilemmas in scientific research).</w:t>
      </w:r>
      <w:proofErr w:type="gramEnd"/>
    </w:p>
    <w:p w:rsidR="00D040E7" w:rsidRDefault="00D040E7" w:rsidP="004C1EF8">
      <w:pPr>
        <w:spacing w:line="280" w:lineRule="exact"/>
        <w:rPr>
          <w:u w:val="single"/>
        </w:rPr>
      </w:pPr>
    </w:p>
    <w:p w:rsidR="00D040E7" w:rsidRDefault="006D4B5E" w:rsidP="004C1EF8">
      <w:pPr>
        <w:tabs>
          <w:tab w:val="left" w:pos="1440"/>
        </w:tabs>
        <w:spacing w:line="280" w:lineRule="exact"/>
        <w:rPr>
          <w:b/>
          <w:bCs/>
          <w:i/>
          <w:iCs/>
        </w:rPr>
      </w:pPr>
      <w:r>
        <w:rPr>
          <w:b/>
          <w:bCs/>
          <w:i/>
          <w:iCs/>
        </w:rPr>
        <w:t>3. Communication/e</w:t>
      </w:r>
      <w:r w:rsidR="00D040E7">
        <w:rPr>
          <w:b/>
          <w:bCs/>
          <w:i/>
          <w:iCs/>
        </w:rPr>
        <w:t>ducation</w:t>
      </w:r>
    </w:p>
    <w:p w:rsidR="00D040E7" w:rsidRDefault="00D040E7" w:rsidP="004C1EF8">
      <w:pPr>
        <w:tabs>
          <w:tab w:val="left" w:pos="1440"/>
        </w:tabs>
        <w:spacing w:line="280" w:lineRule="exact"/>
        <w:rPr>
          <w:u w:val="single"/>
        </w:rPr>
      </w:pPr>
      <w:r>
        <w:t>Examples include:</w:t>
      </w:r>
    </w:p>
    <w:p w:rsidR="00D040E7" w:rsidRDefault="00D040E7" w:rsidP="004C1EF8">
      <w:pPr>
        <w:tabs>
          <w:tab w:val="left" w:pos="1440"/>
        </w:tabs>
        <w:spacing w:line="280" w:lineRule="exact"/>
      </w:pPr>
      <w:r>
        <w:t>Writing skills</w:t>
      </w:r>
    </w:p>
    <w:p w:rsidR="00D040E7" w:rsidRDefault="00D040E7" w:rsidP="004C1EF8">
      <w:pPr>
        <w:tabs>
          <w:tab w:val="left" w:pos="1440"/>
        </w:tabs>
        <w:spacing w:line="280" w:lineRule="exact"/>
      </w:pPr>
      <w:r>
        <w:t>Verbal presentation skills</w:t>
      </w:r>
    </w:p>
    <w:p w:rsidR="00D040E7" w:rsidRDefault="00D040E7" w:rsidP="004C1EF8">
      <w:pPr>
        <w:tabs>
          <w:tab w:val="left" w:pos="1440"/>
        </w:tabs>
        <w:spacing w:line="280" w:lineRule="exact"/>
      </w:pPr>
      <w:r>
        <w:t>Electronic media / audio-visual presentation skills</w:t>
      </w:r>
    </w:p>
    <w:p w:rsidR="00D040E7" w:rsidRDefault="00D040E7" w:rsidP="004C1EF8">
      <w:pPr>
        <w:tabs>
          <w:tab w:val="left" w:pos="1440"/>
        </w:tabs>
        <w:spacing w:line="280" w:lineRule="exact"/>
      </w:pPr>
      <w:r>
        <w:t>Poster presentations</w:t>
      </w:r>
    </w:p>
    <w:p w:rsidR="00D040E7" w:rsidRDefault="00D040E7" w:rsidP="004C1EF8">
      <w:pPr>
        <w:tabs>
          <w:tab w:val="left" w:pos="1440"/>
        </w:tabs>
        <w:spacing w:line="280" w:lineRule="exact"/>
      </w:pPr>
      <w:r>
        <w:t>Teaching skills/experience</w:t>
      </w:r>
    </w:p>
    <w:p w:rsidR="00D040E7" w:rsidRDefault="00D040E7" w:rsidP="004C1EF8">
      <w:pPr>
        <w:tabs>
          <w:tab w:val="left" w:pos="1440"/>
        </w:tabs>
        <w:spacing w:line="280" w:lineRule="exact"/>
      </w:pPr>
      <w:r>
        <w:t>Supervision skills/experience</w:t>
      </w:r>
    </w:p>
    <w:p w:rsidR="00D040E7" w:rsidRDefault="00D040E7" w:rsidP="004C1EF8">
      <w:pPr>
        <w:tabs>
          <w:tab w:val="left" w:pos="1440"/>
        </w:tabs>
        <w:spacing w:line="280" w:lineRule="exact"/>
      </w:pPr>
      <w:r>
        <w:t>Science and the Media</w:t>
      </w:r>
    </w:p>
    <w:p w:rsidR="00D040E7" w:rsidRDefault="00D040E7" w:rsidP="004C1EF8">
      <w:pPr>
        <w:tabs>
          <w:tab w:val="left" w:pos="1440"/>
        </w:tabs>
        <w:spacing w:line="280" w:lineRule="exact"/>
      </w:pPr>
      <w:r>
        <w:t>Effective networking and collaboration</w:t>
      </w:r>
    </w:p>
    <w:p w:rsidR="00D040E7" w:rsidRDefault="00D040E7" w:rsidP="004C1EF8">
      <w:pPr>
        <w:tabs>
          <w:tab w:val="left" w:pos="1440"/>
        </w:tabs>
        <w:spacing w:line="280" w:lineRule="exact"/>
      </w:pPr>
      <w:r>
        <w:t>Collegiality/ability to work co-operatively and creatively with colleagues</w:t>
      </w:r>
    </w:p>
    <w:p w:rsidR="00D040E7" w:rsidRDefault="00D040E7" w:rsidP="004C1EF8">
      <w:pPr>
        <w:tabs>
          <w:tab w:val="left" w:pos="1440"/>
        </w:tabs>
        <w:spacing w:line="280" w:lineRule="exact"/>
      </w:pPr>
      <w:r>
        <w:t>Assertiveness skills</w:t>
      </w:r>
    </w:p>
    <w:p w:rsidR="00D040E7" w:rsidRDefault="00D040E7" w:rsidP="004C1EF8">
      <w:pPr>
        <w:tabs>
          <w:tab w:val="left" w:pos="1440"/>
        </w:tabs>
        <w:spacing w:line="280" w:lineRule="exact"/>
      </w:pPr>
    </w:p>
    <w:p w:rsidR="00D040E7" w:rsidRDefault="00D040E7" w:rsidP="004C1EF8">
      <w:pPr>
        <w:spacing w:line="280" w:lineRule="exact"/>
      </w:pPr>
      <w:r>
        <w:t>In addition to acquiring academic skills, it is desirable that the trainee should generate research and teaching outputs. It will often be appropriate for the academic supervisor and trainee to consider in advance the outputs that can be achieved over a specific period. Significant outputs should be recorded on the Report of Academic Progress form and supporting evidence should be provided.</w:t>
      </w:r>
    </w:p>
    <w:p w:rsidR="00D040E7" w:rsidRDefault="00D040E7" w:rsidP="004C1EF8">
      <w:pPr>
        <w:spacing w:line="280" w:lineRule="exact"/>
      </w:pPr>
    </w:p>
    <w:p w:rsidR="00D040E7" w:rsidRDefault="00D040E7" w:rsidP="004C1EF8">
      <w:pPr>
        <w:pStyle w:val="Heading3"/>
        <w:rPr>
          <w:bCs/>
        </w:rPr>
      </w:pPr>
      <w:r>
        <w:rPr>
          <w:bCs/>
        </w:rPr>
        <w:t>Examples of research and teaching outputs</w:t>
      </w:r>
    </w:p>
    <w:p w:rsidR="00D040E7" w:rsidRDefault="00D040E7" w:rsidP="004C1EF8">
      <w:pPr>
        <w:numPr>
          <w:ilvl w:val="0"/>
          <w:numId w:val="33"/>
        </w:numPr>
        <w:tabs>
          <w:tab w:val="clear" w:pos="284"/>
          <w:tab w:val="clear" w:pos="567"/>
          <w:tab w:val="left" w:pos="374"/>
        </w:tabs>
        <w:spacing w:line="280" w:lineRule="exact"/>
        <w:ind w:hanging="893"/>
        <w:rPr>
          <w:color w:val="000000"/>
        </w:rPr>
      </w:pPr>
      <w:r>
        <w:rPr>
          <w:rFonts w:cs="Arial"/>
          <w:color w:val="000000"/>
        </w:rPr>
        <w:t xml:space="preserve"> Presentation at national / international research meetings</w:t>
      </w:r>
    </w:p>
    <w:p w:rsidR="00D040E7" w:rsidRDefault="00D040E7" w:rsidP="004C1EF8">
      <w:pPr>
        <w:numPr>
          <w:ilvl w:val="0"/>
          <w:numId w:val="33"/>
        </w:numPr>
        <w:tabs>
          <w:tab w:val="clear" w:pos="284"/>
          <w:tab w:val="clear" w:pos="567"/>
          <w:tab w:val="left" w:pos="374"/>
        </w:tabs>
        <w:spacing w:line="280" w:lineRule="exact"/>
        <w:ind w:hanging="893"/>
        <w:rPr>
          <w:color w:val="000000"/>
        </w:rPr>
      </w:pPr>
      <w:r>
        <w:rPr>
          <w:rFonts w:cs="Arial"/>
          <w:color w:val="000000"/>
        </w:rPr>
        <w:t xml:space="preserve"> Submitting an application for a grant or fellowship</w:t>
      </w:r>
    </w:p>
    <w:p w:rsidR="00D040E7" w:rsidRDefault="00D040E7" w:rsidP="004C1EF8">
      <w:pPr>
        <w:numPr>
          <w:ilvl w:val="0"/>
          <w:numId w:val="33"/>
        </w:numPr>
        <w:tabs>
          <w:tab w:val="clear" w:pos="284"/>
          <w:tab w:val="clear" w:pos="567"/>
          <w:tab w:val="left" w:pos="374"/>
        </w:tabs>
        <w:spacing w:line="280" w:lineRule="exact"/>
        <w:ind w:hanging="893"/>
        <w:rPr>
          <w:rFonts w:cs="Arial"/>
          <w:color w:val="000000"/>
        </w:rPr>
      </w:pPr>
      <w:r>
        <w:rPr>
          <w:rFonts w:cs="Arial"/>
          <w:color w:val="000000"/>
        </w:rPr>
        <w:t xml:space="preserve"> Publishing a peer-reviewed article</w:t>
      </w:r>
    </w:p>
    <w:p w:rsidR="00D040E7" w:rsidRPr="004C1EF8" w:rsidRDefault="00D040E7" w:rsidP="004C1EF8">
      <w:pPr>
        <w:numPr>
          <w:ilvl w:val="0"/>
          <w:numId w:val="33"/>
        </w:numPr>
        <w:tabs>
          <w:tab w:val="clear" w:pos="284"/>
          <w:tab w:val="clear" w:pos="567"/>
          <w:tab w:val="left" w:pos="374"/>
        </w:tabs>
        <w:spacing w:line="280" w:lineRule="exact"/>
        <w:ind w:hanging="893"/>
      </w:pPr>
      <w:r>
        <w:rPr>
          <w:rFonts w:cs="Arial"/>
          <w:color w:val="000000"/>
        </w:rPr>
        <w:t xml:space="preserve"> Delivering an educational lecture or seminar</w:t>
      </w:r>
    </w:p>
    <w:p w:rsidR="004C1EF8" w:rsidRDefault="004C1EF8" w:rsidP="004C1EF8">
      <w:pPr>
        <w:tabs>
          <w:tab w:val="clear" w:pos="284"/>
          <w:tab w:val="clear" w:pos="567"/>
          <w:tab w:val="left" w:pos="374"/>
        </w:tabs>
        <w:spacing w:line="280" w:lineRule="exact"/>
        <w:rPr>
          <w:rFonts w:cs="Arial"/>
          <w:color w:val="000000"/>
        </w:rPr>
      </w:pPr>
    </w:p>
    <w:p w:rsidR="004C1EF8" w:rsidRDefault="004C1EF8" w:rsidP="004C1EF8">
      <w:pPr>
        <w:tabs>
          <w:tab w:val="clear" w:pos="284"/>
          <w:tab w:val="clear" w:pos="567"/>
          <w:tab w:val="left" w:pos="374"/>
        </w:tabs>
        <w:spacing w:line="280" w:lineRule="exact"/>
        <w:rPr>
          <w:rFonts w:cs="Arial"/>
          <w:color w:val="000000"/>
        </w:rPr>
      </w:pPr>
    </w:p>
    <w:p w:rsidR="00D040E7" w:rsidRPr="004C1EF8" w:rsidRDefault="00D040E7" w:rsidP="004C1EF8">
      <w:pPr>
        <w:pStyle w:val="Heading6"/>
        <w:tabs>
          <w:tab w:val="left" w:pos="284"/>
          <w:tab w:val="left" w:pos="567"/>
        </w:tabs>
        <w:spacing w:after="280" w:line="240" w:lineRule="exact"/>
        <w:jc w:val="left"/>
        <w:rPr>
          <w:szCs w:val="20"/>
        </w:rPr>
      </w:pPr>
      <w:r w:rsidRPr="004C1EF8">
        <w:rPr>
          <w:szCs w:val="20"/>
        </w:rPr>
        <w:t xml:space="preserve">Recording </w:t>
      </w:r>
      <w:r w:rsidR="006D4B5E">
        <w:rPr>
          <w:szCs w:val="20"/>
        </w:rPr>
        <w:t>a</w:t>
      </w:r>
      <w:r w:rsidRPr="004C1EF8">
        <w:rPr>
          <w:szCs w:val="20"/>
        </w:rPr>
        <w:t xml:space="preserve">cademic </w:t>
      </w:r>
      <w:r w:rsidR="006D4B5E">
        <w:rPr>
          <w:szCs w:val="20"/>
        </w:rPr>
        <w:t>p</w:t>
      </w:r>
      <w:r w:rsidRPr="004C1EF8">
        <w:rPr>
          <w:szCs w:val="20"/>
        </w:rPr>
        <w:t xml:space="preserve">rogress – the </w:t>
      </w:r>
      <w:r w:rsidR="006D4B5E">
        <w:rPr>
          <w:szCs w:val="20"/>
        </w:rPr>
        <w:t>a</w:t>
      </w:r>
      <w:r w:rsidRPr="004C1EF8">
        <w:rPr>
          <w:szCs w:val="20"/>
        </w:rPr>
        <w:t xml:space="preserve">cademic </w:t>
      </w:r>
      <w:r w:rsidR="006D4B5E">
        <w:rPr>
          <w:szCs w:val="20"/>
        </w:rPr>
        <w:t>a</w:t>
      </w:r>
      <w:r w:rsidRPr="004C1EF8">
        <w:rPr>
          <w:szCs w:val="20"/>
        </w:rPr>
        <w:t>ssessment</w:t>
      </w:r>
    </w:p>
    <w:p w:rsidR="00D040E7" w:rsidRDefault="00D040E7" w:rsidP="006D4B5E">
      <w:pPr>
        <w:spacing w:line="280" w:lineRule="exact"/>
      </w:pPr>
      <w:r>
        <w:t xml:space="preserve">The academic supervisor should meet with the trainee at regular intervals to review progress and agree objectives for the coming period.  Interim meetings should also take place half way through the year and documentation of these meetings should be submitted to the assessment panel as supporting information, having been agreed by supervisor and trainee. </w:t>
      </w:r>
    </w:p>
    <w:p w:rsidR="00D040E7" w:rsidRDefault="00D040E7" w:rsidP="006D4B5E">
      <w:pPr>
        <w:spacing w:line="280" w:lineRule="exact"/>
      </w:pPr>
    </w:p>
    <w:p w:rsidR="00D040E7" w:rsidRDefault="00D040E7" w:rsidP="006D4B5E">
      <w:pPr>
        <w:spacing w:line="280" w:lineRule="exact"/>
      </w:pPr>
      <w:r>
        <w:t xml:space="preserve">An annual assessment of academic progress must be undertaken and ideally should take place at least one month before the joint academic/clinical annual review of competence progression (ARCP) panel convenes.  Those present at this assessment should include the </w:t>
      </w:r>
      <w:r>
        <w:lastRenderedPageBreak/>
        <w:t>trainee and academic supervisor together with the Director of the academic programme and other members of the academic unit as appropriate.  The trainee should be invited to (</w:t>
      </w:r>
      <w:proofErr w:type="spellStart"/>
      <w:r>
        <w:t>i</w:t>
      </w:r>
      <w:proofErr w:type="spellEnd"/>
      <w:r>
        <w:t>) provide a written assessment of their own progress and achievements with reference to their personal development plan, (ii) describe whether their progress met their expectations, (iii) provide details of anything that may have adversely affected their progress, and (iv) discuss their personal objectives for the coming review period.</w:t>
      </w:r>
    </w:p>
    <w:p w:rsidR="00D040E7" w:rsidRDefault="00D040E7" w:rsidP="006D4B5E">
      <w:pPr>
        <w:spacing w:line="280" w:lineRule="exact"/>
      </w:pPr>
      <w:r>
        <w:t xml:space="preserve">The academic supervisor is required to complete the Report on </w:t>
      </w:r>
      <w:r w:rsidR="00573D74">
        <w:t>Academic Progress form (Annex</w:t>
      </w:r>
      <w:r>
        <w:t xml:space="preserve"> B), which needs to be agreed and signed by the trainee for submission to the joint academic/clinical ARCP panel.  The form must include details of academic placements, academic training modules and other relevant academic experience, together with an assessment of the academic competences achieved.</w:t>
      </w:r>
    </w:p>
    <w:p w:rsidR="00D040E7" w:rsidRDefault="00D040E7" w:rsidP="006D4B5E">
      <w:pPr>
        <w:spacing w:line="280" w:lineRule="exact"/>
      </w:pPr>
    </w:p>
    <w:p w:rsidR="00D040E7" w:rsidRPr="00CA3C9A" w:rsidRDefault="00D040E7" w:rsidP="006D4B5E">
      <w:pPr>
        <w:spacing w:line="280" w:lineRule="exact"/>
      </w:pPr>
      <w:r>
        <w:t>Research proposals, grant applications, and research reports and publications, may be listed as evidence of satisfactory academic progress and collated for submission to the joint ARCP panel along with any log books, case books, reports from training programme directors (TPD) and other colleagues, results of formal tests/examinations and certificates of courses attended</w:t>
      </w:r>
      <w:r w:rsidRPr="00C4093B">
        <w:t>.  Trainees should find it useful to collect evidence of their academic achievements in electronic portfolios, either purpose built for specialty, or generic in nature.</w:t>
      </w:r>
      <w:r>
        <w:t xml:space="preserve"> </w:t>
      </w:r>
    </w:p>
    <w:p w:rsidR="00D040E7" w:rsidRDefault="00D040E7" w:rsidP="004C1EF8"/>
    <w:p w:rsidR="006D4B5E" w:rsidRDefault="006D4B5E" w:rsidP="004C1EF8"/>
    <w:p w:rsidR="00D040E7" w:rsidRDefault="00D040E7" w:rsidP="006D4B5E">
      <w:pPr>
        <w:pStyle w:val="Heading6"/>
        <w:tabs>
          <w:tab w:val="left" w:pos="284"/>
          <w:tab w:val="left" w:pos="567"/>
        </w:tabs>
        <w:spacing w:after="280" w:line="240" w:lineRule="exact"/>
        <w:jc w:val="left"/>
        <w:rPr>
          <w:szCs w:val="20"/>
        </w:rPr>
      </w:pPr>
      <w:proofErr w:type="gramStart"/>
      <w:r>
        <w:rPr>
          <w:szCs w:val="20"/>
        </w:rPr>
        <w:t>The Annual Review of Competence Progression panel for joint academic/clinical trainees.</w:t>
      </w:r>
      <w:proofErr w:type="gramEnd"/>
    </w:p>
    <w:p w:rsidR="00D040E7" w:rsidRDefault="00D040E7" w:rsidP="006D4B5E">
      <w:pPr>
        <w:pStyle w:val="Heading8"/>
        <w:spacing w:line="280" w:lineRule="exact"/>
        <w:jc w:val="left"/>
        <w:rPr>
          <w:i/>
          <w:iCs/>
          <w:sz w:val="18"/>
          <w:u w:val="none"/>
        </w:rPr>
      </w:pPr>
      <w:r>
        <w:rPr>
          <w:i/>
          <w:iCs/>
          <w:sz w:val="18"/>
          <w:u w:val="none"/>
        </w:rPr>
        <w:t>Preparation</w:t>
      </w:r>
    </w:p>
    <w:p w:rsidR="00D040E7" w:rsidRDefault="00D040E7" w:rsidP="006D4B5E">
      <w:pPr>
        <w:spacing w:line="280" w:lineRule="exact"/>
      </w:pPr>
      <w:r>
        <w:t>The membership of the panel that conducts the annual review for all trainees completing the joint clinical and academic ARCP must have the right composition to enable a balanced assessment of a clinical academic trainees’ progress. Potentially, this might be achieved by a single senior academic being on the panel. However, we suggest that an optimal approach would be to inclu</w:t>
      </w:r>
      <w:r w:rsidR="00C4093B">
        <w:t>de two academic representatives</w:t>
      </w:r>
      <w:r>
        <w:t xml:space="preserve"> on the panel; one of which should be a senior academic.  The Academic representatives should not </w:t>
      </w:r>
      <w:r w:rsidRPr="00C4093B">
        <w:t xml:space="preserve">be </w:t>
      </w:r>
      <w:proofErr w:type="gramStart"/>
      <w:r w:rsidRPr="00C4093B">
        <w:t>directly</w:t>
      </w:r>
      <w:r>
        <w:t xml:space="preserve">  involved</w:t>
      </w:r>
      <w:proofErr w:type="gramEnd"/>
      <w:r>
        <w:t xml:space="preserve"> in the trainee’s academic programme, but one should </w:t>
      </w:r>
      <w:r w:rsidRPr="00C4093B">
        <w:t>ideally</w:t>
      </w:r>
      <w:r>
        <w:t xml:space="preserve"> come from the same specialty, whilst the other should come from outside the specialty. </w:t>
      </w:r>
    </w:p>
    <w:p w:rsidR="00D040E7" w:rsidRDefault="00D040E7" w:rsidP="006D4B5E">
      <w:pPr>
        <w:spacing w:line="280" w:lineRule="exact"/>
        <w:rPr>
          <w:i/>
          <w:iCs/>
        </w:rPr>
      </w:pPr>
    </w:p>
    <w:p w:rsidR="00D040E7" w:rsidRDefault="00D040E7" w:rsidP="006D4B5E">
      <w:pPr>
        <w:pStyle w:val="BodyText2"/>
        <w:spacing w:line="280" w:lineRule="exact"/>
        <w:rPr>
          <w:rFonts w:ascii="Verdana" w:hAnsi="Verdana"/>
          <w:b/>
          <w:bCs/>
          <w:sz w:val="18"/>
        </w:rPr>
      </w:pPr>
      <w:r>
        <w:rPr>
          <w:rFonts w:ascii="Verdana" w:hAnsi="Verdana"/>
          <w:b/>
          <w:bCs/>
          <w:i/>
          <w:iCs/>
          <w:sz w:val="18"/>
        </w:rPr>
        <w:t xml:space="preserve">The </w:t>
      </w:r>
      <w:r w:rsidR="006D4B5E">
        <w:rPr>
          <w:rFonts w:ascii="Verdana" w:hAnsi="Verdana"/>
          <w:b/>
          <w:bCs/>
          <w:i/>
          <w:iCs/>
          <w:sz w:val="18"/>
        </w:rPr>
        <w:t>r</w:t>
      </w:r>
      <w:r>
        <w:rPr>
          <w:rFonts w:ascii="Verdana" w:hAnsi="Verdana"/>
          <w:b/>
          <w:bCs/>
          <w:i/>
          <w:iCs/>
          <w:sz w:val="18"/>
        </w:rPr>
        <w:t>eview</w:t>
      </w:r>
    </w:p>
    <w:p w:rsidR="00D040E7" w:rsidRDefault="00D040E7" w:rsidP="006D4B5E">
      <w:pPr>
        <w:spacing w:line="280" w:lineRule="exact"/>
      </w:pPr>
      <w:r w:rsidRPr="00C4093B">
        <w:t>The decision should always be made in accordance with the Gold Guide.</w:t>
      </w:r>
    </w:p>
    <w:p w:rsidR="00D040E7" w:rsidRDefault="00D040E7" w:rsidP="006D4B5E">
      <w:pPr>
        <w:spacing w:line="280" w:lineRule="exact"/>
      </w:pPr>
      <w:r>
        <w:t>The trainee should not attend the joint ARCP panel unless there are concerns about either or both clinical and academic progress.</w:t>
      </w:r>
      <w:r>
        <w:rPr>
          <w:rStyle w:val="FootnoteReference"/>
        </w:rPr>
        <w:footnoteReference w:id="3"/>
      </w:r>
      <w:r>
        <w:t xml:space="preserve"> Plans for academic trainees to meet with the panel should only be made if the Training Programme Director or the academic supervisor indicates that there may </w:t>
      </w:r>
      <w:r w:rsidRPr="00C4093B">
        <w:t>be insufficient academic progress or</w:t>
      </w:r>
      <w:r>
        <w:t xml:space="preserve"> an unsatisfactory </w:t>
      </w:r>
      <w:r w:rsidRPr="00C4093B">
        <w:t>clinical</w:t>
      </w:r>
      <w:r>
        <w:t xml:space="preserve"> outcome (Outcomes 2, 3 or 4) or both.</w:t>
      </w:r>
    </w:p>
    <w:p w:rsidR="00D040E7" w:rsidRDefault="00D040E7" w:rsidP="006D4B5E">
      <w:pPr>
        <w:pStyle w:val="BodyText2"/>
        <w:spacing w:line="280" w:lineRule="exact"/>
        <w:rPr>
          <w:rFonts w:ascii="Verdana" w:hAnsi="Verdana"/>
          <w:i/>
          <w:iCs/>
          <w:sz w:val="18"/>
        </w:rPr>
      </w:pPr>
    </w:p>
    <w:p w:rsidR="00C4093B" w:rsidRDefault="00C4093B" w:rsidP="006D4B5E">
      <w:pPr>
        <w:pStyle w:val="BodyText2"/>
        <w:spacing w:line="280" w:lineRule="exact"/>
        <w:rPr>
          <w:rFonts w:ascii="Verdana" w:hAnsi="Verdana"/>
          <w:i/>
          <w:iCs/>
          <w:sz w:val="18"/>
        </w:rPr>
      </w:pPr>
    </w:p>
    <w:p w:rsidR="00D040E7" w:rsidRDefault="00D040E7" w:rsidP="006D4B5E">
      <w:pPr>
        <w:pStyle w:val="BodyText2"/>
        <w:spacing w:line="280" w:lineRule="exact"/>
        <w:rPr>
          <w:rFonts w:ascii="Verdana" w:hAnsi="Verdana"/>
          <w:b/>
          <w:bCs/>
          <w:sz w:val="18"/>
        </w:rPr>
      </w:pPr>
      <w:r>
        <w:rPr>
          <w:rFonts w:ascii="Verdana" w:hAnsi="Verdana"/>
          <w:b/>
          <w:bCs/>
          <w:i/>
          <w:iCs/>
          <w:sz w:val="18"/>
        </w:rPr>
        <w:lastRenderedPageBreak/>
        <w:t xml:space="preserve">The </w:t>
      </w:r>
      <w:r w:rsidR="006D4B5E">
        <w:rPr>
          <w:rFonts w:ascii="Verdana" w:hAnsi="Verdana"/>
          <w:b/>
          <w:bCs/>
          <w:i/>
          <w:iCs/>
          <w:sz w:val="18"/>
        </w:rPr>
        <w:t>a</w:t>
      </w:r>
      <w:r>
        <w:rPr>
          <w:rFonts w:ascii="Verdana" w:hAnsi="Verdana"/>
          <w:b/>
          <w:bCs/>
          <w:i/>
          <w:iCs/>
          <w:sz w:val="18"/>
        </w:rPr>
        <w:t xml:space="preserve">ssessment of the </w:t>
      </w:r>
      <w:r w:rsidR="006D4B5E">
        <w:rPr>
          <w:rFonts w:ascii="Verdana" w:hAnsi="Verdana"/>
          <w:b/>
          <w:bCs/>
          <w:i/>
          <w:iCs/>
          <w:sz w:val="18"/>
        </w:rPr>
        <w:t>r</w:t>
      </w:r>
      <w:r>
        <w:rPr>
          <w:rFonts w:ascii="Verdana" w:hAnsi="Verdana"/>
          <w:b/>
          <w:bCs/>
          <w:i/>
          <w:iCs/>
          <w:sz w:val="18"/>
        </w:rPr>
        <w:t xml:space="preserve">eport on </w:t>
      </w:r>
      <w:r w:rsidR="006D4B5E">
        <w:rPr>
          <w:rFonts w:ascii="Verdana" w:hAnsi="Verdana"/>
          <w:b/>
          <w:bCs/>
          <w:i/>
          <w:iCs/>
          <w:sz w:val="18"/>
        </w:rPr>
        <w:t>a</w:t>
      </w:r>
      <w:r>
        <w:rPr>
          <w:rFonts w:ascii="Verdana" w:hAnsi="Verdana"/>
          <w:b/>
          <w:bCs/>
          <w:i/>
          <w:iCs/>
          <w:sz w:val="18"/>
        </w:rPr>
        <w:t xml:space="preserve">cademic </w:t>
      </w:r>
      <w:r w:rsidR="006D4B5E">
        <w:rPr>
          <w:rFonts w:ascii="Verdana" w:hAnsi="Verdana"/>
          <w:b/>
          <w:bCs/>
          <w:i/>
          <w:iCs/>
          <w:sz w:val="18"/>
        </w:rPr>
        <w:t>p</w:t>
      </w:r>
      <w:r>
        <w:rPr>
          <w:rFonts w:ascii="Verdana" w:hAnsi="Verdana"/>
          <w:b/>
          <w:bCs/>
          <w:i/>
          <w:iCs/>
          <w:sz w:val="18"/>
        </w:rPr>
        <w:t xml:space="preserve">rogress </w:t>
      </w:r>
      <w:r w:rsidR="006D4B5E">
        <w:rPr>
          <w:rFonts w:ascii="Verdana" w:hAnsi="Verdana"/>
          <w:b/>
          <w:bCs/>
          <w:i/>
          <w:iCs/>
          <w:sz w:val="18"/>
        </w:rPr>
        <w:t>f</w:t>
      </w:r>
      <w:r>
        <w:rPr>
          <w:rFonts w:ascii="Verdana" w:hAnsi="Verdana"/>
          <w:b/>
          <w:bCs/>
          <w:i/>
          <w:iCs/>
          <w:sz w:val="18"/>
        </w:rPr>
        <w:t>orm</w:t>
      </w:r>
    </w:p>
    <w:p w:rsidR="00D040E7" w:rsidRDefault="00D040E7" w:rsidP="006D4B5E">
      <w:pPr>
        <w:spacing w:line="280" w:lineRule="exact"/>
      </w:pPr>
      <w:r>
        <w:t>The academic supervisor should be required to submit the completed Report on Academic Progress</w:t>
      </w:r>
      <w:r>
        <w:rPr>
          <w:b/>
          <w:bCs/>
        </w:rPr>
        <w:t xml:space="preserve"> </w:t>
      </w:r>
      <w:r>
        <w:t>form, along with the trainee’s supporting documentation from the academic assessment, for review by the panel.</w:t>
      </w:r>
    </w:p>
    <w:p w:rsidR="00D040E7" w:rsidRDefault="00D040E7" w:rsidP="006D4B5E">
      <w:pPr>
        <w:pStyle w:val="BodyText2"/>
        <w:spacing w:line="280" w:lineRule="exact"/>
        <w:rPr>
          <w:rFonts w:ascii="Verdana" w:hAnsi="Verdana"/>
          <w:sz w:val="18"/>
        </w:rPr>
      </w:pPr>
    </w:p>
    <w:p w:rsidR="00D040E7" w:rsidRDefault="00D040E7" w:rsidP="006D4B5E">
      <w:pPr>
        <w:spacing w:line="280" w:lineRule="exact"/>
      </w:pPr>
      <w:r>
        <w:t>The panel should be asked to check that the Report on Academic Progress</w:t>
      </w:r>
      <w:r>
        <w:rPr>
          <w:b/>
          <w:bCs/>
        </w:rPr>
        <w:t xml:space="preserve"> </w:t>
      </w:r>
      <w:r>
        <w:t>form has been adequately completed and the academic representatives should be asked to consider the appropriateness of the Academic Training Programme that has been designed by the Academic Supervisor. The panel will then discuss what academic skills are yet to be acquired and what further skills must be obtained or improved.</w:t>
      </w:r>
    </w:p>
    <w:p w:rsidR="00D040E7" w:rsidRDefault="00D040E7" w:rsidP="006D4B5E">
      <w:pPr>
        <w:pStyle w:val="BodyText2"/>
        <w:spacing w:line="280" w:lineRule="exact"/>
        <w:rPr>
          <w:rFonts w:ascii="Verdana" w:hAnsi="Verdana"/>
          <w:i/>
          <w:iCs/>
          <w:sz w:val="18"/>
        </w:rPr>
      </w:pPr>
    </w:p>
    <w:p w:rsidR="00D040E7" w:rsidRDefault="00D040E7" w:rsidP="006D4B5E">
      <w:pPr>
        <w:pStyle w:val="BodyText2"/>
        <w:spacing w:line="280" w:lineRule="exact"/>
        <w:rPr>
          <w:rFonts w:ascii="Verdana" w:hAnsi="Verdana"/>
          <w:b/>
          <w:bCs/>
          <w:sz w:val="18"/>
        </w:rPr>
      </w:pPr>
      <w:r>
        <w:rPr>
          <w:rFonts w:ascii="Verdana" w:hAnsi="Verdana"/>
          <w:b/>
          <w:bCs/>
          <w:i/>
          <w:iCs/>
          <w:sz w:val="18"/>
        </w:rPr>
        <w:t xml:space="preserve">Annual </w:t>
      </w:r>
      <w:r w:rsidR="006D4B5E">
        <w:rPr>
          <w:rFonts w:ascii="Verdana" w:hAnsi="Verdana"/>
          <w:b/>
          <w:bCs/>
          <w:i/>
          <w:iCs/>
          <w:sz w:val="18"/>
        </w:rPr>
        <w:t>R</w:t>
      </w:r>
      <w:r>
        <w:rPr>
          <w:rFonts w:ascii="Verdana" w:hAnsi="Verdana"/>
          <w:b/>
          <w:bCs/>
          <w:i/>
          <w:iCs/>
          <w:sz w:val="18"/>
        </w:rPr>
        <w:t xml:space="preserve">eview of Competence Progression (ARCP) </w:t>
      </w:r>
      <w:r w:rsidR="006D4B5E">
        <w:rPr>
          <w:rFonts w:ascii="Verdana" w:hAnsi="Verdana"/>
          <w:b/>
          <w:bCs/>
          <w:i/>
          <w:iCs/>
          <w:sz w:val="18"/>
        </w:rPr>
        <w:t>o</w:t>
      </w:r>
      <w:r>
        <w:rPr>
          <w:rFonts w:ascii="Verdana" w:hAnsi="Verdana"/>
          <w:b/>
          <w:bCs/>
          <w:i/>
          <w:iCs/>
          <w:sz w:val="18"/>
        </w:rPr>
        <w:t>utcomes</w:t>
      </w:r>
    </w:p>
    <w:p w:rsidR="00D040E7" w:rsidRDefault="00D040E7" w:rsidP="006D4B5E">
      <w:pPr>
        <w:spacing w:line="280" w:lineRule="exact"/>
      </w:pPr>
      <w:r>
        <w:t>The panel must then consider the academic and clinical progress that has been achieved, and make a decision as to the appropriate outcome to be awarded (Outcome 1, 2, 3, 4 or 5). The outcome of this joint process should be recorded using the Annual Review of Competence Progression (ARCP) Outcomes form (Annex C). The Report on Academic Progress form should be attached to the completed ARCP Outcomes form.</w:t>
      </w:r>
    </w:p>
    <w:p w:rsidR="00D040E7" w:rsidRDefault="00D040E7" w:rsidP="006D4B5E">
      <w:pPr>
        <w:spacing w:line="280" w:lineRule="exact"/>
      </w:pPr>
    </w:p>
    <w:p w:rsidR="00D040E7" w:rsidRDefault="00D040E7" w:rsidP="006D4B5E">
      <w:pPr>
        <w:spacing w:line="280" w:lineRule="exact"/>
        <w:rPr>
          <w:color w:val="000000"/>
        </w:rPr>
      </w:pPr>
      <w:r>
        <w:t xml:space="preserve">If the panel recommends focussed training on the acquisition of specific </w:t>
      </w:r>
      <w:r w:rsidRPr="00C4093B">
        <w:t>clinical</w:t>
      </w:r>
      <w:r>
        <w:t xml:space="preserve"> competencies (Outcome 2) then the timescale for this should be agreed with the trainee. If additional remedial training is required (Outcome 3) then the panel should indicate the intended outcome and proposed timescale.   Although </w:t>
      </w:r>
      <w:r>
        <w:rPr>
          <w:color w:val="000000"/>
        </w:rPr>
        <w:t xml:space="preserve">the panel is assessing both clinical and academic outcomes, </w:t>
      </w:r>
      <w:r w:rsidRPr="00C4093B">
        <w:rPr>
          <w:color w:val="000000"/>
        </w:rPr>
        <w:t>if sufficient academic progress has not been achieved the trainee should not be given an outcome 2 or 3.  There may however be consideration as to whether the trainee remains on the academic programme or whether they should return to the clinical training programme.  A final decision regarding this can only be made in consultation with the trainee, the academic supervisor and the Director of the academic programme.</w:t>
      </w:r>
      <w:r>
        <w:rPr>
          <w:color w:val="000000"/>
        </w:rPr>
        <w:t xml:space="preserve"> </w:t>
      </w:r>
    </w:p>
    <w:p w:rsidR="00D040E7" w:rsidRDefault="00D040E7" w:rsidP="006D4B5E">
      <w:pPr>
        <w:spacing w:line="280" w:lineRule="exact"/>
      </w:pPr>
      <w:r>
        <w:t>The outcome recommended by the panel will be sent to the Postgraduate Dean, trainee and their academic supervisor.</w:t>
      </w:r>
    </w:p>
    <w:p w:rsidR="00D040E7" w:rsidRDefault="00D040E7" w:rsidP="006D4B5E">
      <w:pPr>
        <w:spacing w:line="280" w:lineRule="exact"/>
      </w:pPr>
    </w:p>
    <w:p w:rsidR="00D040E7" w:rsidRDefault="00D040E7" w:rsidP="006D4B5E">
      <w:pPr>
        <w:spacing w:line="280" w:lineRule="exact"/>
      </w:pPr>
      <w:r w:rsidRPr="00C4093B">
        <w:t>An example timeline for the annual review cycle is included at Annex D.</w:t>
      </w:r>
    </w:p>
    <w:p w:rsidR="00D040E7" w:rsidRDefault="00D040E7" w:rsidP="006D4B5E">
      <w:pPr>
        <w:spacing w:line="280" w:lineRule="exact"/>
      </w:pPr>
    </w:p>
    <w:p w:rsidR="00D040E7" w:rsidRDefault="00D040E7"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C4093B" w:rsidRDefault="00C4093B" w:rsidP="006D4B5E">
      <w:pPr>
        <w:spacing w:line="280" w:lineRule="exact"/>
      </w:pPr>
    </w:p>
    <w:p w:rsidR="00D33216" w:rsidRPr="006D4B5E" w:rsidRDefault="006D4B5E" w:rsidP="006D4B5E">
      <w:pPr>
        <w:pStyle w:val="Heading6"/>
        <w:tabs>
          <w:tab w:val="left" w:pos="284"/>
          <w:tab w:val="left" w:pos="567"/>
        </w:tabs>
        <w:spacing w:after="280" w:line="240" w:lineRule="exact"/>
        <w:jc w:val="left"/>
        <w:rPr>
          <w:szCs w:val="20"/>
        </w:rPr>
      </w:pPr>
      <w:r>
        <w:rPr>
          <w:szCs w:val="20"/>
        </w:rPr>
        <w:t>Additional n</w:t>
      </w:r>
      <w:r w:rsidR="00C1364F" w:rsidRPr="006D4B5E">
        <w:rPr>
          <w:szCs w:val="20"/>
        </w:rPr>
        <w:t>otes for assessing academic progress</w:t>
      </w:r>
    </w:p>
    <w:p w:rsidR="00D040E7" w:rsidRPr="00C4093B" w:rsidRDefault="00C1364F" w:rsidP="006D4B5E">
      <w:pPr>
        <w:spacing w:line="280" w:lineRule="exact"/>
        <w:rPr>
          <w:b/>
          <w:i/>
        </w:rPr>
      </w:pPr>
      <w:r w:rsidRPr="00C4093B">
        <w:rPr>
          <w:b/>
          <w:i/>
        </w:rPr>
        <w:t>Differences in academic training structures across the UK</w:t>
      </w:r>
    </w:p>
    <w:p w:rsidR="00865654" w:rsidRDefault="00D040E7" w:rsidP="006D4B5E">
      <w:pPr>
        <w:spacing w:line="280" w:lineRule="exact"/>
      </w:pPr>
      <w:r w:rsidRPr="00C4093B">
        <w:t xml:space="preserve">Although the basic principles of academic training in the UK are closely aligned, the four home countries have slightly different structures in the way that clinical and academic trainees are managed, &amp; trainees in Scotland, Wales and Northern Ireland are advised to consult their deanery/university websites to access up to date information on academic training in their locality. </w:t>
      </w:r>
    </w:p>
    <w:p w:rsidR="00865654" w:rsidRDefault="00865654" w:rsidP="006D4B5E">
      <w:pPr>
        <w:spacing w:line="280" w:lineRule="exact"/>
      </w:pPr>
    </w:p>
    <w:p w:rsidR="00D040E7" w:rsidRPr="00865654" w:rsidRDefault="00D040E7" w:rsidP="006D4B5E">
      <w:pPr>
        <w:spacing w:line="280" w:lineRule="exact"/>
      </w:pPr>
      <w:r w:rsidRPr="00C4093B">
        <w:t xml:space="preserve">For example, </w:t>
      </w:r>
      <w:r w:rsidR="00865654">
        <w:t xml:space="preserve">information on </w:t>
      </w:r>
      <w:r w:rsidRPr="00C4093B">
        <w:t>S</w:t>
      </w:r>
      <w:r w:rsidR="00865654">
        <w:t>cottish training can found</w:t>
      </w:r>
      <w:r w:rsidRPr="00C4093B">
        <w:t xml:space="preserve"> at</w:t>
      </w:r>
      <w:r w:rsidR="00865654">
        <w:t xml:space="preserve">: </w:t>
      </w:r>
      <w:hyperlink r:id="rId18" w:history="1">
        <w:r w:rsidRPr="00C4093B">
          <w:rPr>
            <w:rStyle w:val="Hyperlink"/>
            <w:sz w:val="20"/>
          </w:rPr>
          <w:t>http://www.nes.scot.nhs.uk/media/315985/screds_guidance.pdf</w:t>
        </w:r>
      </w:hyperlink>
      <w:r w:rsidR="006D4B5E" w:rsidRPr="00C4093B">
        <w:rPr>
          <w:sz w:val="20"/>
          <w:u w:val="single"/>
        </w:rPr>
        <w:t xml:space="preserve"> </w:t>
      </w:r>
      <w:hyperlink r:id="rId19" w:history="1">
        <w:r w:rsidRPr="00C4093B">
          <w:rPr>
            <w:rStyle w:val="Hyperlink"/>
          </w:rPr>
          <w:t>http://www.nes.scot.nhs.uk/media/330789/screds_annual_report_2010_11.pdf</w:t>
        </w:r>
      </w:hyperlink>
    </w:p>
    <w:p w:rsidR="00D040E7" w:rsidRDefault="00D040E7" w:rsidP="006D4B5E">
      <w:pPr>
        <w:spacing w:line="280" w:lineRule="exact"/>
      </w:pPr>
    </w:p>
    <w:p w:rsidR="00865654" w:rsidRDefault="00865654" w:rsidP="006D4B5E">
      <w:pPr>
        <w:spacing w:line="280" w:lineRule="exact"/>
      </w:pPr>
      <w:r>
        <w:t xml:space="preserve">Information on training in Wales can found at: </w:t>
      </w:r>
    </w:p>
    <w:p w:rsidR="00865654" w:rsidRDefault="003E2302" w:rsidP="006D4B5E">
      <w:pPr>
        <w:spacing w:line="280" w:lineRule="exact"/>
      </w:pPr>
      <w:hyperlink r:id="rId20" w:history="1">
        <w:r w:rsidR="00865654" w:rsidRPr="00D154CC">
          <w:rPr>
            <w:rStyle w:val="Hyperlink"/>
          </w:rPr>
          <w:t>http://specialty.walesdeanery.org/index.php/wcat.html</w:t>
        </w:r>
      </w:hyperlink>
      <w:r w:rsidR="00865654">
        <w:t xml:space="preserve"> </w:t>
      </w:r>
    </w:p>
    <w:p w:rsidR="00DA5760" w:rsidRDefault="00DA5760" w:rsidP="006D4B5E">
      <w:pPr>
        <w:spacing w:line="280" w:lineRule="exact"/>
      </w:pPr>
    </w:p>
    <w:p w:rsidR="00DA5760" w:rsidRDefault="00DA5760" w:rsidP="006D4B5E">
      <w:pPr>
        <w:spacing w:line="280" w:lineRule="exact"/>
      </w:pPr>
      <w:r>
        <w:t>Information on training in Northern Ireland can be found at:</w:t>
      </w:r>
    </w:p>
    <w:p w:rsidR="00DA5760" w:rsidRDefault="003E2302" w:rsidP="006D4B5E">
      <w:pPr>
        <w:spacing w:line="280" w:lineRule="exact"/>
      </w:pPr>
      <w:hyperlink r:id="rId21" w:history="1">
        <w:r w:rsidR="00DA5760" w:rsidRPr="00D154CC">
          <w:rPr>
            <w:rStyle w:val="Hyperlink"/>
          </w:rPr>
          <w:t>http://www.qub.ac.uk/schools/mdbs/students/pgd/CAT/</w:t>
        </w:r>
      </w:hyperlink>
      <w:r w:rsidR="00DA5760">
        <w:t xml:space="preserve"> </w:t>
      </w:r>
    </w:p>
    <w:p w:rsidR="00865654" w:rsidRPr="00C4093B" w:rsidRDefault="00865654" w:rsidP="006D4B5E">
      <w:pPr>
        <w:spacing w:line="280" w:lineRule="exact"/>
      </w:pPr>
    </w:p>
    <w:p w:rsidR="00D33216" w:rsidRDefault="00D33216" w:rsidP="006D4B5E">
      <w:pPr>
        <w:spacing w:line="280" w:lineRule="exact"/>
      </w:pPr>
      <w:r w:rsidRPr="00C4093B">
        <w:t>The following notes relate to trainees within England</w:t>
      </w:r>
      <w:r w:rsidR="00C4093B">
        <w:t>.</w:t>
      </w:r>
    </w:p>
    <w:p w:rsidR="00D33216" w:rsidRDefault="00D33216" w:rsidP="006D4B5E">
      <w:pPr>
        <w:spacing w:line="280" w:lineRule="exact"/>
      </w:pPr>
    </w:p>
    <w:p w:rsidR="00D040E7" w:rsidRPr="006D4B5E" w:rsidRDefault="00D040E7" w:rsidP="006D4B5E">
      <w:pPr>
        <w:pStyle w:val="Heading6"/>
        <w:tabs>
          <w:tab w:val="left" w:pos="284"/>
          <w:tab w:val="left" w:pos="567"/>
        </w:tabs>
        <w:spacing w:after="280" w:line="240" w:lineRule="exact"/>
        <w:jc w:val="left"/>
        <w:rPr>
          <w:szCs w:val="20"/>
        </w:rPr>
      </w:pPr>
      <w:r w:rsidRPr="006D4B5E">
        <w:rPr>
          <w:szCs w:val="20"/>
        </w:rPr>
        <w:t>Additional notes for assessing the academic progress of Academic Clinical Fellows (ACFs)</w:t>
      </w:r>
    </w:p>
    <w:p w:rsidR="00D040E7" w:rsidRDefault="00D040E7" w:rsidP="006D4B5E">
      <w:pPr>
        <w:pStyle w:val="BodyText2"/>
        <w:spacing w:line="280" w:lineRule="exact"/>
        <w:rPr>
          <w:rFonts w:ascii="Verdana" w:hAnsi="Verdana"/>
          <w:sz w:val="18"/>
        </w:rPr>
      </w:pPr>
      <w:r>
        <w:rPr>
          <w:rFonts w:ascii="Verdana" w:hAnsi="Verdana"/>
          <w:sz w:val="18"/>
        </w:rPr>
        <w:t>In assisting trainees to gain the appropriate research skills, it may be useful for academic supervisors to recall that:</w:t>
      </w:r>
    </w:p>
    <w:p w:rsidR="00D040E7" w:rsidRDefault="00D040E7" w:rsidP="006D4B5E">
      <w:pPr>
        <w:numPr>
          <w:ilvl w:val="0"/>
          <w:numId w:val="25"/>
        </w:numPr>
        <w:tabs>
          <w:tab w:val="clear" w:pos="284"/>
          <w:tab w:val="clear" w:pos="360"/>
          <w:tab w:val="left" w:pos="374"/>
        </w:tabs>
        <w:spacing w:line="280" w:lineRule="exact"/>
      </w:pPr>
      <w:r>
        <w:t>The ACF Programmes are primarily designed for new entrants to specialist training who have Foundation competences (including GP and Dental) and can demonstrate that they have outstanding potential for development as clinical academics in research and/or education. </w:t>
      </w:r>
    </w:p>
    <w:p w:rsidR="00D040E7" w:rsidRDefault="00D040E7" w:rsidP="006D4B5E">
      <w:pPr>
        <w:pStyle w:val="BodyText2"/>
        <w:numPr>
          <w:ilvl w:val="0"/>
          <w:numId w:val="25"/>
        </w:numPr>
        <w:spacing w:line="280" w:lineRule="exact"/>
        <w:rPr>
          <w:rFonts w:ascii="Verdana" w:hAnsi="Verdana"/>
          <w:sz w:val="18"/>
        </w:rPr>
      </w:pPr>
      <w:r>
        <w:rPr>
          <w:rFonts w:ascii="Verdana" w:hAnsi="Verdana"/>
          <w:sz w:val="18"/>
        </w:rPr>
        <w:t>The proportion of time to be dedicated to research amounts to 25% over the 3 year period.</w:t>
      </w:r>
    </w:p>
    <w:p w:rsidR="00D040E7" w:rsidRDefault="00D040E7" w:rsidP="006D4B5E">
      <w:pPr>
        <w:numPr>
          <w:ilvl w:val="0"/>
          <w:numId w:val="25"/>
        </w:numPr>
        <w:tabs>
          <w:tab w:val="clear" w:pos="284"/>
          <w:tab w:val="clear" w:pos="360"/>
          <w:tab w:val="left" w:pos="374"/>
        </w:tabs>
        <w:spacing w:line="280" w:lineRule="exact"/>
      </w:pPr>
      <w:r>
        <w:t>Training needs to be flexible and trainee-centred, with mentoring to ensure the attainment of both academic and clinical goals. </w:t>
      </w:r>
    </w:p>
    <w:p w:rsidR="00D040E7" w:rsidRDefault="00D040E7" w:rsidP="006D4B5E">
      <w:pPr>
        <w:numPr>
          <w:ilvl w:val="0"/>
          <w:numId w:val="25"/>
        </w:numPr>
        <w:tabs>
          <w:tab w:val="clear" w:pos="284"/>
          <w:tab w:val="clear" w:pos="360"/>
          <w:tab w:val="left" w:pos="374"/>
        </w:tabs>
        <w:spacing w:line="280" w:lineRule="exact"/>
      </w:pPr>
      <w:r>
        <w:t xml:space="preserve">Each trainee who is selected for the ACF Programme will be awarded an </w:t>
      </w:r>
      <w:proofErr w:type="gramStart"/>
      <w:r>
        <w:t>NTN(</w:t>
      </w:r>
      <w:proofErr w:type="gramEnd"/>
      <w:r>
        <w:t xml:space="preserve">A) at the start of the Programme. </w:t>
      </w:r>
    </w:p>
    <w:p w:rsidR="00573D74" w:rsidRDefault="00D040E7" w:rsidP="006D4B5E">
      <w:pPr>
        <w:numPr>
          <w:ilvl w:val="0"/>
          <w:numId w:val="25"/>
        </w:numPr>
        <w:tabs>
          <w:tab w:val="clear" w:pos="284"/>
          <w:tab w:val="clear" w:pos="360"/>
          <w:tab w:val="left" w:pos="374"/>
        </w:tabs>
        <w:spacing w:line="280" w:lineRule="exact"/>
      </w:pPr>
      <w:r>
        <w:t xml:space="preserve">The academic component of the training period must include preparation of an application for a competitive peer-reviewed research training fellowship or educational training programme leading to the award of a higher degree, </w:t>
      </w:r>
      <w:r w:rsidR="00573D74">
        <w:t xml:space="preserve">which may be undertaken either immediately following the ACF or at a later stage in cases where the trainee needs to continue clinical training. </w:t>
      </w:r>
    </w:p>
    <w:p w:rsidR="00D040E7" w:rsidRDefault="00D040E7" w:rsidP="006D4B5E">
      <w:pPr>
        <w:numPr>
          <w:ilvl w:val="0"/>
          <w:numId w:val="25"/>
        </w:numPr>
        <w:tabs>
          <w:tab w:val="clear" w:pos="284"/>
          <w:tab w:val="clear" w:pos="360"/>
          <w:tab w:val="left" w:pos="374"/>
        </w:tabs>
        <w:spacing w:line="280" w:lineRule="exact"/>
      </w:pPr>
      <w:r>
        <w:t>In the event that an individual is unsuccessful in obtaining a research training fellowship/educational training programme within three years, he or she will join a standard clinical training programme with consequent contractual obligations.</w:t>
      </w:r>
    </w:p>
    <w:p w:rsidR="00D040E7" w:rsidRDefault="00D040E7" w:rsidP="006D4B5E">
      <w:pPr>
        <w:numPr>
          <w:ilvl w:val="0"/>
          <w:numId w:val="25"/>
        </w:numPr>
        <w:tabs>
          <w:tab w:val="clear" w:pos="284"/>
          <w:tab w:val="clear" w:pos="360"/>
          <w:tab w:val="left" w:pos="374"/>
        </w:tabs>
        <w:spacing w:line="280" w:lineRule="exact"/>
      </w:pPr>
      <w:r>
        <w:t xml:space="preserve">The academic supervisor must therefore develop an academic training programme that focuses on the key skills that will enable the ACF to attain an Academic Training </w:t>
      </w:r>
      <w:r>
        <w:lastRenderedPageBreak/>
        <w:t>Fellowship while taking into account the limited time that the trainee has for the academic component of their post.</w:t>
      </w:r>
    </w:p>
    <w:p w:rsidR="00D040E7" w:rsidRDefault="00D040E7" w:rsidP="006D4B5E">
      <w:pPr>
        <w:numPr>
          <w:ilvl w:val="0"/>
          <w:numId w:val="25"/>
        </w:numPr>
        <w:tabs>
          <w:tab w:val="clear" w:pos="284"/>
          <w:tab w:val="clear" w:pos="360"/>
          <w:tab w:val="left" w:pos="374"/>
        </w:tabs>
        <w:spacing w:line="280" w:lineRule="exact"/>
      </w:pPr>
      <w:r>
        <w:t xml:space="preserve">It is essential that ACFs have the opportunity to develop skills that enable them, in Year 1, to define a research question, and in Year 2, to develop a research proposal. The Academic Annual Review of Competence Progress (ARCP) should record the ACF’s progress specifically in relation to these training goals. </w:t>
      </w:r>
    </w:p>
    <w:p w:rsidR="00D040E7" w:rsidRDefault="00D040E7" w:rsidP="006D4B5E">
      <w:pPr>
        <w:numPr>
          <w:ilvl w:val="0"/>
          <w:numId w:val="25"/>
        </w:numPr>
        <w:tabs>
          <w:tab w:val="clear" w:pos="284"/>
          <w:tab w:val="clear" w:pos="360"/>
          <w:tab w:val="left" w:pos="374"/>
        </w:tabs>
        <w:spacing w:line="280" w:lineRule="exact"/>
      </w:pPr>
      <w:r>
        <w:t xml:space="preserve">An application to, or the attainment of, an Academic Training Fellowship should also be recorded on the Annual Review of Competence Progression (ARCP) Outcomes form (Annex C), as evidence of progress.  </w:t>
      </w:r>
    </w:p>
    <w:p w:rsidR="00D040E7" w:rsidRDefault="00D040E7" w:rsidP="006D4B5E">
      <w:pPr>
        <w:spacing w:line="280" w:lineRule="exact"/>
        <w:rPr>
          <w:b/>
          <w:bCs/>
        </w:rPr>
      </w:pPr>
    </w:p>
    <w:p w:rsidR="00D040E7" w:rsidRDefault="00D040E7" w:rsidP="006D4B5E">
      <w:pPr>
        <w:spacing w:line="280" w:lineRule="exact"/>
        <w:rPr>
          <w:b/>
          <w:bCs/>
        </w:rPr>
      </w:pPr>
    </w:p>
    <w:p w:rsidR="00D040E7" w:rsidRPr="006D4B5E" w:rsidRDefault="00D040E7" w:rsidP="006D4B5E">
      <w:pPr>
        <w:pStyle w:val="Heading6"/>
        <w:tabs>
          <w:tab w:val="left" w:pos="284"/>
          <w:tab w:val="left" w:pos="567"/>
        </w:tabs>
        <w:spacing w:after="280" w:line="240" w:lineRule="exact"/>
        <w:jc w:val="left"/>
        <w:rPr>
          <w:szCs w:val="20"/>
        </w:rPr>
      </w:pPr>
      <w:r w:rsidRPr="006D4B5E">
        <w:rPr>
          <w:szCs w:val="20"/>
        </w:rPr>
        <w:t>Additional notes for assessing the academic progress of Clinical Lecturers (CLs) and Clinician Scientist Fellows (CSFs).</w:t>
      </w:r>
    </w:p>
    <w:p w:rsidR="00D040E7" w:rsidRDefault="00D040E7" w:rsidP="006D4B5E">
      <w:pPr>
        <w:numPr>
          <w:ilvl w:val="0"/>
          <w:numId w:val="35"/>
        </w:numPr>
        <w:tabs>
          <w:tab w:val="clear" w:pos="284"/>
          <w:tab w:val="clear" w:pos="567"/>
          <w:tab w:val="clear" w:pos="720"/>
          <w:tab w:val="left" w:pos="561"/>
        </w:tabs>
        <w:spacing w:line="280" w:lineRule="exact"/>
        <w:ind w:left="561" w:hanging="374"/>
      </w:pPr>
      <w:r>
        <w:t>The Clinical Lectureship Programmes aim to offer academic and clinical training to those who have completed a higher degree and have documented satisfactory progress in specialist clinical training. </w:t>
      </w:r>
    </w:p>
    <w:p w:rsidR="00D040E7" w:rsidRDefault="00D040E7" w:rsidP="006D4B5E">
      <w:pPr>
        <w:numPr>
          <w:ilvl w:val="0"/>
          <w:numId w:val="35"/>
        </w:numPr>
        <w:tabs>
          <w:tab w:val="clear" w:pos="284"/>
          <w:tab w:val="clear" w:pos="567"/>
          <w:tab w:val="left" w:pos="561"/>
        </w:tabs>
        <w:spacing w:line="280" w:lineRule="exact"/>
        <w:ind w:hanging="533"/>
      </w:pPr>
      <w:r>
        <w:t>The proportion of time dedicated to research is 50% over a 4 year period.</w:t>
      </w:r>
    </w:p>
    <w:p w:rsidR="00D040E7" w:rsidRDefault="00D040E7" w:rsidP="006D4B5E">
      <w:pPr>
        <w:numPr>
          <w:ilvl w:val="0"/>
          <w:numId w:val="35"/>
        </w:numPr>
        <w:tabs>
          <w:tab w:val="clear" w:pos="284"/>
          <w:tab w:val="clear" w:pos="567"/>
          <w:tab w:val="left" w:pos="561"/>
        </w:tabs>
        <w:spacing w:line="280" w:lineRule="exact"/>
        <w:ind w:left="561" w:hanging="374"/>
      </w:pPr>
      <w:r>
        <w:t xml:space="preserve">As with ACFs, training must be flexible and trainee-centred, with mentoring to ensure the attainment of both academic and clinical goals. </w:t>
      </w:r>
    </w:p>
    <w:p w:rsidR="00D040E7" w:rsidRDefault="00D040E7" w:rsidP="00DA5760">
      <w:pPr>
        <w:numPr>
          <w:ilvl w:val="0"/>
          <w:numId w:val="35"/>
        </w:numPr>
        <w:tabs>
          <w:tab w:val="clear" w:pos="284"/>
          <w:tab w:val="clear" w:pos="567"/>
          <w:tab w:val="left" w:pos="561"/>
        </w:tabs>
        <w:spacing w:line="280" w:lineRule="exact"/>
        <w:ind w:left="561" w:hanging="374"/>
      </w:pPr>
      <w:r>
        <w:t>During the four-year Clinical Lectureship phase, individuals will be working towards being Principal Investigators on grant applications and therefore, the academic supervisor may adopt a less directive role.</w:t>
      </w:r>
    </w:p>
    <w:p w:rsidR="00D040E7" w:rsidRDefault="00D040E7" w:rsidP="006D4B5E">
      <w:pPr>
        <w:numPr>
          <w:ilvl w:val="0"/>
          <w:numId w:val="35"/>
        </w:numPr>
        <w:tabs>
          <w:tab w:val="clear" w:pos="284"/>
          <w:tab w:val="clear" w:pos="567"/>
          <w:tab w:val="left" w:pos="561"/>
        </w:tabs>
        <w:spacing w:line="280" w:lineRule="exact"/>
        <w:ind w:left="561" w:hanging="374"/>
      </w:pPr>
      <w:r>
        <w:t>An academic assessment, with completion of the Report on Academic Progress form for subsequent submission to the joint academic/clinical ARCP panel, must take place with an appropriately constituted panel for Clinical Lecturers even if they are working as independent scientists. This also applies to Clinician Scientists Fellowships.</w:t>
      </w:r>
    </w:p>
    <w:p w:rsidR="00D040E7" w:rsidRDefault="00D040E7" w:rsidP="006D4B5E">
      <w:pPr>
        <w:numPr>
          <w:ilvl w:val="0"/>
          <w:numId w:val="35"/>
        </w:numPr>
        <w:tabs>
          <w:tab w:val="clear" w:pos="284"/>
          <w:tab w:val="clear" w:pos="567"/>
          <w:tab w:val="left" w:pos="561"/>
        </w:tabs>
        <w:spacing w:line="280" w:lineRule="exact"/>
        <w:ind w:left="561" w:hanging="374"/>
      </w:pPr>
      <w:r>
        <w:t xml:space="preserve">The academic component of the Clinical Lecturer training period will include postdoctoral research/educationalist career development with opportunities for some to develop an application for postdoctoral training </w:t>
      </w:r>
      <w:proofErr w:type="gramStart"/>
      <w:r>
        <w:t>support  (</w:t>
      </w:r>
      <w:proofErr w:type="gramEnd"/>
      <w:r>
        <w:t xml:space="preserve">e.g. Clinician Scientist Award or project grant). </w:t>
      </w:r>
    </w:p>
    <w:p w:rsidR="00D040E7" w:rsidRDefault="00D040E7" w:rsidP="006D4B5E">
      <w:pPr>
        <w:numPr>
          <w:ilvl w:val="0"/>
          <w:numId w:val="35"/>
        </w:numPr>
        <w:tabs>
          <w:tab w:val="clear" w:pos="284"/>
          <w:tab w:val="clear" w:pos="567"/>
          <w:tab w:val="left" w:pos="561"/>
        </w:tabs>
        <w:spacing w:line="280" w:lineRule="exact"/>
        <w:ind w:left="561" w:hanging="374"/>
      </w:pPr>
      <w:r>
        <w:t xml:space="preserve">Academics with higher degrees will generally be expected to demonstrate their ability to supervise, </w:t>
      </w:r>
      <w:r>
        <w:rPr>
          <w:rFonts w:cs="Arial"/>
          <w:color w:val="000000"/>
          <w:szCs w:val="22"/>
          <w:lang w:val="en-US"/>
        </w:rPr>
        <w:t xml:space="preserve">to deliver teaching following sound educational principles, </w:t>
      </w:r>
      <w:r>
        <w:t>and develop a publication record during their appointment.</w:t>
      </w:r>
    </w:p>
    <w:p w:rsidR="00D040E7" w:rsidRDefault="00D040E7" w:rsidP="006D4B5E">
      <w:pPr>
        <w:numPr>
          <w:ilvl w:val="0"/>
          <w:numId w:val="35"/>
        </w:numPr>
        <w:tabs>
          <w:tab w:val="clear" w:pos="284"/>
          <w:tab w:val="clear" w:pos="567"/>
          <w:tab w:val="left" w:pos="561"/>
        </w:tabs>
        <w:spacing w:line="280" w:lineRule="exact"/>
        <w:ind w:left="561" w:hanging="374"/>
      </w:pPr>
      <w:r>
        <w:t>The end of the Clinical Lectureship phase is marked by completion of clinical training and the attainment of a Certificate of Completion of Training (CCT) and also by a period of high quality, further postdoctoral training. In the event that an individual makes less than satisfactory progress in academic development, he/she will return to a standard clinical training programme with the consequent contractual obligations.</w:t>
      </w:r>
    </w:p>
    <w:p w:rsidR="00D040E7" w:rsidRDefault="00D040E7" w:rsidP="006D4B5E">
      <w:pPr>
        <w:numPr>
          <w:ilvl w:val="0"/>
          <w:numId w:val="35"/>
        </w:numPr>
        <w:tabs>
          <w:tab w:val="clear" w:pos="284"/>
          <w:tab w:val="clear" w:pos="567"/>
          <w:tab w:val="left" w:pos="561"/>
        </w:tabs>
        <w:spacing w:line="280" w:lineRule="exact"/>
        <w:ind w:left="561" w:hanging="374"/>
      </w:pPr>
      <w:r>
        <w:t>In situations where the University already has an annual appraisal and probation record, this should be used as evidence and not duplicated for the Annual Review of Competence Progression (ARCP) Outcomes.</w:t>
      </w:r>
    </w:p>
    <w:p w:rsidR="00D040E7" w:rsidRDefault="00D040E7" w:rsidP="006D4B5E">
      <w:pPr>
        <w:spacing w:line="280" w:lineRule="exact"/>
        <w:rPr>
          <w:rFonts w:ascii="Arial" w:hAnsi="Arial" w:cs="Arial"/>
          <w:szCs w:val="21"/>
        </w:rPr>
      </w:pPr>
    </w:p>
    <w:p w:rsidR="004321E4" w:rsidRDefault="004321E4" w:rsidP="006D4B5E">
      <w:pPr>
        <w:spacing w:line="280" w:lineRule="exact"/>
        <w:rPr>
          <w:rFonts w:ascii="Arial" w:hAnsi="Arial" w:cs="Arial"/>
          <w:szCs w:val="21"/>
        </w:rPr>
        <w:sectPr w:rsidR="004321E4">
          <w:pgSz w:w="11907" w:h="16840" w:code="9"/>
          <w:pgMar w:top="1985" w:right="1985" w:bottom="1418" w:left="1418" w:header="567" w:footer="567" w:gutter="284"/>
          <w:cols w:space="720"/>
          <w:docGrid w:linePitch="360"/>
        </w:sectPr>
      </w:pPr>
    </w:p>
    <w:p w:rsidR="00D040E7" w:rsidRPr="002B0FB7" w:rsidRDefault="002B0FB7" w:rsidP="002B0FB7">
      <w:pPr>
        <w:pStyle w:val="Heading1"/>
        <w:pBdr>
          <w:bottom w:val="single" w:sz="4" w:space="1" w:color="auto"/>
        </w:pBdr>
        <w:rPr>
          <w:b w:val="0"/>
          <w:bCs w:val="0"/>
          <w:sz w:val="24"/>
        </w:rPr>
      </w:pPr>
      <w:bookmarkStart w:id="3" w:name="_Toc303592072"/>
      <w:r w:rsidRPr="002B0FB7">
        <w:rPr>
          <w:b w:val="0"/>
          <w:bCs w:val="0"/>
          <w:sz w:val="24"/>
        </w:rPr>
        <w:lastRenderedPageBreak/>
        <w:t xml:space="preserve">Annex A: </w:t>
      </w:r>
      <w:r w:rsidR="00D040E7" w:rsidRPr="002B0FB7">
        <w:rPr>
          <w:b w:val="0"/>
          <w:bCs w:val="0"/>
          <w:sz w:val="24"/>
        </w:rPr>
        <w:t xml:space="preserve">Personal </w:t>
      </w:r>
      <w:r w:rsidRPr="002B0FB7">
        <w:rPr>
          <w:b w:val="0"/>
          <w:bCs w:val="0"/>
          <w:sz w:val="24"/>
        </w:rPr>
        <w:t>d</w:t>
      </w:r>
      <w:r w:rsidR="00D040E7" w:rsidRPr="002B0FB7">
        <w:rPr>
          <w:b w:val="0"/>
          <w:bCs w:val="0"/>
          <w:sz w:val="24"/>
        </w:rPr>
        <w:t xml:space="preserve">evelopment </w:t>
      </w:r>
      <w:r w:rsidRPr="002B0FB7">
        <w:rPr>
          <w:b w:val="0"/>
          <w:bCs w:val="0"/>
          <w:sz w:val="24"/>
        </w:rPr>
        <w:t>plan</w:t>
      </w:r>
      <w:bookmarkEnd w:id="3"/>
    </w:p>
    <w:p w:rsidR="00D040E7" w:rsidRDefault="00D040E7" w:rsidP="00FA223C">
      <w:pPr>
        <w:rPr>
          <w:b/>
          <w:iCs/>
        </w:rPr>
      </w:pPr>
      <w:r w:rsidRPr="00FA223C">
        <w:rPr>
          <w:b/>
          <w:iCs/>
        </w:rPr>
        <w:t>1. Core information</w:t>
      </w:r>
    </w:p>
    <w:p w:rsidR="001776D8" w:rsidRPr="00FA223C" w:rsidRDefault="001776D8" w:rsidP="00FA223C">
      <w:pPr>
        <w:rPr>
          <w:b/>
          <w:iCs/>
        </w:rPr>
      </w:pPr>
    </w:p>
    <w:p w:rsidR="00D040E7" w:rsidRDefault="00D040E7" w:rsidP="004C1EF8">
      <w:pPr>
        <w:rPr>
          <w:sz w:val="16"/>
        </w:rPr>
      </w:pPr>
      <w:r>
        <w:rPr>
          <w:sz w:val="16"/>
        </w:rPr>
        <w:t>Table A</w:t>
      </w:r>
    </w:p>
    <w:tbl>
      <w:tblPr>
        <w:tblW w:w="5000" w:type="pct"/>
        <w:tblLook w:val="0000"/>
      </w:tblPr>
      <w:tblGrid>
        <w:gridCol w:w="2720"/>
        <w:gridCol w:w="1540"/>
        <w:gridCol w:w="1283"/>
        <w:gridCol w:w="1027"/>
        <w:gridCol w:w="3593"/>
        <w:gridCol w:w="175"/>
        <w:gridCol w:w="336"/>
        <w:gridCol w:w="2056"/>
        <w:gridCol w:w="923"/>
      </w:tblGrid>
      <w:tr w:rsidR="00D040E7">
        <w:trPr>
          <w:cantSplit/>
        </w:trPr>
        <w:tc>
          <w:tcPr>
            <w:tcW w:w="5000" w:type="pct"/>
            <w:gridSpan w:val="9"/>
            <w:tcBorders>
              <w:top w:val="single" w:sz="4" w:space="0" w:color="auto"/>
              <w:left w:val="single" w:sz="4" w:space="0" w:color="auto"/>
              <w:right w:val="single" w:sz="4" w:space="0" w:color="auto"/>
            </w:tcBorders>
          </w:tcPr>
          <w:p w:rsidR="00D040E7" w:rsidRDefault="00D040E7" w:rsidP="004C1EF8">
            <w:pPr>
              <w:rPr>
                <w:sz w:val="16"/>
              </w:rPr>
            </w:pPr>
          </w:p>
        </w:tc>
      </w:tr>
      <w:tr w:rsidR="00D040E7">
        <w:tc>
          <w:tcPr>
            <w:tcW w:w="996" w:type="pct"/>
            <w:tcBorders>
              <w:left w:val="single" w:sz="4" w:space="0" w:color="auto"/>
            </w:tcBorders>
          </w:tcPr>
          <w:p w:rsidR="00D040E7" w:rsidRDefault="00D040E7" w:rsidP="004C1EF8">
            <w:pPr>
              <w:rPr>
                <w:sz w:val="16"/>
              </w:rPr>
            </w:pPr>
            <w:r>
              <w:rPr>
                <w:sz w:val="16"/>
              </w:rPr>
              <w:t>Name of trainee:</w:t>
            </w:r>
          </w:p>
        </w:tc>
        <w:tc>
          <w:tcPr>
            <w:tcW w:w="2726" w:type="pct"/>
            <w:gridSpan w:val="4"/>
            <w:tcBorders>
              <w:bottom w:val="dotted" w:sz="4" w:space="0" w:color="auto"/>
            </w:tcBorders>
          </w:tcPr>
          <w:p w:rsidR="00D040E7" w:rsidRDefault="00D040E7" w:rsidP="004C1EF8">
            <w:pPr>
              <w:rPr>
                <w:sz w:val="16"/>
              </w:rPr>
            </w:pPr>
          </w:p>
        </w:tc>
        <w:tc>
          <w:tcPr>
            <w:tcW w:w="1278" w:type="pct"/>
            <w:gridSpan w:val="4"/>
            <w:tcBorders>
              <w:right w:val="single" w:sz="4" w:space="0" w:color="auto"/>
            </w:tcBorders>
          </w:tcPr>
          <w:p w:rsidR="00D040E7" w:rsidRDefault="00D040E7" w:rsidP="004C1EF8">
            <w:pPr>
              <w:rPr>
                <w:sz w:val="16"/>
              </w:rPr>
            </w:pPr>
          </w:p>
        </w:tc>
      </w:tr>
      <w:tr w:rsidR="00D040E7">
        <w:trPr>
          <w:cantSplit/>
        </w:trPr>
        <w:tc>
          <w:tcPr>
            <w:tcW w:w="5000" w:type="pct"/>
            <w:gridSpan w:val="9"/>
            <w:tcBorders>
              <w:left w:val="single" w:sz="4" w:space="0" w:color="auto"/>
              <w:right w:val="single" w:sz="4" w:space="0" w:color="auto"/>
            </w:tcBorders>
          </w:tcPr>
          <w:p w:rsidR="00D040E7" w:rsidRDefault="00D040E7" w:rsidP="004C1EF8">
            <w:pPr>
              <w:rPr>
                <w:sz w:val="16"/>
              </w:rPr>
            </w:pPr>
          </w:p>
        </w:tc>
      </w:tr>
      <w:tr w:rsidR="00D040E7">
        <w:trPr>
          <w:cantSplit/>
        </w:trPr>
        <w:tc>
          <w:tcPr>
            <w:tcW w:w="2030" w:type="pct"/>
            <w:gridSpan w:val="3"/>
            <w:tcBorders>
              <w:left w:val="single" w:sz="4" w:space="0" w:color="auto"/>
            </w:tcBorders>
          </w:tcPr>
          <w:p w:rsidR="00D040E7" w:rsidRDefault="00D040E7" w:rsidP="004C1EF8">
            <w:pPr>
              <w:rPr>
                <w:sz w:val="16"/>
              </w:rPr>
            </w:pPr>
            <w:r>
              <w:rPr>
                <w:sz w:val="16"/>
              </w:rPr>
              <w:t>Name of Academic Educational Supervisor:</w:t>
            </w:r>
          </w:p>
        </w:tc>
        <w:tc>
          <w:tcPr>
            <w:tcW w:w="2632" w:type="pct"/>
            <w:gridSpan w:val="5"/>
            <w:tcBorders>
              <w:bottom w:val="dotted" w:sz="4" w:space="0" w:color="auto"/>
            </w:tcBorders>
          </w:tcPr>
          <w:p w:rsidR="00D040E7" w:rsidRDefault="00D040E7" w:rsidP="004C1EF8">
            <w:pPr>
              <w:rPr>
                <w:sz w:val="16"/>
              </w:rPr>
            </w:pPr>
          </w:p>
        </w:tc>
        <w:tc>
          <w:tcPr>
            <w:tcW w:w="338" w:type="pct"/>
            <w:tcBorders>
              <w:right w:val="single" w:sz="4" w:space="0" w:color="auto"/>
            </w:tcBorders>
          </w:tcPr>
          <w:p w:rsidR="00D040E7" w:rsidRDefault="00D040E7" w:rsidP="004C1EF8">
            <w:pPr>
              <w:rPr>
                <w:sz w:val="16"/>
              </w:rPr>
            </w:pPr>
          </w:p>
        </w:tc>
      </w:tr>
      <w:tr w:rsidR="00D040E7">
        <w:trPr>
          <w:cantSplit/>
        </w:trPr>
        <w:tc>
          <w:tcPr>
            <w:tcW w:w="5000" w:type="pct"/>
            <w:gridSpan w:val="9"/>
            <w:tcBorders>
              <w:left w:val="single" w:sz="4" w:space="0" w:color="auto"/>
              <w:right w:val="single" w:sz="4" w:space="0" w:color="auto"/>
            </w:tcBorders>
          </w:tcPr>
          <w:p w:rsidR="00D040E7" w:rsidRDefault="00D040E7" w:rsidP="004C1EF8">
            <w:pPr>
              <w:rPr>
                <w:sz w:val="16"/>
              </w:rPr>
            </w:pPr>
          </w:p>
        </w:tc>
      </w:tr>
      <w:tr w:rsidR="00D040E7">
        <w:trPr>
          <w:cantSplit/>
        </w:trPr>
        <w:tc>
          <w:tcPr>
            <w:tcW w:w="1560" w:type="pct"/>
            <w:gridSpan w:val="2"/>
            <w:tcBorders>
              <w:left w:val="single" w:sz="4" w:space="0" w:color="auto"/>
            </w:tcBorders>
          </w:tcPr>
          <w:p w:rsidR="00D040E7" w:rsidRDefault="00D040E7" w:rsidP="004C1EF8">
            <w:pPr>
              <w:rPr>
                <w:sz w:val="16"/>
              </w:rPr>
            </w:pPr>
            <w:r>
              <w:rPr>
                <w:sz w:val="16"/>
              </w:rPr>
              <w:t>Address of Host Department:</w:t>
            </w:r>
          </w:p>
        </w:tc>
        <w:tc>
          <w:tcPr>
            <w:tcW w:w="3102" w:type="pct"/>
            <w:gridSpan w:val="6"/>
            <w:tcBorders>
              <w:bottom w:val="dotted" w:sz="4" w:space="0" w:color="auto"/>
            </w:tcBorders>
          </w:tcPr>
          <w:p w:rsidR="00D040E7" w:rsidRDefault="00D040E7" w:rsidP="004C1EF8">
            <w:pPr>
              <w:rPr>
                <w:sz w:val="16"/>
              </w:rPr>
            </w:pPr>
          </w:p>
        </w:tc>
        <w:tc>
          <w:tcPr>
            <w:tcW w:w="338" w:type="pct"/>
            <w:tcBorders>
              <w:right w:val="single" w:sz="4" w:space="0" w:color="auto"/>
            </w:tcBorders>
          </w:tcPr>
          <w:p w:rsidR="00D040E7" w:rsidRDefault="00D040E7" w:rsidP="004C1EF8">
            <w:pPr>
              <w:rPr>
                <w:sz w:val="16"/>
              </w:rPr>
            </w:pPr>
          </w:p>
        </w:tc>
      </w:tr>
      <w:tr w:rsidR="00D040E7">
        <w:trPr>
          <w:cantSplit/>
        </w:trPr>
        <w:tc>
          <w:tcPr>
            <w:tcW w:w="5000" w:type="pct"/>
            <w:gridSpan w:val="9"/>
            <w:tcBorders>
              <w:left w:val="single" w:sz="4" w:space="0" w:color="auto"/>
              <w:right w:val="single" w:sz="4" w:space="0" w:color="auto"/>
            </w:tcBorders>
          </w:tcPr>
          <w:p w:rsidR="00D040E7" w:rsidRDefault="00D040E7" w:rsidP="004C1EF8">
            <w:pPr>
              <w:rPr>
                <w:sz w:val="16"/>
              </w:rPr>
            </w:pPr>
          </w:p>
        </w:tc>
      </w:tr>
      <w:tr w:rsidR="00D040E7">
        <w:trPr>
          <w:cantSplit/>
        </w:trPr>
        <w:tc>
          <w:tcPr>
            <w:tcW w:w="1560" w:type="pct"/>
            <w:gridSpan w:val="2"/>
            <w:tcBorders>
              <w:left w:val="single" w:sz="4" w:space="0" w:color="auto"/>
            </w:tcBorders>
          </w:tcPr>
          <w:p w:rsidR="00D040E7" w:rsidRDefault="00D040E7" w:rsidP="004C1EF8">
            <w:pPr>
              <w:rPr>
                <w:sz w:val="16"/>
              </w:rPr>
            </w:pPr>
            <w:r>
              <w:rPr>
                <w:sz w:val="16"/>
              </w:rPr>
              <w:t>Clinical Training Specialty:</w:t>
            </w:r>
          </w:p>
        </w:tc>
        <w:tc>
          <w:tcPr>
            <w:tcW w:w="846" w:type="pct"/>
            <w:gridSpan w:val="2"/>
          </w:tcPr>
          <w:p w:rsidR="00D040E7" w:rsidRDefault="00D040E7" w:rsidP="004C1EF8">
            <w:pPr>
              <w:rPr>
                <w:sz w:val="16"/>
              </w:rPr>
            </w:pPr>
            <w:r>
              <w:rPr>
                <w:sz w:val="16"/>
              </w:rPr>
              <w:t>Base specialty:</w:t>
            </w:r>
          </w:p>
        </w:tc>
        <w:tc>
          <w:tcPr>
            <w:tcW w:w="2256" w:type="pct"/>
            <w:gridSpan w:val="4"/>
            <w:tcBorders>
              <w:bottom w:val="dotted" w:sz="4" w:space="0" w:color="auto"/>
            </w:tcBorders>
          </w:tcPr>
          <w:p w:rsidR="00D040E7" w:rsidRDefault="00D040E7" w:rsidP="004C1EF8">
            <w:pPr>
              <w:rPr>
                <w:sz w:val="16"/>
              </w:rPr>
            </w:pPr>
          </w:p>
        </w:tc>
        <w:tc>
          <w:tcPr>
            <w:tcW w:w="338" w:type="pct"/>
            <w:tcBorders>
              <w:right w:val="single" w:sz="4" w:space="0" w:color="auto"/>
            </w:tcBorders>
          </w:tcPr>
          <w:p w:rsidR="00D040E7" w:rsidRDefault="00D040E7" w:rsidP="004C1EF8">
            <w:pPr>
              <w:rPr>
                <w:sz w:val="16"/>
              </w:rPr>
            </w:pPr>
          </w:p>
        </w:tc>
      </w:tr>
      <w:tr w:rsidR="00D040E7">
        <w:trPr>
          <w:cantSplit/>
        </w:trPr>
        <w:tc>
          <w:tcPr>
            <w:tcW w:w="1560" w:type="pct"/>
            <w:gridSpan w:val="2"/>
            <w:tcBorders>
              <w:left w:val="single" w:sz="4" w:space="0" w:color="auto"/>
            </w:tcBorders>
          </w:tcPr>
          <w:p w:rsidR="00D040E7" w:rsidRDefault="00D040E7" w:rsidP="004C1EF8">
            <w:pPr>
              <w:rPr>
                <w:sz w:val="16"/>
              </w:rPr>
            </w:pPr>
          </w:p>
        </w:tc>
        <w:tc>
          <w:tcPr>
            <w:tcW w:w="846" w:type="pct"/>
            <w:gridSpan w:val="2"/>
          </w:tcPr>
          <w:p w:rsidR="00D040E7" w:rsidRDefault="00D040E7" w:rsidP="004C1EF8">
            <w:pPr>
              <w:rPr>
                <w:sz w:val="16"/>
              </w:rPr>
            </w:pPr>
            <w:r>
              <w:rPr>
                <w:sz w:val="16"/>
              </w:rPr>
              <w:t>Sub specialty:</w:t>
            </w:r>
          </w:p>
        </w:tc>
        <w:tc>
          <w:tcPr>
            <w:tcW w:w="2256" w:type="pct"/>
            <w:gridSpan w:val="4"/>
            <w:tcBorders>
              <w:top w:val="dotted" w:sz="4" w:space="0" w:color="auto"/>
              <w:bottom w:val="dotted" w:sz="4" w:space="0" w:color="auto"/>
            </w:tcBorders>
          </w:tcPr>
          <w:p w:rsidR="00D040E7" w:rsidRDefault="00D040E7" w:rsidP="004C1EF8">
            <w:pPr>
              <w:rPr>
                <w:sz w:val="16"/>
              </w:rPr>
            </w:pPr>
          </w:p>
        </w:tc>
        <w:tc>
          <w:tcPr>
            <w:tcW w:w="338" w:type="pct"/>
            <w:tcBorders>
              <w:right w:val="single" w:sz="4" w:space="0" w:color="auto"/>
            </w:tcBorders>
          </w:tcPr>
          <w:p w:rsidR="00D040E7" w:rsidRDefault="00D040E7" w:rsidP="004C1EF8">
            <w:pPr>
              <w:rPr>
                <w:sz w:val="16"/>
              </w:rPr>
            </w:pPr>
          </w:p>
        </w:tc>
      </w:tr>
      <w:tr w:rsidR="00D040E7">
        <w:trPr>
          <w:cantSplit/>
        </w:trPr>
        <w:tc>
          <w:tcPr>
            <w:tcW w:w="5000" w:type="pct"/>
            <w:gridSpan w:val="9"/>
            <w:tcBorders>
              <w:left w:val="single" w:sz="4" w:space="0" w:color="auto"/>
              <w:right w:val="single" w:sz="4" w:space="0" w:color="auto"/>
            </w:tcBorders>
          </w:tcPr>
          <w:p w:rsidR="00D040E7" w:rsidRDefault="00D040E7" w:rsidP="004C1EF8">
            <w:pPr>
              <w:rPr>
                <w:sz w:val="16"/>
              </w:rPr>
            </w:pPr>
          </w:p>
        </w:tc>
      </w:tr>
      <w:tr w:rsidR="00D040E7">
        <w:trPr>
          <w:cantSplit/>
        </w:trPr>
        <w:tc>
          <w:tcPr>
            <w:tcW w:w="1560" w:type="pct"/>
            <w:gridSpan w:val="2"/>
            <w:tcBorders>
              <w:left w:val="single" w:sz="4" w:space="0" w:color="auto"/>
            </w:tcBorders>
          </w:tcPr>
          <w:p w:rsidR="00D040E7" w:rsidRDefault="00D040E7" w:rsidP="004C1EF8">
            <w:pPr>
              <w:rPr>
                <w:sz w:val="16"/>
              </w:rPr>
            </w:pPr>
            <w:r>
              <w:rPr>
                <w:sz w:val="16"/>
              </w:rPr>
              <w:t>Address of Host Deanery:</w:t>
            </w:r>
          </w:p>
        </w:tc>
        <w:tc>
          <w:tcPr>
            <w:tcW w:w="3102" w:type="pct"/>
            <w:gridSpan w:val="6"/>
          </w:tcPr>
          <w:p w:rsidR="00D040E7" w:rsidRDefault="00D040E7" w:rsidP="004C1EF8">
            <w:pPr>
              <w:rPr>
                <w:sz w:val="16"/>
              </w:rPr>
            </w:pPr>
          </w:p>
        </w:tc>
        <w:tc>
          <w:tcPr>
            <w:tcW w:w="338" w:type="pct"/>
            <w:tcBorders>
              <w:right w:val="single" w:sz="4" w:space="0" w:color="auto"/>
            </w:tcBorders>
          </w:tcPr>
          <w:p w:rsidR="00D040E7" w:rsidRDefault="00D040E7" w:rsidP="004C1EF8">
            <w:pPr>
              <w:rPr>
                <w:sz w:val="16"/>
              </w:rPr>
            </w:pPr>
          </w:p>
        </w:tc>
      </w:tr>
      <w:tr w:rsidR="00D040E7">
        <w:trPr>
          <w:cantSplit/>
        </w:trPr>
        <w:tc>
          <w:tcPr>
            <w:tcW w:w="5000" w:type="pct"/>
            <w:gridSpan w:val="9"/>
            <w:tcBorders>
              <w:left w:val="single" w:sz="4" w:space="0" w:color="auto"/>
              <w:right w:val="single" w:sz="4" w:space="0" w:color="auto"/>
            </w:tcBorders>
          </w:tcPr>
          <w:p w:rsidR="00D040E7" w:rsidRDefault="00D040E7" w:rsidP="004C1EF8">
            <w:pPr>
              <w:rPr>
                <w:sz w:val="16"/>
              </w:rPr>
            </w:pPr>
          </w:p>
        </w:tc>
      </w:tr>
      <w:tr w:rsidR="00D040E7">
        <w:tc>
          <w:tcPr>
            <w:tcW w:w="1560" w:type="pct"/>
            <w:gridSpan w:val="2"/>
            <w:tcBorders>
              <w:left w:val="single" w:sz="4" w:space="0" w:color="auto"/>
            </w:tcBorders>
          </w:tcPr>
          <w:p w:rsidR="00D040E7" w:rsidRDefault="00D040E7" w:rsidP="004C1EF8">
            <w:pPr>
              <w:rPr>
                <w:sz w:val="16"/>
              </w:rPr>
            </w:pPr>
            <w:r>
              <w:rPr>
                <w:sz w:val="16"/>
              </w:rPr>
              <w:t>Status of trainee (</w:t>
            </w:r>
            <w:r>
              <w:rPr>
                <w:i/>
                <w:iCs/>
                <w:sz w:val="16"/>
              </w:rPr>
              <w:t>tick</w:t>
            </w:r>
            <w:r>
              <w:rPr>
                <w:sz w:val="16"/>
              </w:rPr>
              <w:t>):</w:t>
            </w:r>
          </w:p>
        </w:tc>
        <w:tc>
          <w:tcPr>
            <w:tcW w:w="2226" w:type="pct"/>
            <w:gridSpan w:val="4"/>
            <w:tcBorders>
              <w:right w:val="single" w:sz="4" w:space="0" w:color="auto"/>
            </w:tcBorders>
          </w:tcPr>
          <w:p w:rsidR="00D040E7" w:rsidRDefault="00D040E7" w:rsidP="004C1EF8">
            <w:pPr>
              <w:rPr>
                <w:sz w:val="16"/>
              </w:rPr>
            </w:pPr>
            <w:r>
              <w:rPr>
                <w:sz w:val="16"/>
              </w:rPr>
              <w:t>Academic Clinical Fellowship (ACF)</w:t>
            </w:r>
          </w:p>
        </w:tc>
        <w:tc>
          <w:tcPr>
            <w:tcW w:w="123" w:type="pct"/>
            <w:tcBorders>
              <w:top w:val="single" w:sz="4" w:space="0" w:color="auto"/>
              <w:left w:val="single" w:sz="4" w:space="0" w:color="auto"/>
              <w:bottom w:val="single" w:sz="4" w:space="0" w:color="auto"/>
              <w:right w:val="single" w:sz="4" w:space="0" w:color="auto"/>
            </w:tcBorders>
          </w:tcPr>
          <w:p w:rsidR="00D040E7" w:rsidRDefault="00D040E7" w:rsidP="004C1EF8">
            <w:pPr>
              <w:rPr>
                <w:sz w:val="16"/>
              </w:rPr>
            </w:pPr>
          </w:p>
        </w:tc>
        <w:tc>
          <w:tcPr>
            <w:tcW w:w="1090" w:type="pct"/>
            <w:gridSpan w:val="2"/>
            <w:tcBorders>
              <w:left w:val="single" w:sz="4" w:space="0" w:color="auto"/>
              <w:right w:val="single" w:sz="4" w:space="0" w:color="auto"/>
            </w:tcBorders>
          </w:tcPr>
          <w:p w:rsidR="00D040E7" w:rsidRDefault="00D040E7" w:rsidP="004C1EF8">
            <w:pPr>
              <w:rPr>
                <w:sz w:val="16"/>
              </w:rPr>
            </w:pPr>
          </w:p>
        </w:tc>
      </w:tr>
      <w:tr w:rsidR="00D040E7">
        <w:trPr>
          <w:cantSplit/>
        </w:trPr>
        <w:tc>
          <w:tcPr>
            <w:tcW w:w="1560" w:type="pct"/>
            <w:gridSpan w:val="2"/>
            <w:tcBorders>
              <w:left w:val="single" w:sz="4" w:space="0" w:color="auto"/>
            </w:tcBorders>
          </w:tcPr>
          <w:p w:rsidR="00D040E7" w:rsidRDefault="00D040E7" w:rsidP="004C1EF8">
            <w:pPr>
              <w:rPr>
                <w:sz w:val="16"/>
              </w:rPr>
            </w:pPr>
          </w:p>
        </w:tc>
        <w:tc>
          <w:tcPr>
            <w:tcW w:w="3440" w:type="pct"/>
            <w:gridSpan w:val="7"/>
            <w:tcBorders>
              <w:right w:val="single" w:sz="4" w:space="0" w:color="auto"/>
            </w:tcBorders>
          </w:tcPr>
          <w:p w:rsidR="00D040E7" w:rsidRDefault="00D040E7" w:rsidP="004C1EF8">
            <w:pPr>
              <w:rPr>
                <w:sz w:val="16"/>
              </w:rPr>
            </w:pPr>
          </w:p>
        </w:tc>
      </w:tr>
      <w:tr w:rsidR="00D040E7">
        <w:tc>
          <w:tcPr>
            <w:tcW w:w="1560" w:type="pct"/>
            <w:gridSpan w:val="2"/>
            <w:tcBorders>
              <w:left w:val="single" w:sz="4" w:space="0" w:color="auto"/>
            </w:tcBorders>
          </w:tcPr>
          <w:p w:rsidR="00D040E7" w:rsidRDefault="00D040E7" w:rsidP="004C1EF8">
            <w:pPr>
              <w:rPr>
                <w:sz w:val="16"/>
              </w:rPr>
            </w:pPr>
          </w:p>
        </w:tc>
        <w:tc>
          <w:tcPr>
            <w:tcW w:w="2226" w:type="pct"/>
            <w:gridSpan w:val="4"/>
            <w:tcBorders>
              <w:right w:val="single" w:sz="4" w:space="0" w:color="auto"/>
            </w:tcBorders>
          </w:tcPr>
          <w:p w:rsidR="00D040E7" w:rsidRDefault="00D040E7" w:rsidP="004C1EF8">
            <w:pPr>
              <w:rPr>
                <w:sz w:val="16"/>
              </w:rPr>
            </w:pPr>
            <w:r>
              <w:rPr>
                <w:sz w:val="16"/>
              </w:rPr>
              <w:t>Clinical Lectureships (CL)</w:t>
            </w:r>
          </w:p>
        </w:tc>
        <w:tc>
          <w:tcPr>
            <w:tcW w:w="123" w:type="pct"/>
            <w:tcBorders>
              <w:top w:val="single" w:sz="4" w:space="0" w:color="auto"/>
              <w:left w:val="single" w:sz="4" w:space="0" w:color="auto"/>
              <w:bottom w:val="single" w:sz="4" w:space="0" w:color="auto"/>
              <w:right w:val="single" w:sz="4" w:space="0" w:color="auto"/>
            </w:tcBorders>
          </w:tcPr>
          <w:p w:rsidR="00D040E7" w:rsidRDefault="00D040E7" w:rsidP="004C1EF8">
            <w:pPr>
              <w:rPr>
                <w:sz w:val="16"/>
              </w:rPr>
            </w:pPr>
          </w:p>
        </w:tc>
        <w:tc>
          <w:tcPr>
            <w:tcW w:w="1090" w:type="pct"/>
            <w:gridSpan w:val="2"/>
            <w:tcBorders>
              <w:left w:val="single" w:sz="4" w:space="0" w:color="auto"/>
              <w:right w:val="single" w:sz="4" w:space="0" w:color="auto"/>
            </w:tcBorders>
          </w:tcPr>
          <w:p w:rsidR="00D040E7" w:rsidRDefault="00D040E7" w:rsidP="004C1EF8">
            <w:pPr>
              <w:rPr>
                <w:sz w:val="16"/>
              </w:rPr>
            </w:pPr>
          </w:p>
        </w:tc>
      </w:tr>
      <w:tr w:rsidR="00D040E7">
        <w:trPr>
          <w:cantSplit/>
        </w:trPr>
        <w:tc>
          <w:tcPr>
            <w:tcW w:w="1560" w:type="pct"/>
            <w:gridSpan w:val="2"/>
            <w:tcBorders>
              <w:left w:val="single" w:sz="4" w:space="0" w:color="auto"/>
            </w:tcBorders>
          </w:tcPr>
          <w:p w:rsidR="00D040E7" w:rsidRDefault="00D040E7" w:rsidP="004C1EF8">
            <w:pPr>
              <w:rPr>
                <w:sz w:val="16"/>
              </w:rPr>
            </w:pPr>
          </w:p>
        </w:tc>
        <w:tc>
          <w:tcPr>
            <w:tcW w:w="3440" w:type="pct"/>
            <w:gridSpan w:val="7"/>
            <w:tcBorders>
              <w:right w:val="single" w:sz="4" w:space="0" w:color="auto"/>
            </w:tcBorders>
          </w:tcPr>
          <w:p w:rsidR="00D040E7" w:rsidRDefault="00D040E7" w:rsidP="004C1EF8">
            <w:pPr>
              <w:rPr>
                <w:sz w:val="16"/>
              </w:rPr>
            </w:pPr>
          </w:p>
        </w:tc>
      </w:tr>
      <w:tr w:rsidR="00D040E7">
        <w:tc>
          <w:tcPr>
            <w:tcW w:w="1560" w:type="pct"/>
            <w:gridSpan w:val="2"/>
            <w:tcBorders>
              <w:left w:val="single" w:sz="4" w:space="0" w:color="auto"/>
            </w:tcBorders>
          </w:tcPr>
          <w:p w:rsidR="00D040E7" w:rsidRDefault="00D040E7" w:rsidP="004C1EF8">
            <w:pPr>
              <w:rPr>
                <w:sz w:val="16"/>
              </w:rPr>
            </w:pPr>
          </w:p>
        </w:tc>
        <w:tc>
          <w:tcPr>
            <w:tcW w:w="2226" w:type="pct"/>
            <w:gridSpan w:val="4"/>
            <w:tcBorders>
              <w:right w:val="single" w:sz="4" w:space="0" w:color="auto"/>
            </w:tcBorders>
          </w:tcPr>
          <w:p w:rsidR="00D040E7" w:rsidRDefault="00D040E7" w:rsidP="004C1EF8">
            <w:pPr>
              <w:rPr>
                <w:sz w:val="16"/>
              </w:rPr>
            </w:pPr>
            <w:r>
              <w:rPr>
                <w:sz w:val="16"/>
              </w:rPr>
              <w:t>Other (</w:t>
            </w:r>
            <w:r>
              <w:rPr>
                <w:i/>
                <w:iCs/>
                <w:sz w:val="16"/>
              </w:rPr>
              <w:t>please state</w:t>
            </w:r>
            <w:r>
              <w:rPr>
                <w:sz w:val="16"/>
              </w:rPr>
              <w:t>)</w:t>
            </w:r>
          </w:p>
        </w:tc>
        <w:tc>
          <w:tcPr>
            <w:tcW w:w="123" w:type="pct"/>
            <w:tcBorders>
              <w:top w:val="single" w:sz="4" w:space="0" w:color="auto"/>
              <w:left w:val="single" w:sz="4" w:space="0" w:color="auto"/>
              <w:bottom w:val="single" w:sz="4" w:space="0" w:color="auto"/>
              <w:right w:val="single" w:sz="4" w:space="0" w:color="auto"/>
            </w:tcBorders>
          </w:tcPr>
          <w:p w:rsidR="00D040E7" w:rsidRDefault="00D040E7" w:rsidP="004C1EF8">
            <w:pPr>
              <w:rPr>
                <w:sz w:val="16"/>
              </w:rPr>
            </w:pPr>
          </w:p>
        </w:tc>
        <w:tc>
          <w:tcPr>
            <w:tcW w:w="1090" w:type="pct"/>
            <w:gridSpan w:val="2"/>
            <w:tcBorders>
              <w:left w:val="single" w:sz="4" w:space="0" w:color="auto"/>
              <w:right w:val="single" w:sz="4" w:space="0" w:color="auto"/>
            </w:tcBorders>
          </w:tcPr>
          <w:p w:rsidR="00D040E7" w:rsidRDefault="00D040E7" w:rsidP="004C1EF8">
            <w:pPr>
              <w:rPr>
                <w:sz w:val="16"/>
              </w:rPr>
            </w:pPr>
          </w:p>
        </w:tc>
      </w:tr>
      <w:tr w:rsidR="00D040E7">
        <w:trPr>
          <w:cantSplit/>
        </w:trPr>
        <w:tc>
          <w:tcPr>
            <w:tcW w:w="5000" w:type="pct"/>
            <w:gridSpan w:val="9"/>
            <w:tcBorders>
              <w:left w:val="single" w:sz="4" w:space="0" w:color="auto"/>
              <w:bottom w:val="single" w:sz="4" w:space="0" w:color="auto"/>
              <w:right w:val="single" w:sz="4" w:space="0" w:color="auto"/>
            </w:tcBorders>
          </w:tcPr>
          <w:p w:rsidR="00D040E7" w:rsidRDefault="00D040E7" w:rsidP="004C1EF8">
            <w:pPr>
              <w:rPr>
                <w:sz w:val="16"/>
              </w:rPr>
            </w:pPr>
          </w:p>
        </w:tc>
      </w:tr>
    </w:tbl>
    <w:p w:rsidR="00D040E7" w:rsidRDefault="00D040E7" w:rsidP="004C1EF8">
      <w:pPr>
        <w:rPr>
          <w:iCs/>
          <w:sz w:val="20"/>
        </w:rPr>
      </w:pPr>
    </w:p>
    <w:p w:rsidR="00D040E7" w:rsidRDefault="00D040E7" w:rsidP="004C1EF8">
      <w:pPr>
        <w:rPr>
          <w:iCs/>
        </w:rPr>
      </w:pPr>
      <w:r>
        <w:rPr>
          <w:b/>
          <w:iCs/>
        </w:rPr>
        <w:t>2. Baseline Assessment of generic academic skills (Table B, columns 1 and 2)</w:t>
      </w:r>
    </w:p>
    <w:p w:rsidR="00D040E7" w:rsidRDefault="00D040E7" w:rsidP="004C1EF8">
      <w:pPr>
        <w:rPr>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87"/>
        <w:gridCol w:w="7356"/>
        <w:gridCol w:w="1010"/>
      </w:tblGrid>
      <w:tr w:rsidR="00D040E7">
        <w:tc>
          <w:tcPr>
            <w:tcW w:w="1936" w:type="pct"/>
            <w:tcBorders>
              <w:top w:val="nil"/>
              <w:left w:val="nil"/>
              <w:bottom w:val="nil"/>
              <w:right w:val="nil"/>
            </w:tcBorders>
          </w:tcPr>
          <w:p w:rsidR="00D040E7" w:rsidRDefault="00D040E7" w:rsidP="004C1EF8">
            <w:pPr>
              <w:rPr>
                <w:iCs/>
              </w:rPr>
            </w:pPr>
            <w:r>
              <w:t>Date of commencement of training year:</w:t>
            </w:r>
          </w:p>
        </w:tc>
        <w:tc>
          <w:tcPr>
            <w:tcW w:w="2694" w:type="pct"/>
            <w:tcBorders>
              <w:top w:val="nil"/>
              <w:left w:val="nil"/>
              <w:bottom w:val="dotted" w:sz="4" w:space="0" w:color="auto"/>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r w:rsidR="00D040E7">
        <w:trPr>
          <w:cantSplit/>
        </w:trPr>
        <w:tc>
          <w:tcPr>
            <w:tcW w:w="5000" w:type="pct"/>
            <w:gridSpan w:val="3"/>
            <w:tcBorders>
              <w:top w:val="nil"/>
              <w:left w:val="nil"/>
              <w:bottom w:val="nil"/>
              <w:right w:val="nil"/>
            </w:tcBorders>
          </w:tcPr>
          <w:p w:rsidR="00D040E7" w:rsidRDefault="00D040E7" w:rsidP="004C1EF8">
            <w:pPr>
              <w:rPr>
                <w:iCs/>
              </w:rPr>
            </w:pPr>
          </w:p>
        </w:tc>
      </w:tr>
      <w:tr w:rsidR="00D040E7">
        <w:tc>
          <w:tcPr>
            <w:tcW w:w="1936" w:type="pct"/>
            <w:tcBorders>
              <w:top w:val="nil"/>
              <w:left w:val="nil"/>
              <w:bottom w:val="nil"/>
              <w:right w:val="nil"/>
            </w:tcBorders>
          </w:tcPr>
          <w:p w:rsidR="00D040E7" w:rsidRDefault="00D040E7" w:rsidP="004C1EF8">
            <w:pPr>
              <w:rPr>
                <w:iCs/>
              </w:rPr>
            </w:pPr>
            <w:r>
              <w:t>Year of programme (</w:t>
            </w:r>
            <w:r>
              <w:rPr>
                <w:i/>
                <w:iCs/>
              </w:rPr>
              <w:t>ACF, 1-3; CL 1-4</w:t>
            </w:r>
            <w:r>
              <w:t>):</w:t>
            </w:r>
          </w:p>
        </w:tc>
        <w:tc>
          <w:tcPr>
            <w:tcW w:w="2694" w:type="pct"/>
            <w:tcBorders>
              <w:top w:val="nil"/>
              <w:left w:val="nil"/>
              <w:bottom w:val="dotted" w:sz="4" w:space="0" w:color="auto"/>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r w:rsidR="00D040E7">
        <w:tc>
          <w:tcPr>
            <w:tcW w:w="1936" w:type="pct"/>
            <w:tcBorders>
              <w:top w:val="nil"/>
              <w:left w:val="nil"/>
              <w:bottom w:val="nil"/>
              <w:right w:val="nil"/>
            </w:tcBorders>
          </w:tcPr>
          <w:p w:rsidR="00D040E7" w:rsidRDefault="00D040E7" w:rsidP="004C1EF8"/>
        </w:tc>
        <w:tc>
          <w:tcPr>
            <w:tcW w:w="2694" w:type="pct"/>
            <w:tcBorders>
              <w:top w:val="nil"/>
              <w:left w:val="nil"/>
              <w:bottom w:val="nil"/>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r w:rsidR="00D040E7">
        <w:tc>
          <w:tcPr>
            <w:tcW w:w="1936" w:type="pct"/>
            <w:tcBorders>
              <w:top w:val="nil"/>
              <w:left w:val="nil"/>
              <w:bottom w:val="nil"/>
              <w:right w:val="nil"/>
            </w:tcBorders>
          </w:tcPr>
          <w:p w:rsidR="00D040E7" w:rsidRDefault="00D040E7" w:rsidP="004C1EF8">
            <w:r>
              <w:t>Date of Baseline assessment</w:t>
            </w:r>
          </w:p>
        </w:tc>
        <w:tc>
          <w:tcPr>
            <w:tcW w:w="2694" w:type="pct"/>
            <w:tcBorders>
              <w:top w:val="nil"/>
              <w:left w:val="nil"/>
              <w:bottom w:val="dotted" w:sz="4" w:space="0" w:color="auto"/>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bl>
    <w:p w:rsidR="00D040E7" w:rsidRDefault="00D040E7" w:rsidP="004C1EF8">
      <w:pPr>
        <w:rPr>
          <w:b/>
          <w:iCs/>
        </w:rPr>
      </w:pPr>
    </w:p>
    <w:p w:rsidR="001776D8" w:rsidRDefault="001776D8" w:rsidP="004C1EF8">
      <w:pPr>
        <w:rPr>
          <w:sz w:val="16"/>
        </w:rPr>
      </w:pPr>
    </w:p>
    <w:p w:rsidR="00D040E7" w:rsidRDefault="00D040E7" w:rsidP="004C1EF8">
      <w:pPr>
        <w:rPr>
          <w:sz w:val="16"/>
        </w:rPr>
      </w:pPr>
      <w:r>
        <w:rPr>
          <w:sz w:val="16"/>
        </w:rPr>
        <w:lastRenderedPageBreak/>
        <w:t>Table 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5"/>
        <w:gridCol w:w="3012"/>
        <w:gridCol w:w="3012"/>
        <w:gridCol w:w="3012"/>
        <w:gridCol w:w="3012"/>
      </w:tblGrid>
      <w:tr w:rsidR="00D040E7">
        <w:tc>
          <w:tcPr>
            <w:tcW w:w="588" w:type="pct"/>
          </w:tcPr>
          <w:p w:rsidR="00D040E7" w:rsidRDefault="00D040E7" w:rsidP="004C1EF8">
            <w:pPr>
              <w:rPr>
                <w:sz w:val="16"/>
              </w:rPr>
            </w:pPr>
          </w:p>
        </w:tc>
        <w:tc>
          <w:tcPr>
            <w:tcW w:w="1103" w:type="pct"/>
          </w:tcPr>
          <w:p w:rsidR="00D040E7" w:rsidRDefault="00D040E7" w:rsidP="004C1EF8">
            <w:pPr>
              <w:rPr>
                <w:sz w:val="16"/>
              </w:rPr>
            </w:pPr>
            <w:r>
              <w:rPr>
                <w:sz w:val="16"/>
              </w:rPr>
              <w:t>Academic skill to be achieved during period of contract  (12 months)</w:t>
            </w:r>
          </w:p>
        </w:tc>
        <w:tc>
          <w:tcPr>
            <w:tcW w:w="1103" w:type="pct"/>
          </w:tcPr>
          <w:p w:rsidR="00D040E7" w:rsidRDefault="00D040E7" w:rsidP="004C1EF8">
            <w:pPr>
              <w:rPr>
                <w:sz w:val="16"/>
              </w:rPr>
            </w:pPr>
            <w:r>
              <w:rPr>
                <w:sz w:val="16"/>
              </w:rPr>
              <w:t>Means by which academic skill will be achieved (e.g. by taught course, through satisfactory completion of specific task etc). Include specific agencies, venues and dates where applicable.</w:t>
            </w:r>
          </w:p>
        </w:tc>
        <w:tc>
          <w:tcPr>
            <w:tcW w:w="1103" w:type="pct"/>
          </w:tcPr>
          <w:p w:rsidR="00D040E7" w:rsidRDefault="00D040E7" w:rsidP="004C1EF8">
            <w:pPr>
              <w:rPr>
                <w:sz w:val="16"/>
              </w:rPr>
            </w:pPr>
            <w:r>
              <w:rPr>
                <w:sz w:val="16"/>
              </w:rPr>
              <w:t xml:space="preserve">Nature of material appended indicating satisfactory acquisition of skill, with signature of the Academic Educational Supervisor </w:t>
            </w:r>
          </w:p>
        </w:tc>
        <w:tc>
          <w:tcPr>
            <w:tcW w:w="1103" w:type="pct"/>
          </w:tcPr>
          <w:p w:rsidR="00D040E7" w:rsidRDefault="00D040E7" w:rsidP="004C1EF8">
            <w:pPr>
              <w:rPr>
                <w:sz w:val="16"/>
              </w:rPr>
            </w:pPr>
            <w:r>
              <w:rPr>
                <w:sz w:val="16"/>
              </w:rPr>
              <w:t xml:space="preserve">Reason as to why research skill was not achieved. Proposed action to ensure skill acquisition </w:t>
            </w:r>
          </w:p>
        </w:tc>
      </w:tr>
      <w:tr w:rsidR="00D040E7">
        <w:tc>
          <w:tcPr>
            <w:tcW w:w="588" w:type="pct"/>
          </w:tcPr>
          <w:p w:rsidR="00D040E7" w:rsidRDefault="00D040E7" w:rsidP="004C1EF8">
            <w:pPr>
              <w:rPr>
                <w:sz w:val="16"/>
              </w:rPr>
            </w:pPr>
            <w:r>
              <w:rPr>
                <w:sz w:val="16"/>
              </w:rPr>
              <w:t>Skill 1</w:t>
            </w:r>
          </w:p>
          <w:p w:rsidR="00D040E7" w:rsidRDefault="00D040E7" w:rsidP="004C1EF8">
            <w:pPr>
              <w:rPr>
                <w:sz w:val="16"/>
              </w:rPr>
            </w:pPr>
          </w:p>
        </w:tc>
        <w:tc>
          <w:tcPr>
            <w:tcW w:w="1103" w:type="pct"/>
          </w:tcPr>
          <w:p w:rsidR="00D040E7" w:rsidRDefault="00D040E7" w:rsidP="004C1EF8">
            <w:pPr>
              <w:rPr>
                <w:sz w:val="16"/>
              </w:rPr>
            </w:pPr>
          </w:p>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r>
      <w:tr w:rsidR="00D040E7">
        <w:tc>
          <w:tcPr>
            <w:tcW w:w="588" w:type="pct"/>
          </w:tcPr>
          <w:p w:rsidR="00D040E7" w:rsidRDefault="00D040E7" w:rsidP="004C1EF8">
            <w:pPr>
              <w:rPr>
                <w:sz w:val="16"/>
              </w:rPr>
            </w:pPr>
            <w:r>
              <w:rPr>
                <w:sz w:val="16"/>
              </w:rPr>
              <w:t>Skill 2</w:t>
            </w:r>
          </w:p>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r>
      <w:tr w:rsidR="00D040E7">
        <w:tc>
          <w:tcPr>
            <w:tcW w:w="588" w:type="pct"/>
          </w:tcPr>
          <w:p w:rsidR="00D040E7" w:rsidRDefault="00D040E7" w:rsidP="004C1EF8">
            <w:pPr>
              <w:rPr>
                <w:sz w:val="16"/>
              </w:rPr>
            </w:pPr>
            <w:r>
              <w:rPr>
                <w:sz w:val="16"/>
              </w:rPr>
              <w:t>Skill 3</w:t>
            </w:r>
          </w:p>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r>
      <w:tr w:rsidR="00D040E7">
        <w:tc>
          <w:tcPr>
            <w:tcW w:w="588" w:type="pct"/>
          </w:tcPr>
          <w:p w:rsidR="00D040E7" w:rsidRDefault="00D040E7" w:rsidP="004C1EF8">
            <w:pPr>
              <w:rPr>
                <w:sz w:val="16"/>
              </w:rPr>
            </w:pPr>
            <w:r>
              <w:rPr>
                <w:sz w:val="16"/>
              </w:rPr>
              <w:t>Skill 4</w:t>
            </w:r>
          </w:p>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c>
          <w:tcPr>
            <w:tcW w:w="1103" w:type="pct"/>
          </w:tcPr>
          <w:p w:rsidR="00D040E7" w:rsidRDefault="00D040E7" w:rsidP="004C1EF8">
            <w:pPr>
              <w:rPr>
                <w:sz w:val="16"/>
              </w:rPr>
            </w:pPr>
          </w:p>
        </w:tc>
      </w:tr>
    </w:tbl>
    <w:p w:rsidR="00D040E7" w:rsidRDefault="00D040E7" w:rsidP="004C1EF8">
      <w:pPr>
        <w:rPr>
          <w:sz w:val="20"/>
        </w:rPr>
      </w:pPr>
    </w:p>
    <w:p w:rsidR="00D040E7" w:rsidRDefault="00D040E7" w:rsidP="004C1EF8">
      <w:pPr>
        <w:rPr>
          <w:b/>
          <w:iCs/>
          <w:sz w:val="16"/>
        </w:rPr>
      </w:pPr>
      <w:r>
        <w:rPr>
          <w:b/>
          <w:iCs/>
        </w:rPr>
        <w:t>3. Annual assessment of generic academic achievements (Table B, columns 3 and 4</w:t>
      </w:r>
      <w:r>
        <w:rPr>
          <w:b/>
          <w:iCs/>
          <w:sz w:val="16"/>
        </w:rPr>
        <w:t>)</w:t>
      </w:r>
    </w:p>
    <w:p w:rsidR="00D040E7" w:rsidRDefault="00D040E7" w:rsidP="004C1EF8">
      <w:pPr>
        <w:rPr>
          <w:b/>
          <w:iCs/>
          <w:sz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87"/>
        <w:gridCol w:w="7356"/>
        <w:gridCol w:w="1010"/>
      </w:tblGrid>
      <w:tr w:rsidR="00D040E7">
        <w:tc>
          <w:tcPr>
            <w:tcW w:w="1936" w:type="pct"/>
            <w:tcBorders>
              <w:top w:val="nil"/>
              <w:left w:val="nil"/>
              <w:bottom w:val="nil"/>
              <w:right w:val="nil"/>
            </w:tcBorders>
          </w:tcPr>
          <w:p w:rsidR="00D040E7" w:rsidRDefault="00D040E7" w:rsidP="004C1EF8">
            <w:pPr>
              <w:rPr>
                <w:iCs/>
              </w:rPr>
            </w:pPr>
            <w:r>
              <w:t>Date of commencement of training year:</w:t>
            </w:r>
          </w:p>
        </w:tc>
        <w:tc>
          <w:tcPr>
            <w:tcW w:w="2694" w:type="pct"/>
            <w:tcBorders>
              <w:top w:val="nil"/>
              <w:left w:val="nil"/>
              <w:bottom w:val="dotted" w:sz="4" w:space="0" w:color="auto"/>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r w:rsidR="00D040E7">
        <w:trPr>
          <w:cantSplit/>
        </w:trPr>
        <w:tc>
          <w:tcPr>
            <w:tcW w:w="5000" w:type="pct"/>
            <w:gridSpan w:val="3"/>
            <w:tcBorders>
              <w:top w:val="nil"/>
              <w:left w:val="nil"/>
              <w:bottom w:val="nil"/>
              <w:right w:val="nil"/>
            </w:tcBorders>
          </w:tcPr>
          <w:p w:rsidR="00D040E7" w:rsidRDefault="00D040E7" w:rsidP="004C1EF8">
            <w:pPr>
              <w:rPr>
                <w:iCs/>
              </w:rPr>
            </w:pPr>
          </w:p>
        </w:tc>
      </w:tr>
      <w:tr w:rsidR="00D040E7">
        <w:tc>
          <w:tcPr>
            <w:tcW w:w="1936" w:type="pct"/>
            <w:tcBorders>
              <w:top w:val="nil"/>
              <w:left w:val="nil"/>
              <w:bottom w:val="nil"/>
              <w:right w:val="nil"/>
            </w:tcBorders>
          </w:tcPr>
          <w:p w:rsidR="00D040E7" w:rsidRDefault="00D040E7" w:rsidP="004C1EF8">
            <w:pPr>
              <w:rPr>
                <w:iCs/>
              </w:rPr>
            </w:pPr>
            <w:r>
              <w:t>Year of programme (</w:t>
            </w:r>
            <w:r>
              <w:rPr>
                <w:i/>
                <w:iCs/>
              </w:rPr>
              <w:t>ACF, 1-3; CL 1-4</w:t>
            </w:r>
            <w:r>
              <w:t>):</w:t>
            </w:r>
          </w:p>
        </w:tc>
        <w:tc>
          <w:tcPr>
            <w:tcW w:w="2694" w:type="pct"/>
            <w:tcBorders>
              <w:top w:val="nil"/>
              <w:left w:val="nil"/>
              <w:bottom w:val="dotted" w:sz="4" w:space="0" w:color="auto"/>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r w:rsidR="00D040E7">
        <w:trPr>
          <w:cantSplit/>
        </w:trPr>
        <w:tc>
          <w:tcPr>
            <w:tcW w:w="5000" w:type="pct"/>
            <w:gridSpan w:val="3"/>
            <w:tcBorders>
              <w:top w:val="nil"/>
              <w:left w:val="nil"/>
              <w:bottom w:val="nil"/>
              <w:right w:val="nil"/>
            </w:tcBorders>
          </w:tcPr>
          <w:p w:rsidR="00D040E7" w:rsidRDefault="00D040E7" w:rsidP="004C1EF8">
            <w:pPr>
              <w:rPr>
                <w:iCs/>
              </w:rPr>
            </w:pPr>
          </w:p>
        </w:tc>
      </w:tr>
      <w:tr w:rsidR="00D040E7">
        <w:tc>
          <w:tcPr>
            <w:tcW w:w="1936" w:type="pct"/>
            <w:tcBorders>
              <w:top w:val="nil"/>
              <w:left w:val="nil"/>
              <w:bottom w:val="nil"/>
              <w:right w:val="nil"/>
            </w:tcBorders>
          </w:tcPr>
          <w:p w:rsidR="00D040E7" w:rsidRDefault="00D040E7" w:rsidP="004C1EF8">
            <w:pPr>
              <w:rPr>
                <w:iCs/>
              </w:rPr>
            </w:pPr>
            <w:r>
              <w:t>Date of assessment:</w:t>
            </w:r>
          </w:p>
        </w:tc>
        <w:tc>
          <w:tcPr>
            <w:tcW w:w="2694" w:type="pct"/>
            <w:tcBorders>
              <w:top w:val="nil"/>
              <w:left w:val="nil"/>
              <w:bottom w:val="dotted" w:sz="4" w:space="0" w:color="auto"/>
              <w:right w:val="nil"/>
            </w:tcBorders>
          </w:tcPr>
          <w:p w:rsidR="00D040E7" w:rsidRDefault="00D040E7" w:rsidP="004C1EF8">
            <w:pPr>
              <w:rPr>
                <w:iCs/>
              </w:rPr>
            </w:pPr>
          </w:p>
        </w:tc>
        <w:tc>
          <w:tcPr>
            <w:tcW w:w="370" w:type="pct"/>
            <w:tcBorders>
              <w:top w:val="nil"/>
              <w:left w:val="nil"/>
              <w:bottom w:val="nil"/>
              <w:right w:val="nil"/>
            </w:tcBorders>
          </w:tcPr>
          <w:p w:rsidR="00D040E7" w:rsidRDefault="00D040E7" w:rsidP="004C1EF8">
            <w:pPr>
              <w:rPr>
                <w:iCs/>
              </w:rPr>
            </w:pPr>
          </w:p>
        </w:tc>
      </w:tr>
    </w:tbl>
    <w:p w:rsidR="00D040E7" w:rsidRDefault="00D040E7" w:rsidP="004C1EF8">
      <w:pPr>
        <w:rPr>
          <w:iCs/>
        </w:rPr>
      </w:pPr>
    </w:p>
    <w:p w:rsidR="00D040E7" w:rsidRPr="002B0FB7" w:rsidRDefault="00D040E7" w:rsidP="002B0FB7">
      <w:pPr>
        <w:pStyle w:val="Heading2"/>
        <w:rPr>
          <w:i/>
        </w:rPr>
      </w:pPr>
      <w:r w:rsidRPr="002B0FB7">
        <w:t>4. Annual assessment: summary of generic academic achievements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8"/>
        <w:gridCol w:w="4320"/>
        <w:gridCol w:w="900"/>
        <w:gridCol w:w="1800"/>
        <w:gridCol w:w="1008"/>
      </w:tblGrid>
      <w:tr w:rsidR="00D040E7">
        <w:trPr>
          <w:cantSplit/>
        </w:trPr>
        <w:tc>
          <w:tcPr>
            <w:tcW w:w="13176" w:type="dxa"/>
            <w:gridSpan w:val="5"/>
            <w:tcBorders>
              <w:top w:val="single" w:sz="2" w:space="0" w:color="auto"/>
              <w:left w:val="single" w:sz="2" w:space="0" w:color="auto"/>
              <w:bottom w:val="nil"/>
              <w:right w:val="single" w:sz="2" w:space="0" w:color="auto"/>
            </w:tcBorders>
          </w:tcPr>
          <w:p w:rsidR="00D040E7" w:rsidRDefault="00D040E7" w:rsidP="004C1EF8"/>
        </w:tc>
      </w:tr>
      <w:tr w:rsidR="00D040E7">
        <w:tc>
          <w:tcPr>
            <w:tcW w:w="5148" w:type="dxa"/>
            <w:tcBorders>
              <w:top w:val="nil"/>
              <w:left w:val="single" w:sz="2" w:space="0" w:color="auto"/>
              <w:bottom w:val="nil"/>
              <w:right w:val="nil"/>
            </w:tcBorders>
          </w:tcPr>
          <w:p w:rsidR="00D040E7" w:rsidRDefault="00D040E7" w:rsidP="004C1EF8">
            <w:r>
              <w:rPr>
                <w:b/>
                <w:bCs/>
              </w:rPr>
              <w:t>Academic Educational Supervisor</w:t>
            </w:r>
            <w:r>
              <w:t xml:space="preserve"> </w:t>
            </w:r>
            <w:r>
              <w:rPr>
                <w:i/>
                <w:iCs/>
              </w:rPr>
              <w:t>(signature)</w:t>
            </w:r>
          </w:p>
        </w:tc>
        <w:tc>
          <w:tcPr>
            <w:tcW w:w="4320" w:type="dxa"/>
            <w:tcBorders>
              <w:top w:val="nil"/>
              <w:left w:val="nil"/>
              <w:bottom w:val="nil"/>
              <w:right w:val="nil"/>
            </w:tcBorders>
          </w:tcPr>
          <w:p w:rsidR="00D040E7" w:rsidRDefault="00D040E7" w:rsidP="004C1EF8"/>
        </w:tc>
        <w:tc>
          <w:tcPr>
            <w:tcW w:w="900" w:type="dxa"/>
            <w:tcBorders>
              <w:top w:val="nil"/>
              <w:left w:val="nil"/>
              <w:bottom w:val="nil"/>
              <w:right w:val="nil"/>
            </w:tcBorders>
          </w:tcPr>
          <w:p w:rsidR="00D040E7" w:rsidRDefault="00D040E7" w:rsidP="004C1EF8">
            <w:r>
              <w:t>Date</w:t>
            </w:r>
          </w:p>
        </w:tc>
        <w:tc>
          <w:tcPr>
            <w:tcW w:w="1800" w:type="dxa"/>
            <w:tcBorders>
              <w:top w:val="nil"/>
              <w:left w:val="nil"/>
              <w:bottom w:val="nil"/>
              <w:right w:val="nil"/>
            </w:tcBorders>
          </w:tcPr>
          <w:p w:rsidR="00D040E7" w:rsidRDefault="00D040E7" w:rsidP="004C1EF8"/>
        </w:tc>
        <w:tc>
          <w:tcPr>
            <w:tcW w:w="1008" w:type="dxa"/>
            <w:tcBorders>
              <w:top w:val="nil"/>
              <w:left w:val="nil"/>
              <w:bottom w:val="nil"/>
              <w:right w:val="single" w:sz="2" w:space="0" w:color="auto"/>
            </w:tcBorders>
          </w:tcPr>
          <w:p w:rsidR="00D040E7" w:rsidRDefault="00D040E7" w:rsidP="004C1EF8"/>
        </w:tc>
      </w:tr>
      <w:tr w:rsidR="00D040E7">
        <w:tc>
          <w:tcPr>
            <w:tcW w:w="5148" w:type="dxa"/>
            <w:tcBorders>
              <w:top w:val="nil"/>
              <w:left w:val="single" w:sz="2" w:space="0" w:color="auto"/>
              <w:bottom w:val="nil"/>
              <w:right w:val="nil"/>
            </w:tcBorders>
          </w:tcPr>
          <w:p w:rsidR="00D040E7" w:rsidRDefault="00D040E7" w:rsidP="004C1EF8"/>
        </w:tc>
        <w:tc>
          <w:tcPr>
            <w:tcW w:w="4320" w:type="dxa"/>
            <w:tcBorders>
              <w:top w:val="nil"/>
              <w:left w:val="nil"/>
              <w:bottom w:val="nil"/>
              <w:right w:val="nil"/>
            </w:tcBorders>
          </w:tcPr>
          <w:p w:rsidR="00D040E7" w:rsidRDefault="00D040E7" w:rsidP="004C1EF8"/>
        </w:tc>
        <w:tc>
          <w:tcPr>
            <w:tcW w:w="900" w:type="dxa"/>
            <w:tcBorders>
              <w:top w:val="nil"/>
              <w:left w:val="nil"/>
              <w:bottom w:val="nil"/>
              <w:right w:val="nil"/>
            </w:tcBorders>
          </w:tcPr>
          <w:p w:rsidR="00D040E7" w:rsidRDefault="00D040E7" w:rsidP="004C1EF8"/>
        </w:tc>
        <w:tc>
          <w:tcPr>
            <w:tcW w:w="2808" w:type="dxa"/>
            <w:gridSpan w:val="2"/>
            <w:tcBorders>
              <w:top w:val="nil"/>
              <w:left w:val="nil"/>
              <w:bottom w:val="nil"/>
              <w:right w:val="single" w:sz="2" w:space="0" w:color="auto"/>
            </w:tcBorders>
          </w:tcPr>
          <w:p w:rsidR="00D040E7" w:rsidRDefault="00D040E7" w:rsidP="004C1EF8"/>
        </w:tc>
      </w:tr>
      <w:tr w:rsidR="00D040E7">
        <w:tc>
          <w:tcPr>
            <w:tcW w:w="5148" w:type="dxa"/>
            <w:tcBorders>
              <w:top w:val="nil"/>
              <w:left w:val="single" w:sz="2" w:space="0" w:color="auto"/>
              <w:bottom w:val="nil"/>
              <w:right w:val="nil"/>
            </w:tcBorders>
          </w:tcPr>
          <w:p w:rsidR="00D040E7" w:rsidRDefault="00D040E7" w:rsidP="004C1EF8">
            <w:r>
              <w:rPr>
                <w:b/>
                <w:bCs/>
              </w:rPr>
              <w:t>Academic Trainee</w:t>
            </w:r>
            <w:r>
              <w:t xml:space="preserve"> </w:t>
            </w:r>
            <w:r>
              <w:rPr>
                <w:i/>
                <w:iCs/>
              </w:rPr>
              <w:t>(signature)</w:t>
            </w:r>
          </w:p>
        </w:tc>
        <w:tc>
          <w:tcPr>
            <w:tcW w:w="4320" w:type="dxa"/>
            <w:tcBorders>
              <w:top w:val="nil"/>
              <w:left w:val="nil"/>
              <w:bottom w:val="nil"/>
              <w:right w:val="nil"/>
            </w:tcBorders>
          </w:tcPr>
          <w:p w:rsidR="00D040E7" w:rsidRDefault="00D040E7" w:rsidP="004C1EF8"/>
        </w:tc>
        <w:tc>
          <w:tcPr>
            <w:tcW w:w="900" w:type="dxa"/>
            <w:tcBorders>
              <w:top w:val="nil"/>
              <w:left w:val="nil"/>
              <w:bottom w:val="nil"/>
              <w:right w:val="nil"/>
            </w:tcBorders>
          </w:tcPr>
          <w:p w:rsidR="00D040E7" w:rsidRDefault="00D040E7" w:rsidP="004C1EF8">
            <w:r>
              <w:t>Date</w:t>
            </w:r>
          </w:p>
        </w:tc>
        <w:tc>
          <w:tcPr>
            <w:tcW w:w="1800" w:type="dxa"/>
            <w:tcBorders>
              <w:top w:val="nil"/>
              <w:left w:val="nil"/>
              <w:bottom w:val="nil"/>
              <w:right w:val="nil"/>
            </w:tcBorders>
          </w:tcPr>
          <w:p w:rsidR="00D040E7" w:rsidRDefault="00D040E7" w:rsidP="004C1EF8"/>
        </w:tc>
        <w:tc>
          <w:tcPr>
            <w:tcW w:w="1008" w:type="dxa"/>
            <w:tcBorders>
              <w:top w:val="nil"/>
              <w:left w:val="nil"/>
              <w:bottom w:val="nil"/>
              <w:right w:val="single" w:sz="2" w:space="0" w:color="auto"/>
            </w:tcBorders>
          </w:tcPr>
          <w:p w:rsidR="00D040E7" w:rsidRDefault="00D040E7" w:rsidP="004C1EF8"/>
        </w:tc>
      </w:tr>
      <w:tr w:rsidR="00D040E7">
        <w:trPr>
          <w:cantSplit/>
        </w:trPr>
        <w:tc>
          <w:tcPr>
            <w:tcW w:w="13176" w:type="dxa"/>
            <w:gridSpan w:val="5"/>
            <w:tcBorders>
              <w:top w:val="nil"/>
              <w:left w:val="single" w:sz="2" w:space="0" w:color="auto"/>
              <w:bottom w:val="single" w:sz="2" w:space="0" w:color="auto"/>
              <w:right w:val="single" w:sz="2" w:space="0" w:color="auto"/>
            </w:tcBorders>
          </w:tcPr>
          <w:p w:rsidR="00D040E7" w:rsidRDefault="00D040E7" w:rsidP="004C1EF8"/>
        </w:tc>
      </w:tr>
    </w:tbl>
    <w:p w:rsidR="00D040E7" w:rsidRDefault="00D040E7" w:rsidP="0020540D">
      <w:pPr>
        <w:pStyle w:val="BodyText"/>
      </w:pPr>
    </w:p>
    <w:p w:rsidR="001776D8" w:rsidRDefault="001776D8" w:rsidP="0020540D">
      <w:pPr>
        <w:pStyle w:val="BodyText"/>
        <w:sectPr w:rsidR="001776D8">
          <w:headerReference w:type="default" r:id="rId22"/>
          <w:type w:val="oddPage"/>
          <w:pgSz w:w="16840" w:h="11907" w:orient="landscape" w:code="9"/>
          <w:pgMar w:top="1418" w:right="1985" w:bottom="1985" w:left="1418" w:header="567" w:footer="567" w:gutter="284"/>
          <w:cols w:space="720"/>
          <w:docGrid w:linePitch="360"/>
        </w:sectPr>
      </w:pPr>
    </w:p>
    <w:p w:rsidR="00D040E7" w:rsidRPr="002B0FB7" w:rsidRDefault="002B0FB7" w:rsidP="002B0FB7">
      <w:pPr>
        <w:pStyle w:val="Heading1"/>
        <w:pBdr>
          <w:bottom w:val="single" w:sz="4" w:space="1" w:color="auto"/>
        </w:pBdr>
        <w:rPr>
          <w:b w:val="0"/>
          <w:bCs w:val="0"/>
          <w:sz w:val="24"/>
        </w:rPr>
      </w:pPr>
      <w:bookmarkStart w:id="4" w:name="_Toc303592073"/>
      <w:r w:rsidRPr="002B0FB7">
        <w:rPr>
          <w:b w:val="0"/>
          <w:bCs w:val="0"/>
          <w:sz w:val="24"/>
        </w:rPr>
        <w:lastRenderedPageBreak/>
        <w:t>Annex B:</w:t>
      </w:r>
      <w:r w:rsidR="00D040E7" w:rsidRPr="002B0FB7">
        <w:rPr>
          <w:b w:val="0"/>
          <w:bCs w:val="0"/>
          <w:sz w:val="24"/>
        </w:rPr>
        <w:t xml:space="preserve"> Report on </w:t>
      </w:r>
      <w:r w:rsidRPr="002B0FB7">
        <w:rPr>
          <w:b w:val="0"/>
          <w:bCs w:val="0"/>
          <w:sz w:val="24"/>
        </w:rPr>
        <w:t>a</w:t>
      </w:r>
      <w:r w:rsidR="00D040E7" w:rsidRPr="002B0FB7">
        <w:rPr>
          <w:b w:val="0"/>
          <w:bCs w:val="0"/>
          <w:sz w:val="24"/>
        </w:rPr>
        <w:t xml:space="preserve">cademic </w:t>
      </w:r>
      <w:r w:rsidRPr="002B0FB7">
        <w:rPr>
          <w:b w:val="0"/>
          <w:bCs w:val="0"/>
          <w:sz w:val="24"/>
        </w:rPr>
        <w:t>p</w:t>
      </w:r>
      <w:r w:rsidR="00D040E7" w:rsidRPr="002B0FB7">
        <w:rPr>
          <w:b w:val="0"/>
          <w:bCs w:val="0"/>
          <w:sz w:val="24"/>
        </w:rPr>
        <w:t>rogress</w:t>
      </w:r>
      <w:bookmarkEnd w:id="4"/>
    </w:p>
    <w:p w:rsidR="00D040E7" w:rsidRDefault="00D040E7" w:rsidP="004C1EF8">
      <w:pPr>
        <w:pStyle w:val="BodyText2"/>
        <w:spacing w:after="100" w:afterAutospacing="1"/>
        <w:rPr>
          <w:rFonts w:ascii="Arial" w:hAnsi="Arial" w:cs="Arial"/>
          <w:b/>
          <w:szCs w:val="22"/>
        </w:rPr>
      </w:pPr>
      <w:r>
        <w:rPr>
          <w:rFonts w:ascii="Arial" w:hAnsi="Arial" w:cs="Arial"/>
          <w:b/>
          <w:bCs/>
          <w:sz w:val="16"/>
          <w:szCs w:val="16"/>
        </w:rPr>
        <w:t xml:space="preserve">(This form supports the annual review outcome and should form part of the </w:t>
      </w:r>
      <w:proofErr w:type="gramStart"/>
      <w:r>
        <w:rPr>
          <w:rFonts w:ascii="Arial" w:hAnsi="Arial" w:cs="Arial"/>
          <w:b/>
          <w:bCs/>
          <w:sz w:val="16"/>
          <w:szCs w:val="16"/>
        </w:rPr>
        <w:t>trainee’s  permanent</w:t>
      </w:r>
      <w:proofErr w:type="gramEnd"/>
      <w:r>
        <w:rPr>
          <w:rFonts w:ascii="Arial" w:hAnsi="Arial" w:cs="Arial"/>
          <w:b/>
          <w:bCs/>
          <w:sz w:val="16"/>
          <w:szCs w:val="16"/>
        </w:rPr>
        <w:t xml:space="preserve"> record)</w:t>
      </w:r>
    </w:p>
    <w:p w:rsidR="00D040E7" w:rsidRDefault="00D040E7" w:rsidP="0020540D">
      <w:pPr>
        <w:pStyle w:val="BodyText2"/>
        <w:spacing w:after="100" w:afterAutospacing="1"/>
        <w:rPr>
          <w:rFonts w:ascii="Arial" w:hAnsi="Arial" w:cs="Arial"/>
          <w:b/>
          <w:bCs/>
          <w:sz w:val="18"/>
          <w:szCs w:val="18"/>
        </w:rPr>
      </w:pPr>
      <w:r>
        <w:rPr>
          <w:rFonts w:ascii="Arial" w:hAnsi="Arial" w:cs="Arial"/>
          <w:b/>
          <w:sz w:val="18"/>
          <w:szCs w:val="18"/>
        </w:rPr>
        <w:t>Deanery</w:t>
      </w:r>
      <w:r>
        <w:rPr>
          <w:rFonts w:ascii="Arial" w:hAnsi="Arial" w:cs="Arial"/>
          <w:b/>
          <w:bCs/>
          <w:sz w:val="18"/>
          <w:szCs w:val="18"/>
        </w:rPr>
        <w:t>:  _________________________________Training Programme Reference No.______________</w:t>
      </w:r>
    </w:p>
    <w:p w:rsidR="00D040E7" w:rsidRDefault="00D040E7" w:rsidP="004C1EF8">
      <w:pPr>
        <w:pStyle w:val="BodyText2"/>
        <w:spacing w:after="180"/>
        <w:ind w:right="-62"/>
        <w:rPr>
          <w:rFonts w:ascii="Arial" w:hAnsi="Arial" w:cs="Arial"/>
          <w:b/>
          <w:bCs/>
          <w:sz w:val="18"/>
          <w:szCs w:val="18"/>
          <w:u w:val="single"/>
        </w:rPr>
      </w:pPr>
      <w:r>
        <w:rPr>
          <w:rFonts w:ascii="Arial" w:hAnsi="Arial" w:cs="Arial"/>
          <w:b/>
          <w:sz w:val="18"/>
          <w:szCs w:val="18"/>
        </w:rPr>
        <w:t>Name:</w:t>
      </w:r>
      <w:r>
        <w:rPr>
          <w:rFonts w:ascii="Arial" w:hAnsi="Arial" w:cs="Arial"/>
          <w:b/>
          <w:bCs/>
          <w:sz w:val="18"/>
          <w:szCs w:val="18"/>
        </w:rPr>
        <w:tab/>
        <w:t>_______________________</w:t>
      </w:r>
      <w:proofErr w:type="gramStart"/>
      <w:r>
        <w:rPr>
          <w:rFonts w:ascii="Arial" w:hAnsi="Arial" w:cs="Arial"/>
          <w:b/>
          <w:bCs/>
          <w:sz w:val="18"/>
          <w:szCs w:val="18"/>
        </w:rPr>
        <w:t>_  Specialty</w:t>
      </w:r>
      <w:proofErr w:type="gramEnd"/>
      <w:r>
        <w:rPr>
          <w:rFonts w:ascii="Arial" w:hAnsi="Arial" w:cs="Arial"/>
          <w:b/>
          <w:bCs/>
          <w:sz w:val="18"/>
          <w:szCs w:val="18"/>
        </w:rPr>
        <w:t xml:space="preserve">  _______________ </w:t>
      </w:r>
      <w:r>
        <w:rPr>
          <w:rFonts w:ascii="Arial" w:hAnsi="Arial" w:cs="Arial"/>
          <w:b/>
          <w:sz w:val="18"/>
          <w:szCs w:val="18"/>
        </w:rPr>
        <w:t>NTN / NTN (A)</w:t>
      </w:r>
      <w:r>
        <w:rPr>
          <w:rFonts w:ascii="Arial" w:hAnsi="Arial" w:cs="Arial"/>
          <w:b/>
          <w:bCs/>
          <w:sz w:val="18"/>
          <w:szCs w:val="18"/>
        </w:rPr>
        <w:t>:_________________</w:t>
      </w:r>
    </w:p>
    <w:p w:rsidR="00D040E7" w:rsidRDefault="00D040E7" w:rsidP="004C1EF8">
      <w:pPr>
        <w:pStyle w:val="BodyText2"/>
        <w:ind w:right="-62"/>
        <w:rPr>
          <w:rFonts w:ascii="Arial" w:hAnsi="Arial" w:cs="Arial"/>
          <w:b/>
          <w:bCs/>
          <w:sz w:val="18"/>
          <w:szCs w:val="18"/>
        </w:rPr>
      </w:pPr>
      <w:r>
        <w:rPr>
          <w:rFonts w:ascii="Arial" w:hAnsi="Arial" w:cs="Arial"/>
          <w:b/>
          <w:sz w:val="18"/>
          <w:szCs w:val="18"/>
        </w:rPr>
        <w:t>Members of the Panel:</w:t>
      </w:r>
      <w:r>
        <w:rPr>
          <w:rFonts w:ascii="Arial" w:hAnsi="Arial" w:cs="Arial"/>
          <w:b/>
          <w:sz w:val="18"/>
          <w:szCs w:val="18"/>
        </w:rPr>
        <w:tab/>
        <w:t>1</w:t>
      </w:r>
      <w:r>
        <w:rPr>
          <w:rFonts w:ascii="Arial" w:hAnsi="Arial" w:cs="Arial"/>
          <w:b/>
          <w:bCs/>
          <w:sz w:val="18"/>
          <w:szCs w:val="18"/>
        </w:rPr>
        <w:t>_____________________________2__________________________</w:t>
      </w:r>
    </w:p>
    <w:p w:rsidR="00D040E7" w:rsidRDefault="00D040E7" w:rsidP="004C1EF8">
      <w:pPr>
        <w:pStyle w:val="BodyText2"/>
        <w:ind w:right="-62"/>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3_____________________________4__________________________</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5_____________________________6__________________________</w:t>
      </w:r>
    </w:p>
    <w:p w:rsidR="00D040E7" w:rsidRDefault="00D040E7" w:rsidP="004C1EF8">
      <w:pPr>
        <w:pStyle w:val="BodyText2"/>
        <w:spacing w:after="60"/>
        <w:ind w:right="-62"/>
        <w:rPr>
          <w:rFonts w:ascii="Arial" w:hAnsi="Arial"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3"/>
        <w:gridCol w:w="1360"/>
        <w:gridCol w:w="506"/>
        <w:gridCol w:w="1646"/>
        <w:gridCol w:w="1911"/>
      </w:tblGrid>
      <w:tr w:rsidR="00D040E7">
        <w:tc>
          <w:tcPr>
            <w:tcW w:w="0" w:type="auto"/>
            <w:gridSpan w:val="5"/>
            <w:tcBorders>
              <w:bottom w:val="nil"/>
            </w:tcBorders>
          </w:tcPr>
          <w:p w:rsidR="00D040E7" w:rsidRDefault="00D040E7" w:rsidP="004C1EF8">
            <w:pPr>
              <w:pStyle w:val="BodyText2"/>
              <w:ind w:right="-62"/>
              <w:rPr>
                <w:rFonts w:ascii="Arial" w:hAnsi="Arial" w:cs="Arial"/>
                <w:sz w:val="18"/>
                <w:szCs w:val="18"/>
              </w:rPr>
            </w:pPr>
          </w:p>
          <w:p w:rsidR="00D040E7" w:rsidRDefault="00D040E7" w:rsidP="004C1EF8">
            <w:pPr>
              <w:pStyle w:val="BodyText2"/>
              <w:ind w:right="-62"/>
              <w:rPr>
                <w:rFonts w:ascii="Arial" w:hAnsi="Arial" w:cs="Arial"/>
                <w:b/>
                <w:bCs/>
                <w:sz w:val="18"/>
                <w:szCs w:val="18"/>
                <w:u w:val="single"/>
              </w:rPr>
            </w:pPr>
            <w:r>
              <w:rPr>
                <w:rFonts w:ascii="Arial" w:hAnsi="Arial" w:cs="Arial"/>
                <w:sz w:val="18"/>
                <w:szCs w:val="18"/>
              </w:rPr>
              <w:t xml:space="preserve">Date of Report   </w:t>
            </w:r>
            <w:r>
              <w:rPr>
                <w:rFonts w:ascii="Arial" w:hAnsi="Arial" w:cs="Arial"/>
                <w:b/>
                <w:bCs/>
                <w:sz w:val="18"/>
                <w:szCs w:val="18"/>
                <w:u w:val="single"/>
              </w:rPr>
              <w:t>_______________________________</w:t>
            </w:r>
          </w:p>
          <w:p w:rsidR="00D040E7" w:rsidRDefault="00D040E7" w:rsidP="004C1EF8">
            <w:pPr>
              <w:pStyle w:val="BodyText2"/>
              <w:ind w:right="-62"/>
              <w:rPr>
                <w:rFonts w:ascii="Arial" w:hAnsi="Arial" w:cs="Arial"/>
                <w:b/>
                <w:bCs/>
                <w:sz w:val="18"/>
                <w:szCs w:val="18"/>
              </w:rPr>
            </w:pPr>
            <w:r>
              <w:rPr>
                <w:rFonts w:ascii="Arial" w:hAnsi="Arial" w:cs="Arial"/>
                <w:sz w:val="18"/>
                <w:szCs w:val="18"/>
              </w:rPr>
              <w:t>Period covered</w:t>
            </w:r>
            <w:r>
              <w:rPr>
                <w:rFonts w:ascii="Arial" w:hAnsi="Arial" w:cs="Arial"/>
                <w:b/>
                <w:bCs/>
                <w:sz w:val="18"/>
                <w:szCs w:val="18"/>
              </w:rPr>
              <w:t>:</w:t>
            </w:r>
            <w:r>
              <w:rPr>
                <w:rFonts w:ascii="Arial" w:hAnsi="Arial" w:cs="Arial"/>
                <w:sz w:val="18"/>
                <w:szCs w:val="18"/>
              </w:rPr>
              <w:t xml:space="preserve">   </w:t>
            </w:r>
            <w:r>
              <w:rPr>
                <w:rFonts w:ascii="Arial" w:hAnsi="Arial" w:cs="Arial"/>
                <w:b/>
                <w:bCs/>
                <w:sz w:val="18"/>
                <w:szCs w:val="18"/>
              </w:rPr>
              <w:t>From  __________________________ to  _____________________________</w:t>
            </w:r>
          </w:p>
          <w:p w:rsidR="00D040E7" w:rsidRDefault="00D040E7" w:rsidP="004C1EF8">
            <w:pPr>
              <w:pStyle w:val="BodyText2"/>
              <w:ind w:right="-62"/>
              <w:rPr>
                <w:rFonts w:ascii="Arial" w:hAnsi="Arial" w:cs="Arial"/>
                <w:b/>
                <w:bCs/>
                <w:sz w:val="18"/>
                <w:szCs w:val="18"/>
              </w:rPr>
            </w:pPr>
            <w:r>
              <w:rPr>
                <w:rFonts w:ascii="Arial" w:hAnsi="Arial" w:cs="Arial"/>
                <w:sz w:val="18"/>
                <w:szCs w:val="18"/>
              </w:rPr>
              <w:t>Year / phase of training programme assessed (</w:t>
            </w:r>
            <w:r>
              <w:rPr>
                <w:rFonts w:ascii="Arial" w:hAnsi="Arial" w:cs="Arial"/>
                <w:i/>
                <w:iCs/>
                <w:sz w:val="18"/>
                <w:szCs w:val="18"/>
              </w:rPr>
              <w:t>circle</w:t>
            </w:r>
            <w:r>
              <w:rPr>
                <w:rFonts w:ascii="Arial" w:hAnsi="Arial" w:cs="Arial"/>
                <w:sz w:val="18"/>
                <w:szCs w:val="18"/>
              </w:rPr>
              <w:t>)</w:t>
            </w:r>
            <w:r>
              <w:rPr>
                <w:rFonts w:ascii="Arial" w:hAnsi="Arial" w:cs="Arial"/>
                <w:b/>
                <w:bCs/>
                <w:sz w:val="18"/>
                <w:szCs w:val="18"/>
              </w:rPr>
              <w:t>:  1, 2, 3, 4 or other (</w:t>
            </w:r>
            <w:r>
              <w:rPr>
                <w:rFonts w:ascii="Arial" w:hAnsi="Arial" w:cs="Arial"/>
                <w:b/>
                <w:bCs/>
                <w:i/>
                <w:iCs/>
                <w:sz w:val="18"/>
                <w:szCs w:val="18"/>
              </w:rPr>
              <w:t>state</w:t>
            </w:r>
            <w:r>
              <w:rPr>
                <w:rFonts w:ascii="Arial" w:hAnsi="Arial" w:cs="Arial"/>
                <w:b/>
                <w:bCs/>
                <w:sz w:val="18"/>
                <w:szCs w:val="18"/>
              </w:rPr>
              <w:t xml:space="preserve">) </w:t>
            </w:r>
            <w:r>
              <w:rPr>
                <w:rFonts w:ascii="Arial" w:hAnsi="Arial" w:cs="Arial"/>
                <w:b/>
                <w:bCs/>
                <w:sz w:val="18"/>
                <w:szCs w:val="18"/>
              </w:rPr>
              <w:softHyphen/>
            </w:r>
            <w:r>
              <w:rPr>
                <w:rFonts w:ascii="Arial" w:hAnsi="Arial" w:cs="Arial"/>
                <w:b/>
                <w:bCs/>
                <w:sz w:val="18"/>
                <w:szCs w:val="18"/>
              </w:rPr>
              <w:softHyphen/>
              <w:t>____________</w:t>
            </w:r>
          </w:p>
          <w:p w:rsidR="00D040E7" w:rsidRDefault="00D040E7" w:rsidP="004C1EF8">
            <w:pPr>
              <w:pStyle w:val="BodyText2"/>
              <w:rPr>
                <w:rFonts w:ascii="Arial" w:hAnsi="Arial" w:cs="Arial"/>
                <w:b/>
                <w:bCs/>
                <w:sz w:val="18"/>
                <w:szCs w:val="18"/>
              </w:rPr>
            </w:pPr>
            <w:r>
              <w:rPr>
                <w:rFonts w:ascii="Arial" w:hAnsi="Arial" w:cs="Arial"/>
                <w:sz w:val="18"/>
                <w:szCs w:val="18"/>
              </w:rPr>
              <w:t xml:space="preserve">Academic competences gained during period of review </w:t>
            </w:r>
            <w:r>
              <w:rPr>
                <w:rFonts w:ascii="Arial" w:hAnsi="Arial" w:cs="Arial"/>
                <w:b/>
                <w:bCs/>
                <w:sz w:val="18"/>
                <w:szCs w:val="18"/>
              </w:rPr>
              <w:t>(</w:t>
            </w:r>
            <w:r>
              <w:rPr>
                <w:rFonts w:ascii="Arial" w:hAnsi="Arial" w:cs="Arial"/>
                <w:b/>
                <w:bCs/>
                <w:i/>
                <w:iCs/>
                <w:sz w:val="18"/>
                <w:szCs w:val="18"/>
              </w:rPr>
              <w:t>full details of programme should be attached</w:t>
            </w:r>
            <w:r>
              <w:rPr>
                <w:rFonts w:ascii="Arial" w:hAnsi="Arial" w:cs="Arial"/>
                <w:b/>
                <w:bCs/>
                <w:sz w:val="18"/>
                <w:szCs w:val="18"/>
              </w:rPr>
              <w:t>):</w:t>
            </w:r>
          </w:p>
          <w:p w:rsidR="00D040E7" w:rsidRDefault="00D040E7" w:rsidP="004C1EF8">
            <w:pPr>
              <w:pStyle w:val="BodyText2"/>
              <w:spacing w:after="60"/>
              <w:ind w:right="-62"/>
              <w:rPr>
                <w:rFonts w:ascii="Arial" w:hAnsi="Arial" w:cs="Arial"/>
                <w:b/>
                <w:bCs/>
                <w:sz w:val="18"/>
                <w:szCs w:val="18"/>
              </w:rPr>
            </w:pPr>
          </w:p>
          <w:p w:rsidR="00D040E7" w:rsidRDefault="00D040E7" w:rsidP="004C1EF8">
            <w:pPr>
              <w:pStyle w:val="BodyText2"/>
              <w:spacing w:after="60"/>
              <w:ind w:right="-62"/>
              <w:rPr>
                <w:rFonts w:ascii="Arial" w:hAnsi="Arial" w:cs="Arial"/>
                <w:b/>
                <w:bCs/>
                <w:sz w:val="18"/>
                <w:szCs w:val="18"/>
              </w:rPr>
            </w:pPr>
          </w:p>
          <w:p w:rsidR="00D040E7" w:rsidRDefault="00D040E7" w:rsidP="004C1EF8">
            <w:pPr>
              <w:pStyle w:val="BodyText2"/>
              <w:spacing w:after="60"/>
              <w:ind w:right="-62"/>
              <w:rPr>
                <w:rFonts w:ascii="Arial" w:hAnsi="Arial" w:cs="Arial"/>
                <w:b/>
                <w:bCs/>
                <w:sz w:val="18"/>
                <w:szCs w:val="18"/>
              </w:rPr>
            </w:pPr>
          </w:p>
          <w:p w:rsidR="00D040E7" w:rsidRDefault="00D040E7" w:rsidP="004C1EF8">
            <w:pPr>
              <w:pStyle w:val="BodyText2"/>
              <w:spacing w:after="60"/>
              <w:ind w:right="-62"/>
              <w:rPr>
                <w:rFonts w:ascii="Arial" w:hAnsi="Arial" w:cs="Arial"/>
                <w:b/>
                <w:bCs/>
                <w:sz w:val="18"/>
                <w:szCs w:val="18"/>
              </w:rPr>
            </w:pPr>
          </w:p>
          <w:p w:rsidR="00D040E7" w:rsidRDefault="00D040E7" w:rsidP="004C1EF8">
            <w:pPr>
              <w:pStyle w:val="BodyText2"/>
              <w:spacing w:after="60"/>
              <w:ind w:right="-62"/>
              <w:rPr>
                <w:rFonts w:ascii="Arial" w:hAnsi="Arial" w:cs="Arial"/>
                <w:bCs/>
                <w:sz w:val="18"/>
                <w:szCs w:val="18"/>
              </w:rPr>
            </w:pPr>
          </w:p>
          <w:p w:rsidR="00D040E7" w:rsidRDefault="00D040E7" w:rsidP="004C1EF8">
            <w:pPr>
              <w:pStyle w:val="BodyText2"/>
              <w:ind w:right="-62"/>
              <w:rPr>
                <w:rFonts w:ascii="Arial" w:hAnsi="Arial" w:cs="Arial"/>
                <w:b/>
                <w:bCs/>
                <w:sz w:val="18"/>
                <w:szCs w:val="18"/>
              </w:rPr>
            </w:pPr>
            <w:r>
              <w:rPr>
                <w:rFonts w:ascii="Arial" w:hAnsi="Arial" w:cs="Arial"/>
                <w:sz w:val="18"/>
                <w:szCs w:val="18"/>
              </w:rPr>
              <w:t>Experience gained during the period</w:t>
            </w:r>
            <w:r>
              <w:rPr>
                <w:rFonts w:ascii="Arial" w:hAnsi="Arial" w:cs="Arial"/>
                <w:bCs/>
                <w:sz w:val="18"/>
                <w:szCs w:val="18"/>
              </w:rPr>
              <w:t>:</w:t>
            </w:r>
          </w:p>
        </w:tc>
      </w:tr>
      <w:tr w:rsidR="00D040E7">
        <w:trPr>
          <w:trHeight w:val="549"/>
        </w:trPr>
        <w:tc>
          <w:tcPr>
            <w:tcW w:w="0" w:type="auto"/>
            <w:tcBorders>
              <w:top w:val="nil"/>
              <w:bottom w:val="nil"/>
              <w:right w:val="nil"/>
            </w:tcBorders>
          </w:tcPr>
          <w:p w:rsidR="00D040E7" w:rsidRDefault="00D040E7" w:rsidP="004C1EF8">
            <w:pPr>
              <w:pStyle w:val="BodyText2"/>
              <w:rPr>
                <w:rFonts w:ascii="Arial" w:hAnsi="Arial" w:cs="Arial"/>
                <w:b/>
                <w:bCs/>
                <w:sz w:val="18"/>
                <w:szCs w:val="18"/>
              </w:rPr>
            </w:pPr>
            <w:r>
              <w:rPr>
                <w:rFonts w:ascii="Arial" w:hAnsi="Arial" w:cs="Arial"/>
                <w:b/>
                <w:bCs/>
                <w:sz w:val="18"/>
                <w:szCs w:val="18"/>
              </w:rPr>
              <w:t>Placement / Post/ Experience</w:t>
            </w:r>
          </w:p>
        </w:tc>
        <w:tc>
          <w:tcPr>
            <w:tcW w:w="0" w:type="auto"/>
            <w:tcBorders>
              <w:top w:val="nil"/>
              <w:left w:val="nil"/>
              <w:bottom w:val="nil"/>
              <w:right w:val="nil"/>
            </w:tcBorders>
          </w:tcPr>
          <w:p w:rsidR="00D040E7" w:rsidRDefault="00D040E7" w:rsidP="004C1EF8">
            <w:pPr>
              <w:pStyle w:val="BodyText2"/>
              <w:rPr>
                <w:rFonts w:ascii="Arial" w:hAnsi="Arial" w:cs="Arial"/>
                <w:b/>
                <w:bCs/>
                <w:sz w:val="18"/>
                <w:szCs w:val="18"/>
              </w:rPr>
            </w:pPr>
            <w:r>
              <w:rPr>
                <w:rFonts w:ascii="Arial" w:hAnsi="Arial" w:cs="Arial"/>
                <w:b/>
                <w:bCs/>
                <w:sz w:val="18"/>
                <w:szCs w:val="18"/>
              </w:rPr>
              <w:t>Dates: from</w:t>
            </w:r>
          </w:p>
          <w:p w:rsidR="00D040E7" w:rsidRDefault="00D040E7" w:rsidP="004C1EF8">
            <w:pPr>
              <w:pStyle w:val="BodyText2"/>
              <w:rPr>
                <w:rFonts w:ascii="Arial" w:hAnsi="Arial" w:cs="Arial"/>
                <w:b/>
                <w:bCs/>
                <w:sz w:val="18"/>
                <w:szCs w:val="18"/>
              </w:rPr>
            </w:pPr>
          </w:p>
        </w:tc>
        <w:tc>
          <w:tcPr>
            <w:tcW w:w="0" w:type="auto"/>
            <w:tcBorders>
              <w:top w:val="nil"/>
              <w:left w:val="nil"/>
              <w:bottom w:val="nil"/>
              <w:right w:val="nil"/>
            </w:tcBorders>
          </w:tcPr>
          <w:p w:rsidR="00D040E7" w:rsidRDefault="00D040E7" w:rsidP="004C1EF8">
            <w:pPr>
              <w:pStyle w:val="BodyText2"/>
              <w:rPr>
                <w:rFonts w:ascii="Arial" w:hAnsi="Arial" w:cs="Arial"/>
                <w:b/>
                <w:bCs/>
                <w:sz w:val="18"/>
                <w:szCs w:val="18"/>
              </w:rPr>
            </w:pPr>
            <w:r>
              <w:rPr>
                <w:rFonts w:ascii="Arial" w:hAnsi="Arial" w:cs="Arial"/>
                <w:b/>
                <w:bCs/>
                <w:sz w:val="18"/>
                <w:szCs w:val="18"/>
              </w:rPr>
              <w:t>to:</w:t>
            </w:r>
          </w:p>
        </w:tc>
        <w:tc>
          <w:tcPr>
            <w:tcW w:w="0" w:type="auto"/>
            <w:tcBorders>
              <w:top w:val="nil"/>
              <w:left w:val="nil"/>
              <w:bottom w:val="nil"/>
              <w:right w:val="nil"/>
            </w:tcBorders>
          </w:tcPr>
          <w:p w:rsidR="00D040E7" w:rsidRDefault="00D040E7" w:rsidP="004C1EF8">
            <w:pPr>
              <w:pStyle w:val="BodyText2"/>
              <w:rPr>
                <w:rFonts w:ascii="Arial" w:hAnsi="Arial" w:cs="Arial"/>
                <w:b/>
                <w:bCs/>
                <w:sz w:val="18"/>
                <w:szCs w:val="18"/>
              </w:rPr>
            </w:pPr>
            <w:r>
              <w:rPr>
                <w:rFonts w:ascii="Arial" w:hAnsi="Arial" w:cs="Arial"/>
                <w:b/>
                <w:bCs/>
                <w:sz w:val="18"/>
                <w:szCs w:val="18"/>
              </w:rPr>
              <w:t xml:space="preserve">In / out of </w:t>
            </w:r>
            <w:proofErr w:type="spellStart"/>
            <w:r>
              <w:rPr>
                <w:rFonts w:ascii="Arial" w:hAnsi="Arial" w:cs="Arial"/>
                <w:b/>
                <w:bCs/>
                <w:sz w:val="18"/>
                <w:szCs w:val="18"/>
              </w:rPr>
              <w:t>Prog</w:t>
            </w:r>
            <w:proofErr w:type="spellEnd"/>
            <w:r>
              <w:rPr>
                <w:rFonts w:ascii="Arial" w:hAnsi="Arial" w:cs="Arial"/>
                <w:b/>
                <w:bCs/>
                <w:sz w:val="18"/>
                <w:szCs w:val="18"/>
              </w:rPr>
              <w:t xml:space="preserve"> </w:t>
            </w:r>
          </w:p>
        </w:tc>
        <w:tc>
          <w:tcPr>
            <w:tcW w:w="0" w:type="auto"/>
            <w:tcBorders>
              <w:top w:val="nil"/>
              <w:left w:val="nil"/>
              <w:bottom w:val="nil"/>
            </w:tcBorders>
          </w:tcPr>
          <w:p w:rsidR="00D040E7" w:rsidRDefault="00D040E7" w:rsidP="004C1EF8">
            <w:pPr>
              <w:pStyle w:val="BodyText2"/>
              <w:rPr>
                <w:rFonts w:ascii="Arial" w:hAnsi="Arial" w:cs="Arial"/>
                <w:b/>
                <w:bCs/>
                <w:sz w:val="18"/>
                <w:szCs w:val="18"/>
              </w:rPr>
            </w:pPr>
            <w:r>
              <w:rPr>
                <w:rFonts w:ascii="Arial" w:hAnsi="Arial" w:cs="Arial"/>
                <w:b/>
                <w:bCs/>
                <w:sz w:val="18"/>
                <w:szCs w:val="18"/>
              </w:rPr>
              <w:t>PT / FTPT as %FT</w:t>
            </w:r>
          </w:p>
        </w:tc>
      </w:tr>
      <w:tr w:rsidR="00D040E7">
        <w:tc>
          <w:tcPr>
            <w:tcW w:w="0" w:type="auto"/>
            <w:gridSpan w:val="5"/>
            <w:tcBorders>
              <w:top w:val="nil"/>
            </w:tcBorders>
          </w:tcPr>
          <w:p w:rsidR="00D040E7" w:rsidRDefault="00D040E7" w:rsidP="004C1EF8">
            <w:pPr>
              <w:pStyle w:val="BodyText2"/>
              <w:spacing w:after="60"/>
              <w:ind w:right="-62"/>
              <w:rPr>
                <w:rFonts w:ascii="Arial" w:hAnsi="Arial" w:cs="Arial"/>
                <w:b/>
                <w:bCs/>
                <w:sz w:val="18"/>
                <w:szCs w:val="18"/>
              </w:rPr>
            </w:pP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1.</w:t>
            </w:r>
          </w:p>
          <w:p w:rsidR="00D040E7" w:rsidRDefault="00D040E7" w:rsidP="004C1EF8">
            <w:pPr>
              <w:pStyle w:val="BodyText2"/>
              <w:spacing w:after="60"/>
              <w:rPr>
                <w:rFonts w:ascii="Arial" w:hAnsi="Arial" w:cs="Arial"/>
                <w:b/>
                <w:bCs/>
                <w:sz w:val="18"/>
                <w:szCs w:val="18"/>
              </w:rPr>
            </w:pPr>
            <w:r>
              <w:rPr>
                <w:rFonts w:ascii="Arial" w:hAnsi="Arial" w:cs="Arial"/>
                <w:b/>
                <w:bCs/>
                <w:sz w:val="18"/>
                <w:szCs w:val="18"/>
              </w:rPr>
              <w:t>2.</w:t>
            </w:r>
          </w:p>
          <w:p w:rsidR="00D040E7" w:rsidRDefault="00D040E7" w:rsidP="004C1EF8">
            <w:pPr>
              <w:pStyle w:val="BodyText2"/>
              <w:spacing w:after="60"/>
              <w:rPr>
                <w:rFonts w:ascii="Arial" w:hAnsi="Arial" w:cs="Arial"/>
                <w:b/>
                <w:bCs/>
                <w:sz w:val="18"/>
                <w:szCs w:val="18"/>
              </w:rPr>
            </w:pPr>
            <w:r>
              <w:rPr>
                <w:rFonts w:ascii="Arial" w:hAnsi="Arial" w:cs="Arial"/>
                <w:b/>
                <w:bCs/>
                <w:sz w:val="18"/>
                <w:szCs w:val="18"/>
              </w:rPr>
              <w:t>3.</w:t>
            </w:r>
          </w:p>
          <w:p w:rsidR="00D040E7" w:rsidRDefault="00D040E7" w:rsidP="004C1EF8">
            <w:pPr>
              <w:pStyle w:val="BodyText2"/>
              <w:spacing w:after="60"/>
              <w:rPr>
                <w:rFonts w:ascii="Arial" w:hAnsi="Arial" w:cs="Arial"/>
                <w:b/>
                <w:bCs/>
                <w:sz w:val="18"/>
                <w:szCs w:val="18"/>
              </w:rPr>
            </w:pPr>
            <w:r>
              <w:rPr>
                <w:rFonts w:ascii="Arial" w:hAnsi="Arial" w:cs="Arial"/>
                <w:b/>
                <w:bCs/>
                <w:sz w:val="18"/>
                <w:szCs w:val="18"/>
              </w:rPr>
              <w:t>4.</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5.</w:t>
            </w:r>
          </w:p>
          <w:p w:rsidR="00D040E7" w:rsidRDefault="00D040E7" w:rsidP="004C1EF8">
            <w:pPr>
              <w:pStyle w:val="BodyText2"/>
              <w:ind w:right="-62"/>
              <w:rPr>
                <w:rFonts w:ascii="Arial" w:hAnsi="Arial" w:cs="Arial"/>
                <w:b/>
                <w:sz w:val="18"/>
                <w:szCs w:val="18"/>
              </w:rPr>
            </w:pPr>
            <w:r>
              <w:rPr>
                <w:rFonts w:ascii="Arial" w:hAnsi="Arial" w:cs="Arial"/>
                <w:b/>
                <w:sz w:val="18"/>
                <w:szCs w:val="18"/>
              </w:rPr>
              <w:t>Significant academic outputs during the period:</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1.</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2.</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3.</w:t>
            </w:r>
          </w:p>
          <w:p w:rsidR="00D040E7" w:rsidRDefault="00D040E7" w:rsidP="004C1EF8">
            <w:pPr>
              <w:pStyle w:val="BodyText2"/>
              <w:ind w:right="-62"/>
              <w:rPr>
                <w:rFonts w:ascii="Arial" w:hAnsi="Arial" w:cs="Arial"/>
                <w:b/>
                <w:bCs/>
                <w:sz w:val="18"/>
                <w:szCs w:val="18"/>
              </w:rPr>
            </w:pPr>
            <w:r>
              <w:rPr>
                <w:rFonts w:ascii="Arial" w:hAnsi="Arial" w:cs="Arial"/>
                <w:b/>
                <w:sz w:val="18"/>
                <w:szCs w:val="18"/>
              </w:rPr>
              <w:t>Documentation taken into account and known to the trainee:</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1.</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2.</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3.</w:t>
            </w:r>
          </w:p>
          <w:p w:rsidR="00D040E7" w:rsidRDefault="00D040E7" w:rsidP="004C1EF8">
            <w:pPr>
              <w:pStyle w:val="BodyText2"/>
              <w:spacing w:after="60"/>
              <w:ind w:right="-62"/>
              <w:rPr>
                <w:rFonts w:ascii="Arial" w:hAnsi="Arial" w:cs="Arial"/>
                <w:b/>
                <w:bCs/>
                <w:sz w:val="18"/>
                <w:szCs w:val="18"/>
              </w:rPr>
            </w:pPr>
            <w:r>
              <w:rPr>
                <w:rFonts w:ascii="Arial" w:hAnsi="Arial" w:cs="Arial"/>
                <w:b/>
                <w:bCs/>
                <w:sz w:val="18"/>
                <w:szCs w:val="18"/>
              </w:rPr>
              <w:t>4.</w:t>
            </w:r>
          </w:p>
          <w:p w:rsidR="00D040E7" w:rsidRDefault="00D040E7" w:rsidP="004C1EF8">
            <w:pPr>
              <w:pStyle w:val="BodyText2"/>
              <w:spacing w:after="60"/>
              <w:ind w:right="-62"/>
              <w:rPr>
                <w:rFonts w:ascii="Arial" w:hAnsi="Arial" w:cs="Arial"/>
                <w:b/>
                <w:bCs/>
                <w:sz w:val="18"/>
                <w:szCs w:val="18"/>
              </w:rPr>
            </w:pPr>
          </w:p>
          <w:p w:rsidR="00D040E7" w:rsidRDefault="00D040E7" w:rsidP="004C1EF8">
            <w:pPr>
              <w:pStyle w:val="BodyText2"/>
              <w:spacing w:after="60"/>
              <w:ind w:right="-62"/>
              <w:rPr>
                <w:rFonts w:ascii="Arial" w:hAnsi="Arial" w:cs="Arial"/>
                <w:b/>
                <w:bCs/>
                <w:sz w:val="18"/>
                <w:szCs w:val="18"/>
              </w:rPr>
            </w:pPr>
            <w:r>
              <w:rPr>
                <w:rFonts w:ascii="Arial" w:hAnsi="Arial" w:cs="Arial"/>
                <w:sz w:val="18"/>
                <w:szCs w:val="18"/>
              </w:rPr>
              <w:t xml:space="preserve">Recommendations: </w:t>
            </w:r>
          </w:p>
          <w:p w:rsidR="00D040E7" w:rsidRDefault="00D040E7" w:rsidP="004C1EF8">
            <w:pPr>
              <w:pStyle w:val="BodyText2"/>
              <w:rPr>
                <w:rFonts w:ascii="Arial" w:hAnsi="Arial" w:cs="Arial"/>
                <w:sz w:val="18"/>
                <w:szCs w:val="18"/>
              </w:rPr>
            </w:pPr>
            <w:r>
              <w:rPr>
                <w:rFonts w:ascii="Arial" w:hAnsi="Arial" w:cs="Arial"/>
                <w:sz w:val="18"/>
                <w:szCs w:val="18"/>
              </w:rPr>
              <w:t xml:space="preserve">Trainee </w:t>
            </w:r>
            <w:r>
              <w:rPr>
                <w:rFonts w:ascii="Arial" w:hAnsi="Arial" w:cs="Arial"/>
                <w:b/>
                <w:bCs/>
                <w:sz w:val="18"/>
                <w:szCs w:val="18"/>
              </w:rPr>
              <w:t>(</w:t>
            </w:r>
            <w:r>
              <w:rPr>
                <w:rFonts w:ascii="Arial" w:hAnsi="Arial" w:cs="Arial"/>
                <w:b/>
                <w:bCs/>
                <w:i/>
                <w:iCs/>
                <w:sz w:val="18"/>
                <w:szCs w:val="18"/>
              </w:rPr>
              <w:t>signature</w:t>
            </w:r>
            <w:r>
              <w:rPr>
                <w:rFonts w:ascii="Arial" w:hAnsi="Arial" w:cs="Arial"/>
                <w:b/>
                <w:bCs/>
                <w:sz w:val="18"/>
                <w:szCs w:val="18"/>
              </w:rPr>
              <w:t>)                                               Date of next review (</w:t>
            </w:r>
            <w:r>
              <w:rPr>
                <w:rFonts w:ascii="Arial" w:hAnsi="Arial" w:cs="Arial"/>
                <w:b/>
                <w:bCs/>
                <w:i/>
                <w:iCs/>
                <w:sz w:val="18"/>
                <w:szCs w:val="18"/>
              </w:rPr>
              <w:t>unless not relevant</w:t>
            </w:r>
            <w:r>
              <w:rPr>
                <w:rFonts w:ascii="Arial" w:hAnsi="Arial" w:cs="Arial"/>
                <w:b/>
                <w:bCs/>
                <w:sz w:val="18"/>
                <w:szCs w:val="18"/>
              </w:rPr>
              <w:t xml:space="preserve">)   </w:t>
            </w:r>
          </w:p>
        </w:tc>
      </w:tr>
    </w:tbl>
    <w:p w:rsidR="00D040E7" w:rsidRDefault="00D040E7" w:rsidP="004C1EF8">
      <w:pPr>
        <w:rPr>
          <w:rFonts w:ascii="Arial" w:hAnsi="Arial" w:cs="Arial"/>
        </w:rPr>
      </w:pPr>
    </w:p>
    <w:p w:rsidR="001776D8" w:rsidRDefault="001776D8" w:rsidP="002B0FB7">
      <w:pPr>
        <w:pStyle w:val="Heading1"/>
        <w:pBdr>
          <w:bottom w:val="single" w:sz="4" w:space="1" w:color="auto"/>
        </w:pBdr>
        <w:rPr>
          <w:b w:val="0"/>
          <w:bCs w:val="0"/>
          <w:sz w:val="24"/>
        </w:rPr>
        <w:sectPr w:rsidR="001776D8" w:rsidSect="002B0FB7">
          <w:headerReference w:type="default" r:id="rId23"/>
          <w:pgSz w:w="11907" w:h="16840" w:code="9"/>
          <w:pgMar w:top="1985" w:right="1985" w:bottom="1418" w:left="1418" w:header="567" w:footer="567" w:gutter="284"/>
          <w:cols w:space="720"/>
          <w:docGrid w:linePitch="360"/>
        </w:sectPr>
      </w:pPr>
    </w:p>
    <w:p w:rsidR="00D040E7" w:rsidRPr="002B0FB7" w:rsidRDefault="0020540D" w:rsidP="002B0FB7">
      <w:pPr>
        <w:pStyle w:val="Heading1"/>
        <w:pBdr>
          <w:bottom w:val="single" w:sz="4" w:space="1" w:color="auto"/>
        </w:pBdr>
        <w:rPr>
          <w:b w:val="0"/>
          <w:bCs w:val="0"/>
          <w:sz w:val="24"/>
        </w:rPr>
      </w:pPr>
      <w:r>
        <w:rPr>
          <w:b w:val="0"/>
          <w:bCs w:val="0"/>
          <w:noProof/>
          <w:sz w:val="24"/>
          <w:lang w:val="en-US"/>
        </w:rPr>
        <w:lastRenderedPageBreak/>
        <w:drawing>
          <wp:anchor distT="0" distB="0" distL="114300" distR="114300" simplePos="0" relativeHeight="251671552" behindDoc="0" locked="0" layoutInCell="1" allowOverlap="1">
            <wp:simplePos x="0" y="0"/>
            <wp:positionH relativeFrom="column">
              <wp:posOffset>-462630</wp:posOffset>
            </wp:positionH>
            <wp:positionV relativeFrom="paragraph">
              <wp:posOffset>442203</wp:posOffset>
            </wp:positionV>
            <wp:extent cx="6097970" cy="8623738"/>
            <wp:effectExtent l="19050" t="0" r="0" b="0"/>
            <wp:wrapNone/>
            <wp:docPr id="36" name="Picture 36" descr="E:\Documents and Settings\nick\Desktop\UK Master ARCP Outcomes Form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Documents and Settings\nick\Desktop\UK Master ARCP Outcomes Form_Page_1.jpg"/>
                    <pic:cNvPicPr>
                      <a:picLocks noChangeAspect="1" noChangeArrowheads="1"/>
                    </pic:cNvPicPr>
                  </pic:nvPicPr>
                  <pic:blipFill>
                    <a:blip r:embed="rId24"/>
                    <a:srcRect/>
                    <a:stretch>
                      <a:fillRect/>
                    </a:stretch>
                  </pic:blipFill>
                  <pic:spPr bwMode="auto">
                    <a:xfrm>
                      <a:off x="0" y="0"/>
                      <a:ext cx="6097970" cy="8623738"/>
                    </a:xfrm>
                    <a:prstGeom prst="rect">
                      <a:avLst/>
                    </a:prstGeom>
                    <a:noFill/>
                    <a:ln w="9525">
                      <a:noFill/>
                      <a:miter lim="800000"/>
                      <a:headEnd/>
                      <a:tailEnd/>
                    </a:ln>
                  </pic:spPr>
                </pic:pic>
              </a:graphicData>
            </a:graphic>
          </wp:anchor>
        </w:drawing>
      </w:r>
      <w:bookmarkStart w:id="5" w:name="_Toc303592074"/>
      <w:r w:rsidR="006A7B2B" w:rsidRPr="002B0FB7">
        <w:rPr>
          <w:b w:val="0"/>
          <w:bCs w:val="0"/>
          <w:sz w:val="24"/>
        </w:rPr>
        <w:t xml:space="preserve">Annex C: </w:t>
      </w:r>
      <w:r w:rsidR="00D040E7" w:rsidRPr="002B0FB7">
        <w:rPr>
          <w:b w:val="0"/>
          <w:bCs w:val="0"/>
          <w:sz w:val="24"/>
        </w:rPr>
        <w:t xml:space="preserve">Annual Review of Competence Progression (ARCP) </w:t>
      </w:r>
      <w:r w:rsidR="006A7B2B" w:rsidRPr="002B0FB7">
        <w:rPr>
          <w:b w:val="0"/>
          <w:bCs w:val="0"/>
          <w:sz w:val="24"/>
        </w:rPr>
        <w:t>o</w:t>
      </w:r>
      <w:r w:rsidR="00D040E7" w:rsidRPr="002B0FB7">
        <w:rPr>
          <w:b w:val="0"/>
          <w:bCs w:val="0"/>
          <w:sz w:val="24"/>
        </w:rPr>
        <w:t>utcom</w:t>
      </w:r>
      <w:r w:rsidR="006A7B2B" w:rsidRPr="002B0FB7">
        <w:rPr>
          <w:b w:val="0"/>
          <w:bCs w:val="0"/>
          <w:sz w:val="24"/>
        </w:rPr>
        <w:t>es</w:t>
      </w:r>
      <w:bookmarkEnd w:id="5"/>
    </w:p>
    <w:p w:rsidR="0020540D" w:rsidRDefault="0020540D" w:rsidP="00FA223C">
      <w:pPr>
        <w:pStyle w:val="BodyText"/>
        <w:sectPr w:rsidR="0020540D" w:rsidSect="002B0FB7">
          <w:headerReference w:type="default" r:id="rId25"/>
          <w:pgSz w:w="11907" w:h="16840" w:code="9"/>
          <w:pgMar w:top="1985" w:right="1985" w:bottom="1418" w:left="1418" w:header="567" w:footer="567" w:gutter="284"/>
          <w:cols w:space="720"/>
          <w:docGrid w:linePitch="360"/>
        </w:sectPr>
      </w:pPr>
    </w:p>
    <w:p w:rsidR="0020540D" w:rsidRDefault="0020540D" w:rsidP="0020540D">
      <w:pPr>
        <w:pStyle w:val="BodyText"/>
        <w:sectPr w:rsidR="0020540D" w:rsidSect="002B0FB7">
          <w:pgSz w:w="11907" w:h="16840" w:code="9"/>
          <w:pgMar w:top="1985" w:right="1985" w:bottom="1418" w:left="1418" w:header="567" w:footer="567" w:gutter="284"/>
          <w:cols w:space="720"/>
          <w:docGrid w:linePitch="360"/>
        </w:sectPr>
      </w:pPr>
      <w:r>
        <w:rPr>
          <w:noProof/>
          <w:lang w:val="en-US"/>
        </w:rPr>
        <w:lastRenderedPageBreak/>
        <w:drawing>
          <wp:anchor distT="0" distB="0" distL="114300" distR="114300" simplePos="0" relativeHeight="251673600" behindDoc="0" locked="0" layoutInCell="1" allowOverlap="1">
            <wp:simplePos x="0" y="0"/>
            <wp:positionH relativeFrom="column">
              <wp:posOffset>-462630</wp:posOffset>
            </wp:positionH>
            <wp:positionV relativeFrom="paragraph">
              <wp:posOffset>-282115</wp:posOffset>
            </wp:positionV>
            <wp:extent cx="6017873" cy="8513379"/>
            <wp:effectExtent l="19050" t="0" r="1927" b="0"/>
            <wp:wrapNone/>
            <wp:docPr id="37" name="Picture 37" descr="E:\Documents and Settings\nick\Desktop\UK Master ARCP Outcomes Form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Documents and Settings\nick\Desktop\UK Master ARCP Outcomes Form_Page_2.jpg"/>
                    <pic:cNvPicPr>
                      <a:picLocks noChangeAspect="1" noChangeArrowheads="1"/>
                    </pic:cNvPicPr>
                  </pic:nvPicPr>
                  <pic:blipFill>
                    <a:blip r:embed="rId26"/>
                    <a:srcRect/>
                    <a:stretch>
                      <a:fillRect/>
                    </a:stretch>
                  </pic:blipFill>
                  <pic:spPr bwMode="auto">
                    <a:xfrm>
                      <a:off x="0" y="0"/>
                      <a:ext cx="6017873" cy="8513379"/>
                    </a:xfrm>
                    <a:prstGeom prst="rect">
                      <a:avLst/>
                    </a:prstGeom>
                    <a:noFill/>
                    <a:ln w="9525">
                      <a:noFill/>
                      <a:miter lim="800000"/>
                      <a:headEnd/>
                      <a:tailEnd/>
                    </a:ln>
                  </pic:spPr>
                </pic:pic>
              </a:graphicData>
            </a:graphic>
          </wp:anchor>
        </w:drawing>
      </w:r>
    </w:p>
    <w:p w:rsidR="0020540D" w:rsidRDefault="0020540D" w:rsidP="0020540D">
      <w:pPr>
        <w:pStyle w:val="BodyText"/>
        <w:sectPr w:rsidR="0020540D" w:rsidSect="002B0FB7">
          <w:pgSz w:w="11907" w:h="16840" w:code="9"/>
          <w:pgMar w:top="1985" w:right="1985" w:bottom="1418" w:left="1418" w:header="567" w:footer="567" w:gutter="284"/>
          <w:cols w:space="720"/>
          <w:docGrid w:linePitch="360"/>
        </w:sectPr>
      </w:pPr>
      <w:r>
        <w:rPr>
          <w:noProof/>
          <w:lang w:val="en-US"/>
        </w:rPr>
        <w:lastRenderedPageBreak/>
        <w:drawing>
          <wp:anchor distT="0" distB="0" distL="114300" distR="114300" simplePos="0" relativeHeight="251675648" behindDoc="0" locked="0" layoutInCell="1" allowOverlap="1">
            <wp:simplePos x="0" y="0"/>
            <wp:positionH relativeFrom="column">
              <wp:posOffset>-525692</wp:posOffset>
            </wp:positionH>
            <wp:positionV relativeFrom="paragraph">
              <wp:posOffset>-141123</wp:posOffset>
            </wp:positionV>
            <wp:extent cx="6082205" cy="8607972"/>
            <wp:effectExtent l="19050" t="0" r="0" b="0"/>
            <wp:wrapNone/>
            <wp:docPr id="38" name="Picture 38" descr="E:\Documents and Settings\nick\Desktop\UK Master ARCP Outcomes Form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Documents and Settings\nick\Desktop\UK Master ARCP Outcomes Form_Page_3.jpg"/>
                    <pic:cNvPicPr>
                      <a:picLocks noChangeAspect="1" noChangeArrowheads="1"/>
                    </pic:cNvPicPr>
                  </pic:nvPicPr>
                  <pic:blipFill>
                    <a:blip r:embed="rId27"/>
                    <a:srcRect/>
                    <a:stretch>
                      <a:fillRect/>
                    </a:stretch>
                  </pic:blipFill>
                  <pic:spPr bwMode="auto">
                    <a:xfrm>
                      <a:off x="0" y="0"/>
                      <a:ext cx="6082205" cy="8607972"/>
                    </a:xfrm>
                    <a:prstGeom prst="rect">
                      <a:avLst/>
                    </a:prstGeom>
                    <a:noFill/>
                    <a:ln w="9525">
                      <a:noFill/>
                      <a:miter lim="800000"/>
                      <a:headEnd/>
                      <a:tailEnd/>
                    </a:ln>
                  </pic:spPr>
                </pic:pic>
              </a:graphicData>
            </a:graphic>
          </wp:anchor>
        </w:drawing>
      </w:r>
    </w:p>
    <w:p w:rsidR="006A7B2B" w:rsidRDefault="0020540D" w:rsidP="0020540D">
      <w:pPr>
        <w:pStyle w:val="BodyText"/>
      </w:pPr>
      <w:r>
        <w:rPr>
          <w:noProof/>
          <w:lang w:val="en-US"/>
        </w:rPr>
        <w:lastRenderedPageBreak/>
        <w:drawing>
          <wp:anchor distT="0" distB="0" distL="114300" distR="114300" simplePos="0" relativeHeight="251677696" behindDoc="0" locked="0" layoutInCell="1" allowOverlap="1">
            <wp:simplePos x="0" y="0"/>
            <wp:positionH relativeFrom="column">
              <wp:posOffset>-585580</wp:posOffset>
            </wp:positionH>
            <wp:positionV relativeFrom="paragraph">
              <wp:posOffset>-136625</wp:posOffset>
            </wp:positionV>
            <wp:extent cx="6394341" cy="9065172"/>
            <wp:effectExtent l="19050" t="0" r="6459" b="0"/>
            <wp:wrapNone/>
            <wp:docPr id="39" name="Picture 39" descr="E:\Documents and Settings\nick\Desktop\UK Master ARCP Outcomes Form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Documents and Settings\nick\Desktop\UK Master ARCP Outcomes Form_Page_4.jpg"/>
                    <pic:cNvPicPr>
                      <a:picLocks noChangeAspect="1" noChangeArrowheads="1"/>
                    </pic:cNvPicPr>
                  </pic:nvPicPr>
                  <pic:blipFill>
                    <a:blip r:embed="rId28"/>
                    <a:srcRect/>
                    <a:stretch>
                      <a:fillRect/>
                    </a:stretch>
                  </pic:blipFill>
                  <pic:spPr bwMode="auto">
                    <a:xfrm>
                      <a:off x="0" y="0"/>
                      <a:ext cx="6394341" cy="9065172"/>
                    </a:xfrm>
                    <a:prstGeom prst="rect">
                      <a:avLst/>
                    </a:prstGeom>
                    <a:noFill/>
                    <a:ln w="9525">
                      <a:noFill/>
                      <a:miter lim="800000"/>
                      <a:headEnd/>
                      <a:tailEnd/>
                    </a:ln>
                  </pic:spPr>
                </pic:pic>
              </a:graphicData>
            </a:graphic>
          </wp:anchor>
        </w:drawing>
      </w:r>
    </w:p>
    <w:p w:rsidR="002B0FB7" w:rsidRDefault="002B0FB7" w:rsidP="0020540D">
      <w:pPr>
        <w:pStyle w:val="BodyText"/>
      </w:pPr>
    </w:p>
    <w:p w:rsidR="002B0FB7" w:rsidRDefault="002B0FB7" w:rsidP="0020540D">
      <w:pPr>
        <w:pStyle w:val="BodyText"/>
        <w:sectPr w:rsidR="002B0FB7" w:rsidSect="002B0FB7">
          <w:pgSz w:w="11907" w:h="16840" w:code="9"/>
          <w:pgMar w:top="1985" w:right="1985" w:bottom="1418" w:left="1418" w:header="567" w:footer="567" w:gutter="284"/>
          <w:cols w:space="720"/>
          <w:docGrid w:linePitch="360"/>
        </w:sectPr>
      </w:pPr>
    </w:p>
    <w:p w:rsidR="002B0FB7" w:rsidRPr="002B0FB7" w:rsidRDefault="002B0FB7" w:rsidP="002B0FB7">
      <w:pPr>
        <w:pStyle w:val="Heading1"/>
        <w:pBdr>
          <w:bottom w:val="single" w:sz="4" w:space="1" w:color="auto"/>
        </w:pBdr>
        <w:rPr>
          <w:b w:val="0"/>
          <w:bCs w:val="0"/>
          <w:sz w:val="24"/>
        </w:rPr>
      </w:pPr>
      <w:bookmarkStart w:id="6" w:name="_Toc303592075"/>
      <w:r w:rsidRPr="002B0FB7">
        <w:rPr>
          <w:b w:val="0"/>
          <w:bCs w:val="0"/>
          <w:sz w:val="24"/>
        </w:rPr>
        <w:lastRenderedPageBreak/>
        <w:t>Annex D:</w:t>
      </w:r>
      <w:r w:rsidR="00FA223C">
        <w:rPr>
          <w:b w:val="0"/>
          <w:bCs w:val="0"/>
          <w:sz w:val="24"/>
        </w:rPr>
        <w:t xml:space="preserve"> Example joint academic/clinical ARCP cycle</w:t>
      </w:r>
      <w:bookmarkEnd w:id="6"/>
    </w:p>
    <w:p w:rsidR="00D040E7" w:rsidRDefault="00C20AC8" w:rsidP="00FA223C">
      <w:pPr>
        <w:pStyle w:val="BodyText"/>
        <w:spacing w:after="0" w:afterAutospacing="0" w:line="240" w:lineRule="auto"/>
      </w:pPr>
      <w:r>
        <w:rPr>
          <w:noProof/>
          <w:lang w:val="en-US"/>
        </w:rPr>
        <w:drawing>
          <wp:inline distT="0" distB="0" distL="0" distR="0">
            <wp:extent cx="7204841" cy="448175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7232748" cy="4499112"/>
                    </a:xfrm>
                    <a:prstGeom prst="rect">
                      <a:avLst/>
                    </a:prstGeom>
                    <a:noFill/>
                    <a:ln w="9525">
                      <a:noFill/>
                      <a:miter lim="800000"/>
                      <a:headEnd/>
                      <a:tailEnd/>
                    </a:ln>
                  </pic:spPr>
                </pic:pic>
              </a:graphicData>
            </a:graphic>
          </wp:inline>
        </w:drawing>
      </w:r>
    </w:p>
    <w:p w:rsidR="002B0FB7" w:rsidRDefault="002B0FB7" w:rsidP="0020540D">
      <w:pPr>
        <w:pStyle w:val="BodyText"/>
      </w:pPr>
    </w:p>
    <w:p w:rsidR="002B0FB7" w:rsidRDefault="002B0FB7" w:rsidP="0020540D">
      <w:pPr>
        <w:pStyle w:val="BodyText"/>
        <w:sectPr w:rsidR="002B0FB7" w:rsidSect="002B0FB7">
          <w:headerReference w:type="default" r:id="rId30"/>
          <w:pgSz w:w="16840" w:h="11907" w:orient="landscape" w:code="9"/>
          <w:pgMar w:top="1418" w:right="1985" w:bottom="1985" w:left="1418" w:header="567" w:footer="567" w:gutter="284"/>
          <w:cols w:space="720"/>
          <w:docGrid w:linePitch="360"/>
        </w:sectPr>
      </w:pPr>
    </w:p>
    <w:p w:rsidR="00D040E7" w:rsidRDefault="00D040E7" w:rsidP="0020540D">
      <w:pPr>
        <w:pStyle w:val="BodyText"/>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rFonts w:ascii="Arial" w:hAnsi="Arial" w:cs="Arial"/>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Default="00D040E7" w:rsidP="004C1EF8">
      <w:pPr>
        <w:rPr>
          <w:sz w:val="16"/>
        </w:rPr>
      </w:pPr>
    </w:p>
    <w:p w:rsidR="00D040E7" w:rsidRPr="0020540D" w:rsidRDefault="0011000D" w:rsidP="0020540D">
      <w:pPr>
        <w:spacing w:line="280" w:lineRule="exact"/>
      </w:pPr>
      <w:r>
        <w:rPr>
          <w:noProof/>
          <w:lang w:val="en-US"/>
        </w:rPr>
        <w:drawing>
          <wp:anchor distT="0" distB="0" distL="114300" distR="114300" simplePos="0" relativeHeight="251669504" behindDoc="0" locked="0" layoutInCell="1" allowOverlap="1">
            <wp:simplePos x="0" y="0"/>
            <wp:positionH relativeFrom="column">
              <wp:posOffset>-405853</wp:posOffset>
            </wp:positionH>
            <wp:positionV relativeFrom="page">
              <wp:posOffset>6794938</wp:posOffset>
            </wp:positionV>
            <wp:extent cx="2629557" cy="914400"/>
            <wp:effectExtent l="19050" t="0" r="0" b="0"/>
            <wp:wrapNone/>
            <wp:docPr id="35" name="Picture 35" descr="Ac_Med_Master_Logo_1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_Med_Master_Logo_1col"/>
                    <pic:cNvPicPr>
                      <a:picLocks noChangeAspect="1" noChangeArrowheads="1"/>
                    </pic:cNvPicPr>
                  </pic:nvPicPr>
                  <pic:blipFill>
                    <a:blip r:embed="rId31"/>
                    <a:srcRect/>
                    <a:stretch>
                      <a:fillRect/>
                    </a:stretch>
                  </pic:blipFill>
                  <pic:spPr bwMode="auto">
                    <a:xfrm>
                      <a:off x="0" y="0"/>
                      <a:ext cx="2629557" cy="914400"/>
                    </a:xfrm>
                    <a:prstGeom prst="rect">
                      <a:avLst/>
                    </a:prstGeom>
                    <a:noFill/>
                    <a:ln w="9525">
                      <a:noFill/>
                      <a:miter lim="800000"/>
                      <a:headEnd/>
                      <a:tailEnd/>
                    </a:ln>
                  </pic:spPr>
                </pic:pic>
              </a:graphicData>
            </a:graphic>
          </wp:anchor>
        </w:drawing>
      </w:r>
      <w:r w:rsidR="003E2302" w:rsidRPr="003E2302">
        <w:pict>
          <v:shape id="_x0000_s1056" type="#_x0000_t202" style="position:absolute;margin-left:-18.7pt;margin-top:83pt;width:476.85pt;height:189pt;z-index:251648000;mso-position-horizontal-relative:text;mso-position-vertical-relative:text" stroked="f">
            <v:textbox style="mso-next-textbox:#_x0000_s1056" inset="0,0,0,0">
              <w:txbxContent>
                <w:p w:rsidR="0020540D" w:rsidRPr="0020540D" w:rsidRDefault="0020540D" w:rsidP="0020540D">
                  <w:pPr>
                    <w:pStyle w:val="BodyText"/>
                    <w:spacing w:after="0" w:afterAutospacing="0"/>
                    <w:rPr>
                      <w:b w:val="0"/>
                      <w:bCs w:val="0"/>
                      <w:sz w:val="18"/>
                      <w:szCs w:val="18"/>
                      <w:lang w:eastAsia="en-GB"/>
                    </w:rPr>
                  </w:pPr>
                  <w:r w:rsidRPr="0020540D">
                    <w:rPr>
                      <w:b w:val="0"/>
                      <w:bCs w:val="0"/>
                      <w:sz w:val="18"/>
                      <w:szCs w:val="18"/>
                      <w:lang w:eastAsia="en-GB"/>
                    </w:rPr>
                    <w:t>Academy of Medical Sciences</w:t>
                  </w:r>
                </w:p>
                <w:p w:rsidR="0020540D" w:rsidRPr="0020540D" w:rsidRDefault="0020540D" w:rsidP="0020540D">
                  <w:pPr>
                    <w:pStyle w:val="BodyText"/>
                    <w:spacing w:after="0" w:afterAutospacing="0"/>
                    <w:rPr>
                      <w:b w:val="0"/>
                      <w:bCs w:val="0"/>
                      <w:sz w:val="18"/>
                      <w:szCs w:val="18"/>
                      <w:lang w:eastAsia="en-GB"/>
                    </w:rPr>
                  </w:pPr>
                  <w:r w:rsidRPr="0020540D">
                    <w:rPr>
                      <w:b w:val="0"/>
                      <w:bCs w:val="0"/>
                      <w:sz w:val="18"/>
                      <w:szCs w:val="18"/>
                      <w:lang w:eastAsia="en-GB"/>
                    </w:rPr>
                    <w:t>41 Portland Place</w:t>
                  </w:r>
                </w:p>
                <w:p w:rsidR="0020540D" w:rsidRPr="0020540D" w:rsidRDefault="0020540D" w:rsidP="0020540D">
                  <w:pPr>
                    <w:pStyle w:val="BodyText"/>
                    <w:spacing w:after="0" w:afterAutospacing="0"/>
                    <w:rPr>
                      <w:b w:val="0"/>
                      <w:bCs w:val="0"/>
                      <w:sz w:val="18"/>
                      <w:szCs w:val="18"/>
                      <w:lang w:eastAsia="en-GB"/>
                    </w:rPr>
                  </w:pPr>
                  <w:r w:rsidRPr="0020540D">
                    <w:rPr>
                      <w:b w:val="0"/>
                      <w:bCs w:val="0"/>
                      <w:sz w:val="18"/>
                      <w:szCs w:val="18"/>
                      <w:lang w:eastAsia="en-GB"/>
                    </w:rPr>
                    <w:t>London W1B 1QH</w:t>
                  </w:r>
                </w:p>
                <w:p w:rsidR="0020540D" w:rsidRPr="0020540D" w:rsidRDefault="0020540D" w:rsidP="0020540D">
                  <w:pPr>
                    <w:pStyle w:val="BodyText"/>
                    <w:spacing w:after="0" w:afterAutospacing="0"/>
                    <w:rPr>
                      <w:b w:val="0"/>
                      <w:bCs w:val="0"/>
                      <w:sz w:val="18"/>
                      <w:szCs w:val="18"/>
                      <w:lang w:eastAsia="en-GB"/>
                    </w:rPr>
                  </w:pPr>
                  <w:r w:rsidRPr="0020540D">
                    <w:rPr>
                      <w:b w:val="0"/>
                      <w:bCs w:val="0"/>
                      <w:sz w:val="18"/>
                      <w:szCs w:val="18"/>
                      <w:lang w:eastAsia="en-GB"/>
                    </w:rPr>
                    <w:t>+44(0)20 3176 2156</w:t>
                  </w:r>
                </w:p>
                <w:p w:rsidR="0020540D" w:rsidRPr="0020540D" w:rsidRDefault="003E2302" w:rsidP="0020540D">
                  <w:pPr>
                    <w:pStyle w:val="BodyText"/>
                    <w:spacing w:after="0" w:afterAutospacing="0"/>
                    <w:rPr>
                      <w:b w:val="0"/>
                      <w:sz w:val="18"/>
                      <w:szCs w:val="18"/>
                    </w:rPr>
                  </w:pPr>
                  <w:hyperlink r:id="rId32" w:history="1">
                    <w:r w:rsidR="0020540D" w:rsidRPr="0020540D">
                      <w:rPr>
                        <w:rStyle w:val="Hyperlink"/>
                        <w:b w:val="0"/>
                        <w:szCs w:val="18"/>
                      </w:rPr>
                      <w:t>info@acmedsci.ac.uk</w:t>
                    </w:r>
                  </w:hyperlink>
                </w:p>
                <w:p w:rsidR="0020540D" w:rsidRPr="0020540D" w:rsidRDefault="003E2302" w:rsidP="0020540D">
                  <w:pPr>
                    <w:pStyle w:val="BodyText"/>
                    <w:spacing w:after="0" w:afterAutospacing="0"/>
                    <w:rPr>
                      <w:b w:val="0"/>
                      <w:sz w:val="18"/>
                      <w:szCs w:val="18"/>
                    </w:rPr>
                  </w:pPr>
                  <w:hyperlink r:id="rId33" w:history="1">
                    <w:r w:rsidR="0020540D" w:rsidRPr="0020540D">
                      <w:rPr>
                        <w:rStyle w:val="Hyperlink"/>
                        <w:b w:val="0"/>
                        <w:bCs w:val="0"/>
                        <w:szCs w:val="18"/>
                      </w:rPr>
                      <w:t>www.acmedsci.ac.uk</w:t>
                    </w:r>
                  </w:hyperlink>
                </w:p>
                <w:p w:rsidR="0020540D" w:rsidRPr="0020540D" w:rsidRDefault="0020540D" w:rsidP="0020540D">
                  <w:pPr>
                    <w:pStyle w:val="BodyText"/>
                    <w:spacing w:after="0" w:afterAutospacing="0"/>
                    <w:rPr>
                      <w:b w:val="0"/>
                      <w:sz w:val="18"/>
                      <w:szCs w:val="18"/>
                    </w:rPr>
                  </w:pPr>
                </w:p>
                <w:p w:rsidR="0020540D" w:rsidRPr="0020540D" w:rsidRDefault="0020540D" w:rsidP="0020540D">
                  <w:pPr>
                    <w:pStyle w:val="BodyText"/>
                    <w:spacing w:after="0" w:afterAutospacing="0"/>
                    <w:rPr>
                      <w:b w:val="0"/>
                      <w:sz w:val="18"/>
                      <w:szCs w:val="18"/>
                    </w:rPr>
                  </w:pPr>
                  <w:r w:rsidRPr="0020540D">
                    <w:rPr>
                      <w:b w:val="0"/>
                      <w:sz w:val="18"/>
                      <w:szCs w:val="18"/>
                    </w:rPr>
                    <w:t>Registered Charity No. 1070618</w:t>
                  </w:r>
                </w:p>
                <w:p w:rsidR="0020540D" w:rsidRPr="0020540D" w:rsidRDefault="0020540D" w:rsidP="0020540D">
                  <w:pPr>
                    <w:pStyle w:val="BodyText"/>
                    <w:spacing w:after="0" w:afterAutospacing="0"/>
                    <w:rPr>
                      <w:b w:val="0"/>
                      <w:sz w:val="18"/>
                      <w:szCs w:val="18"/>
                    </w:rPr>
                  </w:pPr>
                  <w:r w:rsidRPr="0020540D">
                    <w:rPr>
                      <w:b w:val="0"/>
                      <w:sz w:val="18"/>
                      <w:szCs w:val="18"/>
                    </w:rPr>
                    <w:t>Registered Company No. 3520281</w:t>
                  </w:r>
                </w:p>
              </w:txbxContent>
            </v:textbox>
          </v:shape>
        </w:pict>
      </w:r>
    </w:p>
    <w:sectPr w:rsidR="00D040E7" w:rsidRPr="0020540D" w:rsidSect="0032549F">
      <w:headerReference w:type="default" r:id="rId34"/>
      <w:footerReference w:type="default" r:id="rId35"/>
      <w:pgSz w:w="11907" w:h="16840" w:code="9"/>
      <w:pgMar w:top="1985" w:right="1985" w:bottom="1418" w:left="1418" w:header="567" w:footer="567"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C64" w:rsidRDefault="00155C64">
      <w:r>
        <w:separator/>
      </w:r>
    </w:p>
  </w:endnote>
  <w:endnote w:type="continuationSeparator" w:id="0">
    <w:p w:rsidR="00155C64" w:rsidRDefault="00155C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pPr>
      <w:pStyle w:val="Footer"/>
      <w:framePr w:wrap="around" w:vAnchor="text" w:hAnchor="margin" w:xAlign="right" w:y="1"/>
      <w:rPr>
        <w:rStyle w:val="PageNumber"/>
      </w:rPr>
    </w:pPr>
    <w:r>
      <w:rPr>
        <w:rStyle w:val="PageNumber"/>
      </w:rPr>
      <w:fldChar w:fldCharType="begin"/>
    </w:r>
    <w:r w:rsidR="0020540D">
      <w:rPr>
        <w:rStyle w:val="PageNumber"/>
      </w:rPr>
      <w:instrText xml:space="preserve">PAGE  </w:instrText>
    </w:r>
    <w:r>
      <w:rPr>
        <w:rStyle w:val="PageNumber"/>
      </w:rPr>
      <w:fldChar w:fldCharType="end"/>
    </w:r>
  </w:p>
  <w:p w:rsidR="0020540D" w:rsidRDefault="0020540D">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pPr>
      <w:pStyle w:val="Footer"/>
      <w:framePr w:wrap="around" w:vAnchor="text" w:hAnchor="margin" w:xAlign="right" w:y="1"/>
      <w:rPr>
        <w:rStyle w:val="PageNumber"/>
      </w:rPr>
    </w:pPr>
    <w:r>
      <w:rPr>
        <w:rStyle w:val="PageNumber"/>
      </w:rPr>
      <w:fldChar w:fldCharType="begin"/>
    </w:r>
    <w:r w:rsidR="0020540D">
      <w:rPr>
        <w:rStyle w:val="PageNumber"/>
      </w:rPr>
      <w:instrText xml:space="preserve">PAGE  </w:instrText>
    </w:r>
    <w:r>
      <w:rPr>
        <w:rStyle w:val="PageNumber"/>
      </w:rPr>
      <w:fldChar w:fldCharType="separate"/>
    </w:r>
    <w:r w:rsidR="005C0368">
      <w:rPr>
        <w:rStyle w:val="PageNumber"/>
        <w:noProof/>
      </w:rPr>
      <w:t>20</w:t>
    </w:r>
    <w:r>
      <w:rPr>
        <w:rStyle w:val="PageNumber"/>
      </w:rPr>
      <w:fldChar w:fldCharType="end"/>
    </w:r>
  </w:p>
  <w:p w:rsidR="0020540D" w:rsidRDefault="0020540D">
    <w:pPr>
      <w:pStyle w:val="Footer"/>
      <w:framePr w:wrap="around" w:vAnchor="page" w:hAnchor="page" w:xAlign="right" w:y="16024"/>
      <w:ind w:right="360" w:firstLine="360"/>
      <w:rPr>
        <w:rStyle w:val="PageNumber"/>
        <w:sz w:val="20"/>
      </w:rPr>
    </w:pPr>
  </w:p>
  <w:p w:rsidR="0020540D" w:rsidRDefault="0020540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20540D">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20540D">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20540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C64" w:rsidRDefault="00155C64">
      <w:r>
        <w:separator/>
      </w:r>
    </w:p>
  </w:footnote>
  <w:footnote w:type="continuationSeparator" w:id="0">
    <w:p w:rsidR="00155C64" w:rsidRDefault="00155C64">
      <w:r>
        <w:continuationSeparator/>
      </w:r>
    </w:p>
  </w:footnote>
  <w:footnote w:id="1">
    <w:p w:rsidR="0020540D" w:rsidRPr="004C1EF8" w:rsidRDefault="0020540D">
      <w:pPr>
        <w:pStyle w:val="FootnoteText"/>
        <w:rPr>
          <w:szCs w:val="16"/>
        </w:rPr>
      </w:pPr>
      <w:r w:rsidRPr="004C1EF8">
        <w:rPr>
          <w:rStyle w:val="FootnoteReference"/>
          <w:szCs w:val="16"/>
        </w:rPr>
        <w:footnoteRef/>
      </w:r>
      <w:r w:rsidRPr="004C1EF8">
        <w:rPr>
          <w:szCs w:val="16"/>
        </w:rPr>
        <w:t xml:space="preserve"> A Guide to Postgraduate Training in the UK, ‘The Gold Guide’ v4 2010</w:t>
      </w:r>
    </w:p>
    <w:p w:rsidR="0020540D" w:rsidRPr="004C1EF8" w:rsidRDefault="003E2302">
      <w:pPr>
        <w:pStyle w:val="FootnoteText"/>
        <w:rPr>
          <w:szCs w:val="16"/>
        </w:rPr>
      </w:pPr>
      <w:hyperlink r:id="rId1" w:history="1">
        <w:r w:rsidR="0020540D" w:rsidRPr="004C1EF8">
          <w:rPr>
            <w:rStyle w:val="Hyperlink"/>
            <w:sz w:val="16"/>
            <w:szCs w:val="16"/>
          </w:rPr>
          <w:t>http://www.mmc.nhs.uk/pdf/Gold%20Guide%202010%20Fourth%20Edition%20v08.pdf</w:t>
        </w:r>
      </w:hyperlink>
      <w:r w:rsidR="0020540D" w:rsidRPr="004C1EF8">
        <w:rPr>
          <w:szCs w:val="16"/>
        </w:rPr>
        <w:t xml:space="preserve"> </w:t>
      </w:r>
    </w:p>
  </w:footnote>
  <w:footnote w:id="2">
    <w:p w:rsidR="0020540D" w:rsidRDefault="0020540D">
      <w:pPr>
        <w:pStyle w:val="FootnoteText"/>
      </w:pPr>
      <w:r w:rsidRPr="004C1EF8">
        <w:rPr>
          <w:rStyle w:val="FootnoteReference"/>
          <w:szCs w:val="16"/>
        </w:rPr>
        <w:footnoteRef/>
      </w:r>
      <w:r w:rsidRPr="004C1EF8">
        <w:rPr>
          <w:szCs w:val="16"/>
        </w:rPr>
        <w:t xml:space="preserve"> Report of the Academic Careers Sub-Committee of </w:t>
      </w:r>
      <w:proofErr w:type="spellStart"/>
      <w:r w:rsidRPr="004C1EF8">
        <w:rPr>
          <w:szCs w:val="16"/>
        </w:rPr>
        <w:t>Modernising</w:t>
      </w:r>
      <w:proofErr w:type="spellEnd"/>
      <w:r w:rsidRPr="004C1EF8">
        <w:rPr>
          <w:szCs w:val="16"/>
        </w:rPr>
        <w:t xml:space="preserve"> Medical Careers and the UK Clinical Research Collaboration (2005).</w:t>
      </w:r>
      <w:r w:rsidRPr="004C1EF8">
        <w:rPr>
          <w:i/>
          <w:iCs/>
          <w:szCs w:val="16"/>
        </w:rPr>
        <w:t xml:space="preserve">Medically – and dentally-qualified academic staff: Recommendations for training the researchers and educators of the future. </w:t>
      </w:r>
      <w:hyperlink r:id="rId2" w:history="1">
        <w:r w:rsidR="00FA223C" w:rsidRPr="00787D20">
          <w:rPr>
            <w:rStyle w:val="Hyperlink"/>
            <w:sz w:val="16"/>
            <w:szCs w:val="16"/>
          </w:rPr>
          <w:t>http://www.ukcrc.org/PDF/Medically_and_Dentally-qualified_Academic_Staff_Report.pdf</w:t>
        </w:r>
      </w:hyperlink>
      <w:r w:rsidRPr="004C1EF8">
        <w:rPr>
          <w:szCs w:val="16"/>
        </w:rPr>
        <w:t xml:space="preserve"> </w:t>
      </w:r>
    </w:p>
  </w:footnote>
  <w:footnote w:id="3">
    <w:p w:rsidR="0020540D" w:rsidRDefault="0020540D">
      <w:pPr>
        <w:pStyle w:val="Footer"/>
        <w:rPr>
          <w:rFonts w:cs="Arial"/>
          <w:sz w:val="16"/>
        </w:rPr>
      </w:pPr>
      <w:r>
        <w:rPr>
          <w:rStyle w:val="FootnoteReference"/>
        </w:rPr>
        <w:footnoteRef/>
      </w:r>
      <w:r>
        <w:t xml:space="preserve"> </w:t>
      </w:r>
      <w:r>
        <w:rPr>
          <w:rFonts w:cs="Arial"/>
          <w:sz w:val="16"/>
        </w:rPr>
        <w:t>Since the assessment process jointly assesses academic and clinical progress, the trainee must also submit evidence of clinical achievement as per the process defined in the ‘Gold Guide’. The clinical educational supervisor’s report must indicate the ‘pro-rata’ rate of acquisition of clinical competences has been satisfactory, given the time commitment available for clinical training.</w:t>
      </w:r>
    </w:p>
    <w:p w:rsidR="0020540D" w:rsidRDefault="0020540D">
      <w:pPr>
        <w:pStyle w:val="Foote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rsidP="0020540D">
    <w:pPr>
      <w:pStyle w:val="Header"/>
    </w:pPr>
    <w:r w:rsidRPr="003E2302">
      <w:rPr>
        <w:noProof/>
        <w:lang w:eastAsia="en-GB"/>
      </w:rPr>
      <w:pict>
        <v:line id="_x0000_s2049" style="position:absolute;z-index:-251658240;mso-wrap-edited:f" from="-18.7pt,151.9pt" to="-18.7pt,502.9pt" strokecolor="#036" strokeweight="4pt"/>
      </w:pict>
    </w:r>
    <w:r w:rsidR="0020540D">
      <w:rPr>
        <w:noProof/>
        <w:lang w:val="en-US"/>
      </w:rPr>
      <w:drawing>
        <wp:anchor distT="0" distB="0" distL="114300" distR="114300" simplePos="0" relativeHeight="251653120" behindDoc="0" locked="0" layoutInCell="1" allowOverlap="1">
          <wp:simplePos x="0" y="0"/>
          <wp:positionH relativeFrom="page">
            <wp:posOffset>483870</wp:posOffset>
          </wp:positionH>
          <wp:positionV relativeFrom="page">
            <wp:posOffset>1717675</wp:posOffset>
          </wp:positionV>
          <wp:extent cx="2374900" cy="815340"/>
          <wp:effectExtent l="19050" t="0" r="6350" b="0"/>
          <wp:wrapNone/>
          <wp:docPr id="2" name="Picture 22" descr="Ac_Med_Master_Log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c_Med_Master_Logo_2col"/>
                  <pic:cNvPicPr>
                    <a:picLocks noChangeAspect="1" noChangeArrowheads="1"/>
                  </pic:cNvPicPr>
                </pic:nvPicPr>
                <pic:blipFill>
                  <a:blip r:embed="rId1"/>
                  <a:srcRect/>
                  <a:stretch>
                    <a:fillRect/>
                  </a:stretch>
                </pic:blipFill>
                <pic:spPr bwMode="auto">
                  <a:xfrm>
                    <a:off x="0" y="0"/>
                    <a:ext cx="2374900" cy="815340"/>
                  </a:xfrm>
                  <a:prstGeom prst="rect">
                    <a:avLst/>
                  </a:prstGeom>
                  <a:noFill/>
                </pic:spPr>
              </pic:pic>
            </a:graphicData>
          </a:graphic>
        </wp:anchor>
      </w:drawing>
    </w:r>
    <w:r w:rsidRPr="003E2302">
      <w:rPr>
        <w:noProof/>
        <w:lang w:eastAsia="en-GB"/>
      </w:rPr>
      <w:pict>
        <v:rect id="_x0000_s2051" style="position:absolute;margin-left:-93.5pt;margin-top:250.9pt;width:607.75pt;height:3in;z-index:-251657216;mso-wrap-edited:f;mso-position-horizontal-relative:text;mso-position-vertical-relative:text" fillcolor="#cfc" strokecolor="#036" strokeweight="4p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BAD" w:rsidRDefault="003E2302" w:rsidP="0020540D">
    <w:pPr>
      <w:pStyle w:val="Header"/>
    </w:pPr>
    <w:r w:rsidRPr="003E2302">
      <w:rPr>
        <w:noProof/>
        <w:sz w:val="12"/>
        <w:lang w:eastAsia="en-GB"/>
      </w:rPr>
      <w:pict>
        <v:shapetype id="_x0000_t202" coordsize="21600,21600" o:spt="202" path="m,l,21600r21600,l21600,xe">
          <v:stroke joinstyle="miter"/>
          <v:path gradientshapeok="t" o:connecttype="rect"/>
        </v:shapetype>
        <v:shape id="_x0000_s2078" type="#_x0000_t202" style="position:absolute;margin-left:-3.3pt;margin-top:46.75pt;width:672.65pt;height:15.25pt;z-index:251675648;mso-position-vertical-relative:page">
          <v:textbox style="mso-next-textbox:#_x0000_s2078">
            <w:txbxContent>
              <w:p w:rsidR="00E94BAD" w:rsidRPr="001776D8" w:rsidRDefault="00E94BAD" w:rsidP="001776D8">
                <w:pPr>
                  <w:spacing w:line="240" w:lineRule="auto"/>
                  <w:rPr>
                    <w:caps/>
                    <w:sz w:val="12"/>
                  </w:rPr>
                </w:pPr>
                <w:r>
                  <w:rPr>
                    <w:caps/>
                    <w:sz w:val="12"/>
                  </w:rPr>
                  <w:t>Annex c</w:t>
                </w:r>
                <w:r w:rsidRPr="001776D8">
                  <w:rPr>
                    <w:caps/>
                    <w:sz w:val="12"/>
                  </w:rPr>
                  <w:t>: Annual Review of Competence Progression (ARCP) outcomes</w:t>
                </w:r>
              </w:p>
              <w:p w:rsidR="00E94BAD" w:rsidRPr="001776D8" w:rsidRDefault="00E94BAD" w:rsidP="001776D8">
                <w:pPr>
                  <w:spacing w:line="240" w:lineRule="auto"/>
                </w:pPr>
              </w:p>
            </w:txbxContent>
          </v:textbox>
          <w10:wrap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rsidP="0020540D">
    <w:pPr>
      <w:pStyle w:val="Header"/>
    </w:pPr>
    <w:r w:rsidRPr="003E2302">
      <w:rPr>
        <w:noProof/>
        <w:lang w:eastAsia="en-GB"/>
      </w:rPr>
      <w:pict>
        <v:rect id="_x0000_s2058" style="position:absolute;margin-left:-102.25pt;margin-top:281.35pt;width:607.75pt;height:3in;z-index:-251654144;mso-wrap-edited:f" fillcolor="#396" strokecolor="#036" strokeweight="4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20540D" w:rsidP="0020540D">
    <w:pPr>
      <w:pStyle w:val="Header"/>
    </w:pPr>
    <w:r>
      <w:rPr>
        <w:noProof/>
        <w:lang w:val="en-US"/>
      </w:rPr>
      <w:drawing>
        <wp:anchor distT="0" distB="0" distL="114300" distR="114300" simplePos="0" relativeHeight="251663360" behindDoc="0" locked="0" layoutInCell="1" allowOverlap="1">
          <wp:simplePos x="0" y="0"/>
          <wp:positionH relativeFrom="margin">
            <wp:posOffset>2894965</wp:posOffset>
          </wp:positionH>
          <wp:positionV relativeFrom="margin">
            <wp:posOffset>568325</wp:posOffset>
          </wp:positionV>
          <wp:extent cx="2976245" cy="740410"/>
          <wp:effectExtent l="19050" t="0" r="0" b="0"/>
          <wp:wrapSquare wrapText="bothSides"/>
          <wp:docPr id="7" name="il_fi" descr="logo_copmed_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ogo_copmed_nhs"/>
                  <pic:cNvPicPr>
                    <a:picLocks noChangeAspect="1" noChangeArrowheads="1"/>
                  </pic:cNvPicPr>
                </pic:nvPicPr>
                <pic:blipFill>
                  <a:blip r:embed="rId1"/>
                  <a:srcRect/>
                  <a:stretch>
                    <a:fillRect/>
                  </a:stretch>
                </pic:blipFill>
                <pic:spPr bwMode="auto">
                  <a:xfrm>
                    <a:off x="0" y="0"/>
                    <a:ext cx="2976245" cy="74041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4144" behindDoc="0" locked="0" layoutInCell="1" allowOverlap="1">
          <wp:simplePos x="0" y="0"/>
          <wp:positionH relativeFrom="page">
            <wp:posOffset>712733</wp:posOffset>
          </wp:positionH>
          <wp:positionV relativeFrom="paragraph">
            <wp:posOffset>1263803</wp:posOffset>
          </wp:positionV>
          <wp:extent cx="2629557" cy="914400"/>
          <wp:effectExtent l="19050" t="0" r="0" b="0"/>
          <wp:wrapNone/>
          <wp:docPr id="4" name="Picture 27" descr="Ac_Med_Master_Logo_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_Med_Master_Logo_2col"/>
                  <pic:cNvPicPr>
                    <a:picLocks noChangeAspect="1" noChangeArrowheads="1"/>
                  </pic:cNvPicPr>
                </pic:nvPicPr>
                <pic:blipFill>
                  <a:blip r:embed="rId2"/>
                  <a:srcRect/>
                  <a:stretch>
                    <a:fillRect/>
                  </a:stretch>
                </pic:blipFill>
                <pic:spPr bwMode="auto">
                  <a:xfrm>
                    <a:off x="0" y="0"/>
                    <a:ext cx="2629557" cy="914400"/>
                  </a:xfrm>
                  <a:prstGeom prst="rect">
                    <a:avLst/>
                  </a:prstGeom>
                  <a:noFill/>
                </pic:spPr>
              </pic:pic>
            </a:graphicData>
          </a:graphic>
        </wp:anchor>
      </w:drawing>
    </w:r>
    <w:r w:rsidR="003E2302" w:rsidRPr="003E2302">
      <w:rPr>
        <w:noProof/>
        <w:lang w:eastAsia="en-GB"/>
      </w:rPr>
      <w:pict>
        <v:rect id="_x0000_s2053" style="position:absolute;margin-left:-88.7pt;margin-top:269.35pt;width:607.75pt;height:3in;z-index:-251655168;mso-wrap-edited:f;mso-position-horizontal-relative:text;mso-position-vertical-relative:text" fillcolor="#396" strokecolor="#036" strokeweight="4pt"/>
      </w:pict>
    </w:r>
    <w:r w:rsidR="003E2302" w:rsidRPr="003E2302">
      <w:rPr>
        <w:noProof/>
        <w:lang w:eastAsia="en-GB"/>
      </w:rPr>
      <w:pict>
        <v:line id="_x0000_s2054" style="position:absolute;z-index:-251656192;mso-wrap-edited:f;mso-position-horizontal-relative:text;mso-position-vertical-relative:text" from="-13.9pt,178.9pt" to="-13.9pt,529.9pt" strokecolor="#036" strokeweight="4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20540D" w:rsidP="0020540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20540D" w:rsidP="0020540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rsidP="0020540D">
    <w:pPr>
      <w:pStyle w:val="Header"/>
    </w:pPr>
    <w:r w:rsidRPr="003E2302">
      <w:rPr>
        <w:noProof/>
        <w:lang w:eastAsia="en-GB"/>
      </w:rPr>
      <w:pict>
        <v:shapetype id="_x0000_t202" coordsize="21600,21600" o:spt="202" path="m,l,21600r21600,l21600,xe">
          <v:stroke joinstyle="miter"/>
          <v:path gradientshapeok="t" o:connecttype="rect"/>
        </v:shapetype>
        <v:shape id="_x0000_s2069" type="#_x0000_t202" style="position:absolute;margin-left:0;margin-top:34.8pt;width:411pt;height:15.6pt;z-index:251669504;mso-position-horizontal:center;mso-position-vertical-relative:page">
          <v:textbox style="mso-next-textbox:#_x0000_s2069">
            <w:txbxContent>
              <w:p w:rsidR="0020540D" w:rsidRDefault="0020540D" w:rsidP="0020540D">
                <w:pPr>
                  <w:pStyle w:val="RunningHeads"/>
                </w:pPr>
                <w:r>
                  <w:t>Section Title</w:t>
                </w:r>
              </w:p>
            </w:txbxContent>
          </v:textbox>
          <w10:wrap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rsidP="0020540D">
    <w:pPr>
      <w:pStyle w:val="Header"/>
    </w:pPr>
    <w:r w:rsidRPr="003E2302">
      <w:rPr>
        <w:noProof/>
        <w:lang w:eastAsia="en-GB"/>
      </w:rPr>
      <w:pict>
        <v:shapetype id="_x0000_t202" coordsize="21600,21600" o:spt="202" path="m,l,21600r21600,l21600,xe">
          <v:stroke joinstyle="miter"/>
          <v:path gradientshapeok="t" o:connecttype="rect"/>
        </v:shapetype>
        <v:shape id="_x0000_s2072" type="#_x0000_t202" style="position:absolute;margin-left:2.05pt;margin-top:46.8pt;width:411pt;height:15.6pt;z-index:251670528;mso-position-vertical-relative:page">
          <v:textbox style="mso-next-textbox:#_x0000_s2072">
            <w:txbxContent>
              <w:p w:rsidR="0020540D" w:rsidRPr="00FA223C" w:rsidRDefault="00FA223C" w:rsidP="00FA223C">
                <w:pPr>
                  <w:spacing w:line="240" w:lineRule="auto"/>
                </w:pPr>
                <w:r w:rsidRPr="00FA223C">
                  <w:rPr>
                    <w:caps/>
                    <w:sz w:val="12"/>
                  </w:rPr>
                  <w:t>Guidelines for monitoring clinical academic training and progress</w:t>
                </w:r>
              </w:p>
            </w:txbxContent>
          </v:textbox>
          <w10:wrap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rsidP="0020540D">
    <w:pPr>
      <w:pStyle w:val="Header"/>
    </w:pPr>
    <w:r w:rsidRPr="003E2302">
      <w:rPr>
        <w:noProof/>
        <w:lang w:eastAsia="en-GB"/>
      </w:rPr>
      <w:pict>
        <v:shapetype id="_x0000_t202" coordsize="21600,21600" o:spt="202" path="m,l,21600r21600,l21600,xe">
          <v:stroke joinstyle="miter"/>
          <v:path gradientshapeok="t" o:connecttype="rect"/>
        </v:shapetype>
        <v:shape id="_x0000_s2062" type="#_x0000_t202" style="position:absolute;margin-left:0;margin-top:34pt;width:676.25pt;height:15.6pt;z-index:251665408;mso-position-horizontal:center;mso-position-vertical-relative:page">
          <v:textbox style="mso-next-textbox:#_x0000_s2062">
            <w:txbxContent>
              <w:p w:rsidR="0020540D" w:rsidRPr="00FA223C" w:rsidRDefault="00FA223C" w:rsidP="00FA223C">
                <w:pPr>
                  <w:spacing w:line="240" w:lineRule="auto"/>
                  <w:rPr>
                    <w:caps/>
                    <w:sz w:val="12"/>
                  </w:rPr>
                </w:pPr>
                <w:r w:rsidRPr="00FA223C">
                  <w:rPr>
                    <w:caps/>
                    <w:sz w:val="12"/>
                  </w:rPr>
                  <w:t>Annex A: Personal development plan</w:t>
                </w:r>
              </w:p>
            </w:txbxContent>
          </v:textbox>
          <w10:wrap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40D" w:rsidRDefault="003E2302" w:rsidP="0020540D">
    <w:pPr>
      <w:pStyle w:val="Header"/>
    </w:pPr>
    <w:r w:rsidRPr="003E2302">
      <w:rPr>
        <w:noProof/>
        <w:sz w:val="12"/>
        <w:lang w:eastAsia="en-GB"/>
      </w:rPr>
      <w:pict>
        <v:shapetype id="_x0000_t202" coordsize="21600,21600" o:spt="202" path="m,l,21600r21600,l21600,xe">
          <v:stroke joinstyle="miter"/>
          <v:path gradientshapeok="t" o:connecttype="rect"/>
        </v:shapetype>
        <v:shape id="_x0000_s2076" type="#_x0000_t202" style="position:absolute;margin-left:-3.3pt;margin-top:46.75pt;width:424.45pt;height:15.25pt;z-index:251671552;mso-position-vertical-relative:page">
          <v:textbox style="mso-next-textbox:#_x0000_s2076">
            <w:txbxContent>
              <w:p w:rsidR="001776D8" w:rsidRPr="001776D8" w:rsidRDefault="001776D8" w:rsidP="001776D8">
                <w:pPr>
                  <w:spacing w:line="240" w:lineRule="auto"/>
                  <w:rPr>
                    <w:caps/>
                    <w:sz w:val="12"/>
                  </w:rPr>
                </w:pPr>
                <w:r w:rsidRPr="001776D8">
                  <w:rPr>
                    <w:caps/>
                    <w:sz w:val="12"/>
                  </w:rPr>
                  <w:t>Annex B: Report on academic progress</w:t>
                </w:r>
              </w:p>
              <w:p w:rsidR="00FA223C" w:rsidRPr="001776D8" w:rsidRDefault="00FA223C" w:rsidP="001776D8">
                <w:pPr>
                  <w:spacing w:line="240" w:lineRule="auto"/>
                </w:pPr>
              </w:p>
            </w:txbxContent>
          </v:textbox>
          <w10:wrap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D8" w:rsidRDefault="003E2302" w:rsidP="0020540D">
    <w:pPr>
      <w:pStyle w:val="Header"/>
    </w:pPr>
    <w:r w:rsidRPr="003E2302">
      <w:rPr>
        <w:noProof/>
        <w:sz w:val="12"/>
        <w:lang w:eastAsia="en-GB"/>
      </w:rPr>
      <w:pict>
        <v:shapetype id="_x0000_t202" coordsize="21600,21600" o:spt="202" path="m,l,21600r21600,l21600,xe">
          <v:stroke joinstyle="miter"/>
          <v:path gradientshapeok="t" o:connecttype="rect"/>
        </v:shapetype>
        <v:shape id="_x0000_s2077" type="#_x0000_t202" style="position:absolute;margin-left:-3.3pt;margin-top:46.75pt;width:424.45pt;height:15.25pt;z-index:251673600;mso-position-vertical-relative:page">
          <v:textbox style="mso-next-textbox:#_x0000_s2077">
            <w:txbxContent>
              <w:p w:rsidR="001776D8" w:rsidRPr="001776D8" w:rsidRDefault="001776D8" w:rsidP="001776D8">
                <w:pPr>
                  <w:spacing w:line="240" w:lineRule="auto"/>
                  <w:rPr>
                    <w:caps/>
                    <w:sz w:val="12"/>
                  </w:rPr>
                </w:pPr>
                <w:r>
                  <w:rPr>
                    <w:caps/>
                    <w:sz w:val="12"/>
                  </w:rPr>
                  <w:t>Annex c</w:t>
                </w:r>
                <w:r w:rsidRPr="001776D8">
                  <w:rPr>
                    <w:caps/>
                    <w:sz w:val="12"/>
                  </w:rPr>
                  <w:t>: Annual Review of Competence Progression (ARCP) outcomes</w:t>
                </w:r>
              </w:p>
              <w:p w:rsidR="001776D8" w:rsidRPr="001776D8" w:rsidRDefault="001776D8" w:rsidP="001776D8">
                <w:pPr>
                  <w:spacing w:line="240" w:lineRule="auto"/>
                </w:pPr>
              </w:p>
            </w:txbxContent>
          </v:textbox>
          <w10:wrap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1F04CAA"/>
    <w:lvl w:ilvl="0">
      <w:start w:val="1"/>
      <w:numFmt w:val="bullet"/>
      <w:lvlText w:val=""/>
      <w:lvlJc w:val="left"/>
      <w:pPr>
        <w:tabs>
          <w:tab w:val="num" w:pos="643"/>
        </w:tabs>
        <w:ind w:left="643" w:hanging="360"/>
      </w:pPr>
      <w:rPr>
        <w:rFonts w:ascii="Symbol" w:hAnsi="Symbol" w:hint="default"/>
      </w:rPr>
    </w:lvl>
  </w:abstractNum>
  <w:abstractNum w:abstractNumId="1">
    <w:nsid w:val="081370A8"/>
    <w:multiLevelType w:val="hybridMultilevel"/>
    <w:tmpl w:val="3D6E09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8BB1D57"/>
    <w:multiLevelType w:val="hybridMultilevel"/>
    <w:tmpl w:val="FEEEAFE2"/>
    <w:lvl w:ilvl="0" w:tplc="29400AE0">
      <w:start w:val="1"/>
      <w:numFmt w:val="decimal"/>
      <w:lvlText w:val="%1."/>
      <w:lvlJc w:val="left"/>
      <w:pPr>
        <w:tabs>
          <w:tab w:val="num" w:pos="720"/>
        </w:tabs>
        <w:ind w:left="720" w:hanging="360"/>
      </w:pPr>
      <w:rPr>
        <w:rFonts w:cs="Times New Roman" w:hint="default"/>
      </w:rPr>
    </w:lvl>
    <w:lvl w:ilvl="1" w:tplc="B8E6F4C0" w:tentative="1">
      <w:start w:val="1"/>
      <w:numFmt w:val="lowerLetter"/>
      <w:lvlText w:val="%2."/>
      <w:lvlJc w:val="left"/>
      <w:pPr>
        <w:tabs>
          <w:tab w:val="num" w:pos="1440"/>
        </w:tabs>
        <w:ind w:left="1440" w:hanging="360"/>
      </w:pPr>
      <w:rPr>
        <w:rFonts w:cs="Times New Roman"/>
      </w:rPr>
    </w:lvl>
    <w:lvl w:ilvl="2" w:tplc="1E1207CC" w:tentative="1">
      <w:start w:val="1"/>
      <w:numFmt w:val="lowerRoman"/>
      <w:lvlText w:val="%3."/>
      <w:lvlJc w:val="right"/>
      <w:pPr>
        <w:tabs>
          <w:tab w:val="num" w:pos="2160"/>
        </w:tabs>
        <w:ind w:left="2160" w:hanging="180"/>
      </w:pPr>
      <w:rPr>
        <w:rFonts w:cs="Times New Roman"/>
      </w:rPr>
    </w:lvl>
    <w:lvl w:ilvl="3" w:tplc="98069BDC" w:tentative="1">
      <w:start w:val="1"/>
      <w:numFmt w:val="decimal"/>
      <w:lvlText w:val="%4."/>
      <w:lvlJc w:val="left"/>
      <w:pPr>
        <w:tabs>
          <w:tab w:val="num" w:pos="2880"/>
        </w:tabs>
        <w:ind w:left="2880" w:hanging="360"/>
      </w:pPr>
      <w:rPr>
        <w:rFonts w:cs="Times New Roman"/>
      </w:rPr>
    </w:lvl>
    <w:lvl w:ilvl="4" w:tplc="E194A98C" w:tentative="1">
      <w:start w:val="1"/>
      <w:numFmt w:val="lowerLetter"/>
      <w:lvlText w:val="%5."/>
      <w:lvlJc w:val="left"/>
      <w:pPr>
        <w:tabs>
          <w:tab w:val="num" w:pos="3600"/>
        </w:tabs>
        <w:ind w:left="3600" w:hanging="360"/>
      </w:pPr>
      <w:rPr>
        <w:rFonts w:cs="Times New Roman"/>
      </w:rPr>
    </w:lvl>
    <w:lvl w:ilvl="5" w:tplc="D944B38E" w:tentative="1">
      <w:start w:val="1"/>
      <w:numFmt w:val="lowerRoman"/>
      <w:lvlText w:val="%6."/>
      <w:lvlJc w:val="right"/>
      <w:pPr>
        <w:tabs>
          <w:tab w:val="num" w:pos="4320"/>
        </w:tabs>
        <w:ind w:left="4320" w:hanging="180"/>
      </w:pPr>
      <w:rPr>
        <w:rFonts w:cs="Times New Roman"/>
      </w:rPr>
    </w:lvl>
    <w:lvl w:ilvl="6" w:tplc="BBDEC510" w:tentative="1">
      <w:start w:val="1"/>
      <w:numFmt w:val="decimal"/>
      <w:lvlText w:val="%7."/>
      <w:lvlJc w:val="left"/>
      <w:pPr>
        <w:tabs>
          <w:tab w:val="num" w:pos="5040"/>
        </w:tabs>
        <w:ind w:left="5040" w:hanging="360"/>
      </w:pPr>
      <w:rPr>
        <w:rFonts w:cs="Times New Roman"/>
      </w:rPr>
    </w:lvl>
    <w:lvl w:ilvl="7" w:tplc="6E682802" w:tentative="1">
      <w:start w:val="1"/>
      <w:numFmt w:val="lowerLetter"/>
      <w:lvlText w:val="%8."/>
      <w:lvlJc w:val="left"/>
      <w:pPr>
        <w:tabs>
          <w:tab w:val="num" w:pos="5760"/>
        </w:tabs>
        <w:ind w:left="5760" w:hanging="360"/>
      </w:pPr>
      <w:rPr>
        <w:rFonts w:cs="Times New Roman"/>
      </w:rPr>
    </w:lvl>
    <w:lvl w:ilvl="8" w:tplc="5B205B32" w:tentative="1">
      <w:start w:val="1"/>
      <w:numFmt w:val="lowerRoman"/>
      <w:lvlText w:val="%9."/>
      <w:lvlJc w:val="right"/>
      <w:pPr>
        <w:tabs>
          <w:tab w:val="num" w:pos="6480"/>
        </w:tabs>
        <w:ind w:left="6480" w:hanging="180"/>
      </w:pPr>
      <w:rPr>
        <w:rFonts w:cs="Times New Roman"/>
      </w:rPr>
    </w:lvl>
  </w:abstractNum>
  <w:abstractNum w:abstractNumId="3">
    <w:nsid w:val="0EEA52A8"/>
    <w:multiLevelType w:val="hybridMultilevel"/>
    <w:tmpl w:val="9452B70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2341574"/>
    <w:multiLevelType w:val="hybridMultilevel"/>
    <w:tmpl w:val="7054C724"/>
    <w:lvl w:ilvl="0" w:tplc="6CF20AB6">
      <w:start w:val="1"/>
      <w:numFmt w:val="decimal"/>
      <w:lvlText w:val="%1."/>
      <w:lvlJc w:val="left"/>
      <w:pPr>
        <w:tabs>
          <w:tab w:val="num" w:pos="1004"/>
        </w:tabs>
        <w:ind w:left="1004" w:hanging="360"/>
      </w:pPr>
      <w:rPr>
        <w:rFonts w:cs="Times New Roman"/>
      </w:rPr>
    </w:lvl>
    <w:lvl w:ilvl="1" w:tplc="52389D40" w:tentative="1">
      <w:start w:val="1"/>
      <w:numFmt w:val="lowerLetter"/>
      <w:lvlText w:val="%2."/>
      <w:lvlJc w:val="left"/>
      <w:pPr>
        <w:tabs>
          <w:tab w:val="num" w:pos="1724"/>
        </w:tabs>
        <w:ind w:left="1724" w:hanging="360"/>
      </w:pPr>
      <w:rPr>
        <w:rFonts w:cs="Times New Roman"/>
      </w:rPr>
    </w:lvl>
    <w:lvl w:ilvl="2" w:tplc="0EC02F2C" w:tentative="1">
      <w:start w:val="1"/>
      <w:numFmt w:val="lowerRoman"/>
      <w:lvlText w:val="%3."/>
      <w:lvlJc w:val="right"/>
      <w:pPr>
        <w:tabs>
          <w:tab w:val="num" w:pos="2444"/>
        </w:tabs>
        <w:ind w:left="2444" w:hanging="180"/>
      </w:pPr>
      <w:rPr>
        <w:rFonts w:cs="Times New Roman"/>
      </w:rPr>
    </w:lvl>
    <w:lvl w:ilvl="3" w:tplc="FD50A794" w:tentative="1">
      <w:start w:val="1"/>
      <w:numFmt w:val="decimal"/>
      <w:lvlText w:val="%4."/>
      <w:lvlJc w:val="left"/>
      <w:pPr>
        <w:tabs>
          <w:tab w:val="num" w:pos="3164"/>
        </w:tabs>
        <w:ind w:left="3164" w:hanging="360"/>
      </w:pPr>
      <w:rPr>
        <w:rFonts w:cs="Times New Roman"/>
      </w:rPr>
    </w:lvl>
    <w:lvl w:ilvl="4" w:tplc="881E5678" w:tentative="1">
      <w:start w:val="1"/>
      <w:numFmt w:val="lowerLetter"/>
      <w:lvlText w:val="%5."/>
      <w:lvlJc w:val="left"/>
      <w:pPr>
        <w:tabs>
          <w:tab w:val="num" w:pos="3884"/>
        </w:tabs>
        <w:ind w:left="3884" w:hanging="360"/>
      </w:pPr>
      <w:rPr>
        <w:rFonts w:cs="Times New Roman"/>
      </w:rPr>
    </w:lvl>
    <w:lvl w:ilvl="5" w:tplc="9F761A68" w:tentative="1">
      <w:start w:val="1"/>
      <w:numFmt w:val="lowerRoman"/>
      <w:lvlText w:val="%6."/>
      <w:lvlJc w:val="right"/>
      <w:pPr>
        <w:tabs>
          <w:tab w:val="num" w:pos="4604"/>
        </w:tabs>
        <w:ind w:left="4604" w:hanging="180"/>
      </w:pPr>
      <w:rPr>
        <w:rFonts w:cs="Times New Roman"/>
      </w:rPr>
    </w:lvl>
    <w:lvl w:ilvl="6" w:tplc="7B7E117A" w:tentative="1">
      <w:start w:val="1"/>
      <w:numFmt w:val="decimal"/>
      <w:lvlText w:val="%7."/>
      <w:lvlJc w:val="left"/>
      <w:pPr>
        <w:tabs>
          <w:tab w:val="num" w:pos="5324"/>
        </w:tabs>
        <w:ind w:left="5324" w:hanging="360"/>
      </w:pPr>
      <w:rPr>
        <w:rFonts w:cs="Times New Roman"/>
      </w:rPr>
    </w:lvl>
    <w:lvl w:ilvl="7" w:tplc="F70637C6" w:tentative="1">
      <w:start w:val="1"/>
      <w:numFmt w:val="lowerLetter"/>
      <w:lvlText w:val="%8."/>
      <w:lvlJc w:val="left"/>
      <w:pPr>
        <w:tabs>
          <w:tab w:val="num" w:pos="6044"/>
        </w:tabs>
        <w:ind w:left="6044" w:hanging="360"/>
      </w:pPr>
      <w:rPr>
        <w:rFonts w:cs="Times New Roman"/>
      </w:rPr>
    </w:lvl>
    <w:lvl w:ilvl="8" w:tplc="28A23FFE" w:tentative="1">
      <w:start w:val="1"/>
      <w:numFmt w:val="lowerRoman"/>
      <w:lvlText w:val="%9."/>
      <w:lvlJc w:val="right"/>
      <w:pPr>
        <w:tabs>
          <w:tab w:val="num" w:pos="6764"/>
        </w:tabs>
        <w:ind w:left="6764" w:hanging="180"/>
      </w:pPr>
      <w:rPr>
        <w:rFonts w:cs="Times New Roman"/>
      </w:rPr>
    </w:lvl>
  </w:abstractNum>
  <w:abstractNum w:abstractNumId="5">
    <w:nsid w:val="1685178C"/>
    <w:multiLevelType w:val="hybridMultilevel"/>
    <w:tmpl w:val="372638E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29A96281"/>
    <w:multiLevelType w:val="hybridMultilevel"/>
    <w:tmpl w:val="77E61A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9C77A62"/>
    <w:multiLevelType w:val="hybridMultilevel"/>
    <w:tmpl w:val="84C269B8"/>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B3A08E1"/>
    <w:multiLevelType w:val="hybridMultilevel"/>
    <w:tmpl w:val="A6CC8926"/>
    <w:lvl w:ilvl="0" w:tplc="8B68981C">
      <w:start w:val="1"/>
      <w:numFmt w:val="bullet"/>
      <w:lvlText w:val=""/>
      <w:lvlJc w:val="left"/>
      <w:pPr>
        <w:tabs>
          <w:tab w:val="num" w:pos="720"/>
        </w:tabs>
        <w:ind w:left="720" w:hanging="360"/>
      </w:pPr>
      <w:rPr>
        <w:rFonts w:ascii="Symbol" w:hAnsi="Symbol" w:hint="default"/>
      </w:rPr>
    </w:lvl>
    <w:lvl w:ilvl="1" w:tplc="F5845D88" w:tentative="1">
      <w:start w:val="1"/>
      <w:numFmt w:val="bullet"/>
      <w:lvlText w:val="o"/>
      <w:lvlJc w:val="left"/>
      <w:pPr>
        <w:tabs>
          <w:tab w:val="num" w:pos="1440"/>
        </w:tabs>
        <w:ind w:left="1440" w:hanging="360"/>
      </w:pPr>
      <w:rPr>
        <w:rFonts w:ascii="Courier New" w:hAnsi="Courier New" w:hint="default"/>
      </w:rPr>
    </w:lvl>
    <w:lvl w:ilvl="2" w:tplc="9C28584C" w:tentative="1">
      <w:start w:val="1"/>
      <w:numFmt w:val="bullet"/>
      <w:lvlText w:val=""/>
      <w:lvlJc w:val="left"/>
      <w:pPr>
        <w:tabs>
          <w:tab w:val="num" w:pos="2160"/>
        </w:tabs>
        <w:ind w:left="2160" w:hanging="360"/>
      </w:pPr>
      <w:rPr>
        <w:rFonts w:ascii="Wingdings" w:hAnsi="Wingdings" w:hint="default"/>
      </w:rPr>
    </w:lvl>
    <w:lvl w:ilvl="3" w:tplc="ED823216" w:tentative="1">
      <w:start w:val="1"/>
      <w:numFmt w:val="bullet"/>
      <w:lvlText w:val=""/>
      <w:lvlJc w:val="left"/>
      <w:pPr>
        <w:tabs>
          <w:tab w:val="num" w:pos="2880"/>
        </w:tabs>
        <w:ind w:left="2880" w:hanging="360"/>
      </w:pPr>
      <w:rPr>
        <w:rFonts w:ascii="Symbol" w:hAnsi="Symbol" w:hint="default"/>
      </w:rPr>
    </w:lvl>
    <w:lvl w:ilvl="4" w:tplc="EC0C4CD6" w:tentative="1">
      <w:start w:val="1"/>
      <w:numFmt w:val="bullet"/>
      <w:lvlText w:val="o"/>
      <w:lvlJc w:val="left"/>
      <w:pPr>
        <w:tabs>
          <w:tab w:val="num" w:pos="3600"/>
        </w:tabs>
        <w:ind w:left="3600" w:hanging="360"/>
      </w:pPr>
      <w:rPr>
        <w:rFonts w:ascii="Courier New" w:hAnsi="Courier New" w:hint="default"/>
      </w:rPr>
    </w:lvl>
    <w:lvl w:ilvl="5" w:tplc="29D65CCE" w:tentative="1">
      <w:start w:val="1"/>
      <w:numFmt w:val="bullet"/>
      <w:lvlText w:val=""/>
      <w:lvlJc w:val="left"/>
      <w:pPr>
        <w:tabs>
          <w:tab w:val="num" w:pos="4320"/>
        </w:tabs>
        <w:ind w:left="4320" w:hanging="360"/>
      </w:pPr>
      <w:rPr>
        <w:rFonts w:ascii="Wingdings" w:hAnsi="Wingdings" w:hint="default"/>
      </w:rPr>
    </w:lvl>
    <w:lvl w:ilvl="6" w:tplc="E7E00206" w:tentative="1">
      <w:start w:val="1"/>
      <w:numFmt w:val="bullet"/>
      <w:lvlText w:val=""/>
      <w:lvlJc w:val="left"/>
      <w:pPr>
        <w:tabs>
          <w:tab w:val="num" w:pos="5040"/>
        </w:tabs>
        <w:ind w:left="5040" w:hanging="360"/>
      </w:pPr>
      <w:rPr>
        <w:rFonts w:ascii="Symbol" w:hAnsi="Symbol" w:hint="default"/>
      </w:rPr>
    </w:lvl>
    <w:lvl w:ilvl="7" w:tplc="18303FD4" w:tentative="1">
      <w:start w:val="1"/>
      <w:numFmt w:val="bullet"/>
      <w:lvlText w:val="o"/>
      <w:lvlJc w:val="left"/>
      <w:pPr>
        <w:tabs>
          <w:tab w:val="num" w:pos="5760"/>
        </w:tabs>
        <w:ind w:left="5760" w:hanging="360"/>
      </w:pPr>
      <w:rPr>
        <w:rFonts w:ascii="Courier New" w:hAnsi="Courier New" w:hint="default"/>
      </w:rPr>
    </w:lvl>
    <w:lvl w:ilvl="8" w:tplc="2264C2C2" w:tentative="1">
      <w:start w:val="1"/>
      <w:numFmt w:val="bullet"/>
      <w:lvlText w:val=""/>
      <w:lvlJc w:val="left"/>
      <w:pPr>
        <w:tabs>
          <w:tab w:val="num" w:pos="6480"/>
        </w:tabs>
        <w:ind w:left="6480" w:hanging="360"/>
      </w:pPr>
      <w:rPr>
        <w:rFonts w:ascii="Wingdings" w:hAnsi="Wingdings" w:hint="default"/>
      </w:rPr>
    </w:lvl>
  </w:abstractNum>
  <w:abstractNum w:abstractNumId="9">
    <w:nsid w:val="2CFA38EB"/>
    <w:multiLevelType w:val="hybridMultilevel"/>
    <w:tmpl w:val="8FEA9F08"/>
    <w:lvl w:ilvl="0" w:tplc="1A5227FA">
      <w:start w:val="1"/>
      <w:numFmt w:val="bullet"/>
      <w:lvlText w:val=""/>
      <w:lvlJc w:val="left"/>
      <w:pPr>
        <w:tabs>
          <w:tab w:val="num" w:pos="720"/>
        </w:tabs>
        <w:ind w:left="720" w:hanging="360"/>
      </w:pPr>
      <w:rPr>
        <w:rFonts w:ascii="Symbol" w:hAnsi="Symbol" w:hint="default"/>
      </w:rPr>
    </w:lvl>
    <w:lvl w:ilvl="1" w:tplc="FC1A0378" w:tentative="1">
      <w:start w:val="1"/>
      <w:numFmt w:val="bullet"/>
      <w:lvlText w:val="o"/>
      <w:lvlJc w:val="left"/>
      <w:pPr>
        <w:tabs>
          <w:tab w:val="num" w:pos="1440"/>
        </w:tabs>
        <w:ind w:left="1440" w:hanging="360"/>
      </w:pPr>
      <w:rPr>
        <w:rFonts w:ascii="Courier New" w:hAnsi="Courier New" w:hint="default"/>
      </w:rPr>
    </w:lvl>
    <w:lvl w:ilvl="2" w:tplc="5A0E68AE" w:tentative="1">
      <w:start w:val="1"/>
      <w:numFmt w:val="bullet"/>
      <w:lvlText w:val=""/>
      <w:lvlJc w:val="left"/>
      <w:pPr>
        <w:tabs>
          <w:tab w:val="num" w:pos="2160"/>
        </w:tabs>
        <w:ind w:left="2160" w:hanging="360"/>
      </w:pPr>
      <w:rPr>
        <w:rFonts w:ascii="Wingdings" w:hAnsi="Wingdings" w:hint="default"/>
      </w:rPr>
    </w:lvl>
    <w:lvl w:ilvl="3" w:tplc="411E77C4" w:tentative="1">
      <w:start w:val="1"/>
      <w:numFmt w:val="bullet"/>
      <w:lvlText w:val=""/>
      <w:lvlJc w:val="left"/>
      <w:pPr>
        <w:tabs>
          <w:tab w:val="num" w:pos="2880"/>
        </w:tabs>
        <w:ind w:left="2880" w:hanging="360"/>
      </w:pPr>
      <w:rPr>
        <w:rFonts w:ascii="Symbol" w:hAnsi="Symbol" w:hint="default"/>
      </w:rPr>
    </w:lvl>
    <w:lvl w:ilvl="4" w:tplc="31F4DCFC" w:tentative="1">
      <w:start w:val="1"/>
      <w:numFmt w:val="bullet"/>
      <w:lvlText w:val="o"/>
      <w:lvlJc w:val="left"/>
      <w:pPr>
        <w:tabs>
          <w:tab w:val="num" w:pos="3600"/>
        </w:tabs>
        <w:ind w:left="3600" w:hanging="360"/>
      </w:pPr>
      <w:rPr>
        <w:rFonts w:ascii="Courier New" w:hAnsi="Courier New" w:hint="default"/>
      </w:rPr>
    </w:lvl>
    <w:lvl w:ilvl="5" w:tplc="4F1C5772" w:tentative="1">
      <w:start w:val="1"/>
      <w:numFmt w:val="bullet"/>
      <w:lvlText w:val=""/>
      <w:lvlJc w:val="left"/>
      <w:pPr>
        <w:tabs>
          <w:tab w:val="num" w:pos="4320"/>
        </w:tabs>
        <w:ind w:left="4320" w:hanging="360"/>
      </w:pPr>
      <w:rPr>
        <w:rFonts w:ascii="Wingdings" w:hAnsi="Wingdings" w:hint="default"/>
      </w:rPr>
    </w:lvl>
    <w:lvl w:ilvl="6" w:tplc="0700FBDE" w:tentative="1">
      <w:start w:val="1"/>
      <w:numFmt w:val="bullet"/>
      <w:lvlText w:val=""/>
      <w:lvlJc w:val="left"/>
      <w:pPr>
        <w:tabs>
          <w:tab w:val="num" w:pos="5040"/>
        </w:tabs>
        <w:ind w:left="5040" w:hanging="360"/>
      </w:pPr>
      <w:rPr>
        <w:rFonts w:ascii="Symbol" w:hAnsi="Symbol" w:hint="default"/>
      </w:rPr>
    </w:lvl>
    <w:lvl w:ilvl="7" w:tplc="2E421898" w:tentative="1">
      <w:start w:val="1"/>
      <w:numFmt w:val="bullet"/>
      <w:lvlText w:val="o"/>
      <w:lvlJc w:val="left"/>
      <w:pPr>
        <w:tabs>
          <w:tab w:val="num" w:pos="5760"/>
        </w:tabs>
        <w:ind w:left="5760" w:hanging="360"/>
      </w:pPr>
      <w:rPr>
        <w:rFonts w:ascii="Courier New" w:hAnsi="Courier New" w:hint="default"/>
      </w:rPr>
    </w:lvl>
    <w:lvl w:ilvl="8" w:tplc="C87E3268" w:tentative="1">
      <w:start w:val="1"/>
      <w:numFmt w:val="bullet"/>
      <w:lvlText w:val=""/>
      <w:lvlJc w:val="left"/>
      <w:pPr>
        <w:tabs>
          <w:tab w:val="num" w:pos="6480"/>
        </w:tabs>
        <w:ind w:left="6480" w:hanging="360"/>
      </w:pPr>
      <w:rPr>
        <w:rFonts w:ascii="Wingdings" w:hAnsi="Wingdings" w:hint="default"/>
      </w:rPr>
    </w:lvl>
  </w:abstractNum>
  <w:abstractNum w:abstractNumId="10">
    <w:nsid w:val="2DA371A2"/>
    <w:multiLevelType w:val="hybridMultilevel"/>
    <w:tmpl w:val="36B072CA"/>
    <w:lvl w:ilvl="0" w:tplc="79682B5E">
      <w:start w:val="1"/>
      <w:numFmt w:val="decimal"/>
      <w:pStyle w:val="ListContinue2"/>
      <w:lvlText w:val="%1."/>
      <w:lvlJc w:val="left"/>
      <w:pPr>
        <w:tabs>
          <w:tab w:val="num" w:pos="720"/>
        </w:tabs>
        <w:ind w:left="720" w:hanging="360"/>
      </w:pPr>
      <w:rPr>
        <w:rFonts w:cs="Times New Roman"/>
      </w:rPr>
    </w:lvl>
    <w:lvl w:ilvl="1" w:tplc="22AA5A6A" w:tentative="1">
      <w:start w:val="1"/>
      <w:numFmt w:val="lowerLetter"/>
      <w:lvlText w:val="%2."/>
      <w:lvlJc w:val="left"/>
      <w:pPr>
        <w:tabs>
          <w:tab w:val="num" w:pos="1440"/>
        </w:tabs>
        <w:ind w:left="1440" w:hanging="360"/>
      </w:pPr>
      <w:rPr>
        <w:rFonts w:cs="Times New Roman"/>
      </w:rPr>
    </w:lvl>
    <w:lvl w:ilvl="2" w:tplc="12CA524E" w:tentative="1">
      <w:start w:val="1"/>
      <w:numFmt w:val="lowerRoman"/>
      <w:lvlText w:val="%3."/>
      <w:lvlJc w:val="right"/>
      <w:pPr>
        <w:tabs>
          <w:tab w:val="num" w:pos="2160"/>
        </w:tabs>
        <w:ind w:left="2160" w:hanging="180"/>
      </w:pPr>
      <w:rPr>
        <w:rFonts w:cs="Times New Roman"/>
      </w:rPr>
    </w:lvl>
    <w:lvl w:ilvl="3" w:tplc="ECF61F34" w:tentative="1">
      <w:start w:val="1"/>
      <w:numFmt w:val="decimal"/>
      <w:lvlText w:val="%4."/>
      <w:lvlJc w:val="left"/>
      <w:pPr>
        <w:tabs>
          <w:tab w:val="num" w:pos="2880"/>
        </w:tabs>
        <w:ind w:left="2880" w:hanging="360"/>
      </w:pPr>
      <w:rPr>
        <w:rFonts w:cs="Times New Roman"/>
      </w:rPr>
    </w:lvl>
    <w:lvl w:ilvl="4" w:tplc="7680A018" w:tentative="1">
      <w:start w:val="1"/>
      <w:numFmt w:val="lowerLetter"/>
      <w:lvlText w:val="%5."/>
      <w:lvlJc w:val="left"/>
      <w:pPr>
        <w:tabs>
          <w:tab w:val="num" w:pos="3600"/>
        </w:tabs>
        <w:ind w:left="3600" w:hanging="360"/>
      </w:pPr>
      <w:rPr>
        <w:rFonts w:cs="Times New Roman"/>
      </w:rPr>
    </w:lvl>
    <w:lvl w:ilvl="5" w:tplc="24844EF6" w:tentative="1">
      <w:start w:val="1"/>
      <w:numFmt w:val="lowerRoman"/>
      <w:lvlText w:val="%6."/>
      <w:lvlJc w:val="right"/>
      <w:pPr>
        <w:tabs>
          <w:tab w:val="num" w:pos="4320"/>
        </w:tabs>
        <w:ind w:left="4320" w:hanging="180"/>
      </w:pPr>
      <w:rPr>
        <w:rFonts w:cs="Times New Roman"/>
      </w:rPr>
    </w:lvl>
    <w:lvl w:ilvl="6" w:tplc="B4688B5E" w:tentative="1">
      <w:start w:val="1"/>
      <w:numFmt w:val="decimal"/>
      <w:lvlText w:val="%7."/>
      <w:lvlJc w:val="left"/>
      <w:pPr>
        <w:tabs>
          <w:tab w:val="num" w:pos="5040"/>
        </w:tabs>
        <w:ind w:left="5040" w:hanging="360"/>
      </w:pPr>
      <w:rPr>
        <w:rFonts w:cs="Times New Roman"/>
      </w:rPr>
    </w:lvl>
    <w:lvl w:ilvl="7" w:tplc="1C66BEE2" w:tentative="1">
      <w:start w:val="1"/>
      <w:numFmt w:val="lowerLetter"/>
      <w:lvlText w:val="%8."/>
      <w:lvlJc w:val="left"/>
      <w:pPr>
        <w:tabs>
          <w:tab w:val="num" w:pos="5760"/>
        </w:tabs>
        <w:ind w:left="5760" w:hanging="360"/>
      </w:pPr>
      <w:rPr>
        <w:rFonts w:cs="Times New Roman"/>
      </w:rPr>
    </w:lvl>
    <w:lvl w:ilvl="8" w:tplc="7A883110" w:tentative="1">
      <w:start w:val="1"/>
      <w:numFmt w:val="lowerRoman"/>
      <w:lvlText w:val="%9."/>
      <w:lvlJc w:val="right"/>
      <w:pPr>
        <w:tabs>
          <w:tab w:val="num" w:pos="6480"/>
        </w:tabs>
        <w:ind w:left="6480" w:hanging="180"/>
      </w:pPr>
      <w:rPr>
        <w:rFonts w:cs="Times New Roman"/>
      </w:rPr>
    </w:lvl>
  </w:abstractNum>
  <w:abstractNum w:abstractNumId="11">
    <w:nsid w:val="34777FCE"/>
    <w:multiLevelType w:val="hybridMultilevel"/>
    <w:tmpl w:val="E96A28F4"/>
    <w:lvl w:ilvl="0" w:tplc="EB000E86">
      <w:start w:val="1"/>
      <w:numFmt w:val="decimal"/>
      <w:lvlText w:val="%1."/>
      <w:lvlJc w:val="left"/>
      <w:pPr>
        <w:tabs>
          <w:tab w:val="num" w:pos="720"/>
        </w:tabs>
        <w:ind w:left="720" w:hanging="360"/>
      </w:pPr>
      <w:rPr>
        <w:rFonts w:cs="Times New Roman" w:hint="default"/>
      </w:rPr>
    </w:lvl>
    <w:lvl w:ilvl="1" w:tplc="6DF0F7FE" w:tentative="1">
      <w:start w:val="1"/>
      <w:numFmt w:val="lowerLetter"/>
      <w:lvlText w:val="%2."/>
      <w:lvlJc w:val="left"/>
      <w:pPr>
        <w:tabs>
          <w:tab w:val="num" w:pos="1440"/>
        </w:tabs>
        <w:ind w:left="1440" w:hanging="360"/>
      </w:pPr>
      <w:rPr>
        <w:rFonts w:cs="Times New Roman"/>
      </w:rPr>
    </w:lvl>
    <w:lvl w:ilvl="2" w:tplc="5B066022" w:tentative="1">
      <w:start w:val="1"/>
      <w:numFmt w:val="lowerRoman"/>
      <w:lvlText w:val="%3."/>
      <w:lvlJc w:val="right"/>
      <w:pPr>
        <w:tabs>
          <w:tab w:val="num" w:pos="2160"/>
        </w:tabs>
        <w:ind w:left="2160" w:hanging="180"/>
      </w:pPr>
      <w:rPr>
        <w:rFonts w:cs="Times New Roman"/>
      </w:rPr>
    </w:lvl>
    <w:lvl w:ilvl="3" w:tplc="5EA089B0" w:tentative="1">
      <w:start w:val="1"/>
      <w:numFmt w:val="decimal"/>
      <w:lvlText w:val="%4."/>
      <w:lvlJc w:val="left"/>
      <w:pPr>
        <w:tabs>
          <w:tab w:val="num" w:pos="2880"/>
        </w:tabs>
        <w:ind w:left="2880" w:hanging="360"/>
      </w:pPr>
      <w:rPr>
        <w:rFonts w:cs="Times New Roman"/>
      </w:rPr>
    </w:lvl>
    <w:lvl w:ilvl="4" w:tplc="AEE4D7C8" w:tentative="1">
      <w:start w:val="1"/>
      <w:numFmt w:val="lowerLetter"/>
      <w:lvlText w:val="%5."/>
      <w:lvlJc w:val="left"/>
      <w:pPr>
        <w:tabs>
          <w:tab w:val="num" w:pos="3600"/>
        </w:tabs>
        <w:ind w:left="3600" w:hanging="360"/>
      </w:pPr>
      <w:rPr>
        <w:rFonts w:cs="Times New Roman"/>
      </w:rPr>
    </w:lvl>
    <w:lvl w:ilvl="5" w:tplc="906C2B2C" w:tentative="1">
      <w:start w:val="1"/>
      <w:numFmt w:val="lowerRoman"/>
      <w:lvlText w:val="%6."/>
      <w:lvlJc w:val="right"/>
      <w:pPr>
        <w:tabs>
          <w:tab w:val="num" w:pos="4320"/>
        </w:tabs>
        <w:ind w:left="4320" w:hanging="180"/>
      </w:pPr>
      <w:rPr>
        <w:rFonts w:cs="Times New Roman"/>
      </w:rPr>
    </w:lvl>
    <w:lvl w:ilvl="6" w:tplc="B6BA9502" w:tentative="1">
      <w:start w:val="1"/>
      <w:numFmt w:val="decimal"/>
      <w:lvlText w:val="%7."/>
      <w:lvlJc w:val="left"/>
      <w:pPr>
        <w:tabs>
          <w:tab w:val="num" w:pos="5040"/>
        </w:tabs>
        <w:ind w:left="5040" w:hanging="360"/>
      </w:pPr>
      <w:rPr>
        <w:rFonts w:cs="Times New Roman"/>
      </w:rPr>
    </w:lvl>
    <w:lvl w:ilvl="7" w:tplc="08D0698A" w:tentative="1">
      <w:start w:val="1"/>
      <w:numFmt w:val="lowerLetter"/>
      <w:lvlText w:val="%8."/>
      <w:lvlJc w:val="left"/>
      <w:pPr>
        <w:tabs>
          <w:tab w:val="num" w:pos="5760"/>
        </w:tabs>
        <w:ind w:left="5760" w:hanging="360"/>
      </w:pPr>
      <w:rPr>
        <w:rFonts w:cs="Times New Roman"/>
      </w:rPr>
    </w:lvl>
    <w:lvl w:ilvl="8" w:tplc="33D6FC60" w:tentative="1">
      <w:start w:val="1"/>
      <w:numFmt w:val="lowerRoman"/>
      <w:lvlText w:val="%9."/>
      <w:lvlJc w:val="right"/>
      <w:pPr>
        <w:tabs>
          <w:tab w:val="num" w:pos="6480"/>
        </w:tabs>
        <w:ind w:left="6480" w:hanging="180"/>
      </w:pPr>
      <w:rPr>
        <w:rFonts w:cs="Times New Roman"/>
      </w:rPr>
    </w:lvl>
  </w:abstractNum>
  <w:abstractNum w:abstractNumId="12">
    <w:nsid w:val="394A10C8"/>
    <w:multiLevelType w:val="hybridMultilevel"/>
    <w:tmpl w:val="E7D68CA6"/>
    <w:lvl w:ilvl="0" w:tplc="04090001">
      <w:start w:val="1"/>
      <w:numFmt w:val="bullet"/>
      <w:lvlText w:val=""/>
      <w:lvlJc w:val="left"/>
      <w:pPr>
        <w:tabs>
          <w:tab w:val="num" w:pos="1828"/>
        </w:tabs>
        <w:ind w:left="1828" w:hanging="360"/>
      </w:pPr>
      <w:rPr>
        <w:rFonts w:ascii="Symbol" w:hAnsi="Symbol" w:hint="default"/>
      </w:rPr>
    </w:lvl>
    <w:lvl w:ilvl="1" w:tplc="04090003" w:tentative="1">
      <w:start w:val="1"/>
      <w:numFmt w:val="bullet"/>
      <w:lvlText w:val="o"/>
      <w:lvlJc w:val="left"/>
      <w:pPr>
        <w:tabs>
          <w:tab w:val="num" w:pos="2548"/>
        </w:tabs>
        <w:ind w:left="2548" w:hanging="360"/>
      </w:pPr>
      <w:rPr>
        <w:rFonts w:ascii="Courier New" w:hAnsi="Courier New" w:hint="default"/>
      </w:rPr>
    </w:lvl>
    <w:lvl w:ilvl="2" w:tplc="04090005" w:tentative="1">
      <w:start w:val="1"/>
      <w:numFmt w:val="bullet"/>
      <w:lvlText w:val=""/>
      <w:lvlJc w:val="left"/>
      <w:pPr>
        <w:tabs>
          <w:tab w:val="num" w:pos="3268"/>
        </w:tabs>
        <w:ind w:left="3268" w:hanging="360"/>
      </w:pPr>
      <w:rPr>
        <w:rFonts w:ascii="Wingdings" w:hAnsi="Wingdings" w:hint="default"/>
      </w:rPr>
    </w:lvl>
    <w:lvl w:ilvl="3" w:tplc="04090001" w:tentative="1">
      <w:start w:val="1"/>
      <w:numFmt w:val="bullet"/>
      <w:lvlText w:val=""/>
      <w:lvlJc w:val="left"/>
      <w:pPr>
        <w:tabs>
          <w:tab w:val="num" w:pos="3988"/>
        </w:tabs>
        <w:ind w:left="3988" w:hanging="360"/>
      </w:pPr>
      <w:rPr>
        <w:rFonts w:ascii="Symbol" w:hAnsi="Symbol" w:hint="default"/>
      </w:rPr>
    </w:lvl>
    <w:lvl w:ilvl="4" w:tplc="04090003" w:tentative="1">
      <w:start w:val="1"/>
      <w:numFmt w:val="bullet"/>
      <w:lvlText w:val="o"/>
      <w:lvlJc w:val="left"/>
      <w:pPr>
        <w:tabs>
          <w:tab w:val="num" w:pos="4708"/>
        </w:tabs>
        <w:ind w:left="4708" w:hanging="360"/>
      </w:pPr>
      <w:rPr>
        <w:rFonts w:ascii="Courier New" w:hAnsi="Courier New" w:hint="default"/>
      </w:rPr>
    </w:lvl>
    <w:lvl w:ilvl="5" w:tplc="04090005" w:tentative="1">
      <w:start w:val="1"/>
      <w:numFmt w:val="bullet"/>
      <w:lvlText w:val=""/>
      <w:lvlJc w:val="left"/>
      <w:pPr>
        <w:tabs>
          <w:tab w:val="num" w:pos="5428"/>
        </w:tabs>
        <w:ind w:left="5428" w:hanging="360"/>
      </w:pPr>
      <w:rPr>
        <w:rFonts w:ascii="Wingdings" w:hAnsi="Wingdings" w:hint="default"/>
      </w:rPr>
    </w:lvl>
    <w:lvl w:ilvl="6" w:tplc="04090001" w:tentative="1">
      <w:start w:val="1"/>
      <w:numFmt w:val="bullet"/>
      <w:lvlText w:val=""/>
      <w:lvlJc w:val="left"/>
      <w:pPr>
        <w:tabs>
          <w:tab w:val="num" w:pos="6148"/>
        </w:tabs>
        <w:ind w:left="6148" w:hanging="360"/>
      </w:pPr>
      <w:rPr>
        <w:rFonts w:ascii="Symbol" w:hAnsi="Symbol" w:hint="default"/>
      </w:rPr>
    </w:lvl>
    <w:lvl w:ilvl="7" w:tplc="04090003" w:tentative="1">
      <w:start w:val="1"/>
      <w:numFmt w:val="bullet"/>
      <w:lvlText w:val="o"/>
      <w:lvlJc w:val="left"/>
      <w:pPr>
        <w:tabs>
          <w:tab w:val="num" w:pos="6868"/>
        </w:tabs>
        <w:ind w:left="6868" w:hanging="360"/>
      </w:pPr>
      <w:rPr>
        <w:rFonts w:ascii="Courier New" w:hAnsi="Courier New" w:hint="default"/>
      </w:rPr>
    </w:lvl>
    <w:lvl w:ilvl="8" w:tplc="04090005" w:tentative="1">
      <w:start w:val="1"/>
      <w:numFmt w:val="bullet"/>
      <w:lvlText w:val=""/>
      <w:lvlJc w:val="left"/>
      <w:pPr>
        <w:tabs>
          <w:tab w:val="num" w:pos="7588"/>
        </w:tabs>
        <w:ind w:left="7588" w:hanging="360"/>
      </w:pPr>
      <w:rPr>
        <w:rFonts w:ascii="Wingdings" w:hAnsi="Wingdings" w:hint="default"/>
      </w:rPr>
    </w:lvl>
  </w:abstractNum>
  <w:abstractNum w:abstractNumId="13">
    <w:nsid w:val="3B364C51"/>
    <w:multiLevelType w:val="hybridMultilevel"/>
    <w:tmpl w:val="2188B1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C8612D4"/>
    <w:multiLevelType w:val="hybridMultilevel"/>
    <w:tmpl w:val="06A2B7B8"/>
    <w:lvl w:ilvl="0" w:tplc="FC563296">
      <w:start w:val="1"/>
      <w:numFmt w:val="bullet"/>
      <w:lvlText w:val=""/>
      <w:lvlJc w:val="left"/>
      <w:pPr>
        <w:tabs>
          <w:tab w:val="num" w:pos="720"/>
        </w:tabs>
        <w:ind w:left="720" w:hanging="360"/>
      </w:pPr>
      <w:rPr>
        <w:rFonts w:ascii="Symbol" w:hAnsi="Symbol" w:hint="default"/>
      </w:rPr>
    </w:lvl>
    <w:lvl w:ilvl="1" w:tplc="F58EDD9A" w:tentative="1">
      <w:start w:val="1"/>
      <w:numFmt w:val="bullet"/>
      <w:lvlText w:val="o"/>
      <w:lvlJc w:val="left"/>
      <w:pPr>
        <w:tabs>
          <w:tab w:val="num" w:pos="1440"/>
        </w:tabs>
        <w:ind w:left="1440" w:hanging="360"/>
      </w:pPr>
      <w:rPr>
        <w:rFonts w:ascii="Courier New" w:hAnsi="Courier New" w:hint="default"/>
      </w:rPr>
    </w:lvl>
    <w:lvl w:ilvl="2" w:tplc="E4F6498E" w:tentative="1">
      <w:start w:val="1"/>
      <w:numFmt w:val="bullet"/>
      <w:lvlText w:val=""/>
      <w:lvlJc w:val="left"/>
      <w:pPr>
        <w:tabs>
          <w:tab w:val="num" w:pos="2160"/>
        </w:tabs>
        <w:ind w:left="2160" w:hanging="360"/>
      </w:pPr>
      <w:rPr>
        <w:rFonts w:ascii="Wingdings" w:hAnsi="Wingdings" w:hint="default"/>
      </w:rPr>
    </w:lvl>
    <w:lvl w:ilvl="3" w:tplc="439283CC" w:tentative="1">
      <w:start w:val="1"/>
      <w:numFmt w:val="bullet"/>
      <w:lvlText w:val=""/>
      <w:lvlJc w:val="left"/>
      <w:pPr>
        <w:tabs>
          <w:tab w:val="num" w:pos="2880"/>
        </w:tabs>
        <w:ind w:left="2880" w:hanging="360"/>
      </w:pPr>
      <w:rPr>
        <w:rFonts w:ascii="Symbol" w:hAnsi="Symbol" w:hint="default"/>
      </w:rPr>
    </w:lvl>
    <w:lvl w:ilvl="4" w:tplc="BDEA4836" w:tentative="1">
      <w:start w:val="1"/>
      <w:numFmt w:val="bullet"/>
      <w:lvlText w:val="o"/>
      <w:lvlJc w:val="left"/>
      <w:pPr>
        <w:tabs>
          <w:tab w:val="num" w:pos="3600"/>
        </w:tabs>
        <w:ind w:left="3600" w:hanging="360"/>
      </w:pPr>
      <w:rPr>
        <w:rFonts w:ascii="Courier New" w:hAnsi="Courier New" w:hint="default"/>
      </w:rPr>
    </w:lvl>
    <w:lvl w:ilvl="5" w:tplc="91C6CCFA" w:tentative="1">
      <w:start w:val="1"/>
      <w:numFmt w:val="bullet"/>
      <w:lvlText w:val=""/>
      <w:lvlJc w:val="left"/>
      <w:pPr>
        <w:tabs>
          <w:tab w:val="num" w:pos="4320"/>
        </w:tabs>
        <w:ind w:left="4320" w:hanging="360"/>
      </w:pPr>
      <w:rPr>
        <w:rFonts w:ascii="Wingdings" w:hAnsi="Wingdings" w:hint="default"/>
      </w:rPr>
    </w:lvl>
    <w:lvl w:ilvl="6" w:tplc="22B02D8A" w:tentative="1">
      <w:start w:val="1"/>
      <w:numFmt w:val="bullet"/>
      <w:lvlText w:val=""/>
      <w:lvlJc w:val="left"/>
      <w:pPr>
        <w:tabs>
          <w:tab w:val="num" w:pos="5040"/>
        </w:tabs>
        <w:ind w:left="5040" w:hanging="360"/>
      </w:pPr>
      <w:rPr>
        <w:rFonts w:ascii="Symbol" w:hAnsi="Symbol" w:hint="default"/>
      </w:rPr>
    </w:lvl>
    <w:lvl w:ilvl="7" w:tplc="53BA5EF0" w:tentative="1">
      <w:start w:val="1"/>
      <w:numFmt w:val="bullet"/>
      <w:lvlText w:val="o"/>
      <w:lvlJc w:val="left"/>
      <w:pPr>
        <w:tabs>
          <w:tab w:val="num" w:pos="5760"/>
        </w:tabs>
        <w:ind w:left="5760" w:hanging="360"/>
      </w:pPr>
      <w:rPr>
        <w:rFonts w:ascii="Courier New" w:hAnsi="Courier New" w:hint="default"/>
      </w:rPr>
    </w:lvl>
    <w:lvl w:ilvl="8" w:tplc="AF749A68" w:tentative="1">
      <w:start w:val="1"/>
      <w:numFmt w:val="bullet"/>
      <w:lvlText w:val=""/>
      <w:lvlJc w:val="left"/>
      <w:pPr>
        <w:tabs>
          <w:tab w:val="num" w:pos="6480"/>
        </w:tabs>
        <w:ind w:left="6480" w:hanging="360"/>
      </w:pPr>
      <w:rPr>
        <w:rFonts w:ascii="Wingdings" w:hAnsi="Wingdings" w:hint="default"/>
      </w:rPr>
    </w:lvl>
  </w:abstractNum>
  <w:abstractNum w:abstractNumId="15">
    <w:nsid w:val="3EF57391"/>
    <w:multiLevelType w:val="hybridMultilevel"/>
    <w:tmpl w:val="96B2B3A2"/>
    <w:lvl w:ilvl="0" w:tplc="81A63F56">
      <w:start w:val="1"/>
      <w:numFmt w:val="bullet"/>
      <w:lvlText w:val=""/>
      <w:lvlJc w:val="left"/>
      <w:pPr>
        <w:tabs>
          <w:tab w:val="num" w:pos="720"/>
        </w:tabs>
        <w:ind w:left="720" w:hanging="360"/>
      </w:pPr>
      <w:rPr>
        <w:rFonts w:ascii="Symbol" w:hAnsi="Symbol" w:hint="default"/>
      </w:rPr>
    </w:lvl>
    <w:lvl w:ilvl="1" w:tplc="4E989B5C" w:tentative="1">
      <w:start w:val="1"/>
      <w:numFmt w:val="bullet"/>
      <w:lvlText w:val="o"/>
      <w:lvlJc w:val="left"/>
      <w:pPr>
        <w:tabs>
          <w:tab w:val="num" w:pos="1440"/>
        </w:tabs>
        <w:ind w:left="1440" w:hanging="360"/>
      </w:pPr>
      <w:rPr>
        <w:rFonts w:ascii="Courier New" w:hAnsi="Courier New" w:hint="default"/>
      </w:rPr>
    </w:lvl>
    <w:lvl w:ilvl="2" w:tplc="9870A3E4" w:tentative="1">
      <w:start w:val="1"/>
      <w:numFmt w:val="bullet"/>
      <w:lvlText w:val=""/>
      <w:lvlJc w:val="left"/>
      <w:pPr>
        <w:tabs>
          <w:tab w:val="num" w:pos="2160"/>
        </w:tabs>
        <w:ind w:left="2160" w:hanging="360"/>
      </w:pPr>
      <w:rPr>
        <w:rFonts w:ascii="Wingdings" w:hAnsi="Wingdings" w:hint="default"/>
      </w:rPr>
    </w:lvl>
    <w:lvl w:ilvl="3" w:tplc="0C4CFD08" w:tentative="1">
      <w:start w:val="1"/>
      <w:numFmt w:val="bullet"/>
      <w:lvlText w:val=""/>
      <w:lvlJc w:val="left"/>
      <w:pPr>
        <w:tabs>
          <w:tab w:val="num" w:pos="2880"/>
        </w:tabs>
        <w:ind w:left="2880" w:hanging="360"/>
      </w:pPr>
      <w:rPr>
        <w:rFonts w:ascii="Symbol" w:hAnsi="Symbol" w:hint="default"/>
      </w:rPr>
    </w:lvl>
    <w:lvl w:ilvl="4" w:tplc="C4EAD2F8" w:tentative="1">
      <w:start w:val="1"/>
      <w:numFmt w:val="bullet"/>
      <w:lvlText w:val="o"/>
      <w:lvlJc w:val="left"/>
      <w:pPr>
        <w:tabs>
          <w:tab w:val="num" w:pos="3600"/>
        </w:tabs>
        <w:ind w:left="3600" w:hanging="360"/>
      </w:pPr>
      <w:rPr>
        <w:rFonts w:ascii="Courier New" w:hAnsi="Courier New" w:hint="default"/>
      </w:rPr>
    </w:lvl>
    <w:lvl w:ilvl="5" w:tplc="061016DA" w:tentative="1">
      <w:start w:val="1"/>
      <w:numFmt w:val="bullet"/>
      <w:lvlText w:val=""/>
      <w:lvlJc w:val="left"/>
      <w:pPr>
        <w:tabs>
          <w:tab w:val="num" w:pos="4320"/>
        </w:tabs>
        <w:ind w:left="4320" w:hanging="360"/>
      </w:pPr>
      <w:rPr>
        <w:rFonts w:ascii="Wingdings" w:hAnsi="Wingdings" w:hint="default"/>
      </w:rPr>
    </w:lvl>
    <w:lvl w:ilvl="6" w:tplc="07D02DD6" w:tentative="1">
      <w:start w:val="1"/>
      <w:numFmt w:val="bullet"/>
      <w:lvlText w:val=""/>
      <w:lvlJc w:val="left"/>
      <w:pPr>
        <w:tabs>
          <w:tab w:val="num" w:pos="5040"/>
        </w:tabs>
        <w:ind w:left="5040" w:hanging="360"/>
      </w:pPr>
      <w:rPr>
        <w:rFonts w:ascii="Symbol" w:hAnsi="Symbol" w:hint="default"/>
      </w:rPr>
    </w:lvl>
    <w:lvl w:ilvl="7" w:tplc="CEDC57AC" w:tentative="1">
      <w:start w:val="1"/>
      <w:numFmt w:val="bullet"/>
      <w:lvlText w:val="o"/>
      <w:lvlJc w:val="left"/>
      <w:pPr>
        <w:tabs>
          <w:tab w:val="num" w:pos="5760"/>
        </w:tabs>
        <w:ind w:left="5760" w:hanging="360"/>
      </w:pPr>
      <w:rPr>
        <w:rFonts w:ascii="Courier New" w:hAnsi="Courier New" w:hint="default"/>
      </w:rPr>
    </w:lvl>
    <w:lvl w:ilvl="8" w:tplc="B9DCDE86" w:tentative="1">
      <w:start w:val="1"/>
      <w:numFmt w:val="bullet"/>
      <w:lvlText w:val=""/>
      <w:lvlJc w:val="left"/>
      <w:pPr>
        <w:tabs>
          <w:tab w:val="num" w:pos="6480"/>
        </w:tabs>
        <w:ind w:left="6480" w:hanging="360"/>
      </w:pPr>
      <w:rPr>
        <w:rFonts w:ascii="Wingdings" w:hAnsi="Wingdings" w:hint="default"/>
      </w:rPr>
    </w:lvl>
  </w:abstractNum>
  <w:abstractNum w:abstractNumId="16">
    <w:nsid w:val="3FB133A8"/>
    <w:multiLevelType w:val="hybridMultilevel"/>
    <w:tmpl w:val="F09AF340"/>
    <w:lvl w:ilvl="0" w:tplc="548048AC">
      <w:start w:val="1"/>
      <w:numFmt w:val="bullet"/>
      <w:lvlText w:val=""/>
      <w:lvlJc w:val="left"/>
      <w:pPr>
        <w:tabs>
          <w:tab w:val="num" w:pos="720"/>
        </w:tabs>
        <w:ind w:left="720" w:hanging="360"/>
      </w:pPr>
      <w:rPr>
        <w:rFonts w:ascii="Wingdings" w:hAnsi="Wingdings" w:hint="default"/>
      </w:rPr>
    </w:lvl>
    <w:lvl w:ilvl="1" w:tplc="543C15FE">
      <w:start w:val="1"/>
      <w:numFmt w:val="bullet"/>
      <w:lvlText w:val=""/>
      <w:lvlJc w:val="left"/>
      <w:pPr>
        <w:tabs>
          <w:tab w:val="num" w:pos="1440"/>
        </w:tabs>
        <w:ind w:left="1440" w:hanging="360"/>
      </w:pPr>
      <w:rPr>
        <w:rFonts w:ascii="Wingdings" w:hAnsi="Wingdings" w:hint="default"/>
      </w:rPr>
    </w:lvl>
    <w:lvl w:ilvl="2" w:tplc="0FB4E13E" w:tentative="1">
      <w:start w:val="1"/>
      <w:numFmt w:val="bullet"/>
      <w:lvlText w:val=""/>
      <w:lvlJc w:val="left"/>
      <w:pPr>
        <w:tabs>
          <w:tab w:val="num" w:pos="2160"/>
        </w:tabs>
        <w:ind w:left="2160" w:hanging="360"/>
      </w:pPr>
      <w:rPr>
        <w:rFonts w:ascii="Wingdings" w:hAnsi="Wingdings" w:hint="default"/>
      </w:rPr>
    </w:lvl>
    <w:lvl w:ilvl="3" w:tplc="9CA02B58">
      <w:start w:val="1"/>
      <w:numFmt w:val="bullet"/>
      <w:lvlText w:val=""/>
      <w:lvlJc w:val="left"/>
      <w:pPr>
        <w:tabs>
          <w:tab w:val="num" w:pos="2880"/>
        </w:tabs>
        <w:ind w:left="2880" w:hanging="360"/>
      </w:pPr>
      <w:rPr>
        <w:rFonts w:ascii="Symbol" w:hAnsi="Symbol" w:hint="default"/>
      </w:rPr>
    </w:lvl>
    <w:lvl w:ilvl="4" w:tplc="59D6ED7E" w:tentative="1">
      <w:start w:val="1"/>
      <w:numFmt w:val="bullet"/>
      <w:lvlText w:val="o"/>
      <w:lvlJc w:val="left"/>
      <w:pPr>
        <w:tabs>
          <w:tab w:val="num" w:pos="3600"/>
        </w:tabs>
        <w:ind w:left="3600" w:hanging="360"/>
      </w:pPr>
      <w:rPr>
        <w:rFonts w:ascii="Courier New" w:hAnsi="Courier New" w:hint="default"/>
      </w:rPr>
    </w:lvl>
    <w:lvl w:ilvl="5" w:tplc="C0AACA44" w:tentative="1">
      <w:start w:val="1"/>
      <w:numFmt w:val="bullet"/>
      <w:lvlText w:val=""/>
      <w:lvlJc w:val="left"/>
      <w:pPr>
        <w:tabs>
          <w:tab w:val="num" w:pos="4320"/>
        </w:tabs>
        <w:ind w:left="4320" w:hanging="360"/>
      </w:pPr>
      <w:rPr>
        <w:rFonts w:ascii="Wingdings" w:hAnsi="Wingdings" w:hint="default"/>
      </w:rPr>
    </w:lvl>
    <w:lvl w:ilvl="6" w:tplc="3CAAB85C" w:tentative="1">
      <w:start w:val="1"/>
      <w:numFmt w:val="bullet"/>
      <w:lvlText w:val=""/>
      <w:lvlJc w:val="left"/>
      <w:pPr>
        <w:tabs>
          <w:tab w:val="num" w:pos="5040"/>
        </w:tabs>
        <w:ind w:left="5040" w:hanging="360"/>
      </w:pPr>
      <w:rPr>
        <w:rFonts w:ascii="Symbol" w:hAnsi="Symbol" w:hint="default"/>
      </w:rPr>
    </w:lvl>
    <w:lvl w:ilvl="7" w:tplc="40569E2C" w:tentative="1">
      <w:start w:val="1"/>
      <w:numFmt w:val="bullet"/>
      <w:lvlText w:val="o"/>
      <w:lvlJc w:val="left"/>
      <w:pPr>
        <w:tabs>
          <w:tab w:val="num" w:pos="5760"/>
        </w:tabs>
        <w:ind w:left="5760" w:hanging="360"/>
      </w:pPr>
      <w:rPr>
        <w:rFonts w:ascii="Courier New" w:hAnsi="Courier New" w:hint="default"/>
      </w:rPr>
    </w:lvl>
    <w:lvl w:ilvl="8" w:tplc="A61ADEDC" w:tentative="1">
      <w:start w:val="1"/>
      <w:numFmt w:val="bullet"/>
      <w:lvlText w:val=""/>
      <w:lvlJc w:val="left"/>
      <w:pPr>
        <w:tabs>
          <w:tab w:val="num" w:pos="6480"/>
        </w:tabs>
        <w:ind w:left="6480" w:hanging="360"/>
      </w:pPr>
      <w:rPr>
        <w:rFonts w:ascii="Wingdings" w:hAnsi="Wingdings" w:hint="default"/>
      </w:rPr>
    </w:lvl>
  </w:abstractNum>
  <w:abstractNum w:abstractNumId="17">
    <w:nsid w:val="424D4B55"/>
    <w:multiLevelType w:val="hybridMultilevel"/>
    <w:tmpl w:val="E96A28F4"/>
    <w:lvl w:ilvl="0" w:tplc="41F6E0C2">
      <w:start w:val="1"/>
      <w:numFmt w:val="decimal"/>
      <w:lvlText w:val="%1."/>
      <w:lvlJc w:val="left"/>
      <w:pPr>
        <w:tabs>
          <w:tab w:val="num" w:pos="720"/>
        </w:tabs>
        <w:ind w:left="720" w:hanging="360"/>
      </w:pPr>
      <w:rPr>
        <w:rFonts w:cs="Times New Roman"/>
      </w:rPr>
    </w:lvl>
    <w:lvl w:ilvl="1" w:tplc="0B84375E" w:tentative="1">
      <w:start w:val="1"/>
      <w:numFmt w:val="lowerLetter"/>
      <w:lvlText w:val="%2."/>
      <w:lvlJc w:val="left"/>
      <w:pPr>
        <w:tabs>
          <w:tab w:val="num" w:pos="1440"/>
        </w:tabs>
        <w:ind w:left="1440" w:hanging="360"/>
      </w:pPr>
      <w:rPr>
        <w:rFonts w:cs="Times New Roman"/>
      </w:rPr>
    </w:lvl>
    <w:lvl w:ilvl="2" w:tplc="7AC0A42C" w:tentative="1">
      <w:start w:val="1"/>
      <w:numFmt w:val="lowerRoman"/>
      <w:lvlText w:val="%3."/>
      <w:lvlJc w:val="right"/>
      <w:pPr>
        <w:tabs>
          <w:tab w:val="num" w:pos="2160"/>
        </w:tabs>
        <w:ind w:left="2160" w:hanging="180"/>
      </w:pPr>
      <w:rPr>
        <w:rFonts w:cs="Times New Roman"/>
      </w:rPr>
    </w:lvl>
    <w:lvl w:ilvl="3" w:tplc="B178F5F8" w:tentative="1">
      <w:start w:val="1"/>
      <w:numFmt w:val="decimal"/>
      <w:lvlText w:val="%4."/>
      <w:lvlJc w:val="left"/>
      <w:pPr>
        <w:tabs>
          <w:tab w:val="num" w:pos="2880"/>
        </w:tabs>
        <w:ind w:left="2880" w:hanging="360"/>
      </w:pPr>
      <w:rPr>
        <w:rFonts w:cs="Times New Roman"/>
      </w:rPr>
    </w:lvl>
    <w:lvl w:ilvl="4" w:tplc="AB52F902" w:tentative="1">
      <w:start w:val="1"/>
      <w:numFmt w:val="lowerLetter"/>
      <w:lvlText w:val="%5."/>
      <w:lvlJc w:val="left"/>
      <w:pPr>
        <w:tabs>
          <w:tab w:val="num" w:pos="3600"/>
        </w:tabs>
        <w:ind w:left="3600" w:hanging="360"/>
      </w:pPr>
      <w:rPr>
        <w:rFonts w:cs="Times New Roman"/>
      </w:rPr>
    </w:lvl>
    <w:lvl w:ilvl="5" w:tplc="8EC493BE" w:tentative="1">
      <w:start w:val="1"/>
      <w:numFmt w:val="lowerRoman"/>
      <w:lvlText w:val="%6."/>
      <w:lvlJc w:val="right"/>
      <w:pPr>
        <w:tabs>
          <w:tab w:val="num" w:pos="4320"/>
        </w:tabs>
        <w:ind w:left="4320" w:hanging="180"/>
      </w:pPr>
      <w:rPr>
        <w:rFonts w:cs="Times New Roman"/>
      </w:rPr>
    </w:lvl>
    <w:lvl w:ilvl="6" w:tplc="6F14AF36" w:tentative="1">
      <w:start w:val="1"/>
      <w:numFmt w:val="decimal"/>
      <w:lvlText w:val="%7."/>
      <w:lvlJc w:val="left"/>
      <w:pPr>
        <w:tabs>
          <w:tab w:val="num" w:pos="5040"/>
        </w:tabs>
        <w:ind w:left="5040" w:hanging="360"/>
      </w:pPr>
      <w:rPr>
        <w:rFonts w:cs="Times New Roman"/>
      </w:rPr>
    </w:lvl>
    <w:lvl w:ilvl="7" w:tplc="3B5808E4" w:tentative="1">
      <w:start w:val="1"/>
      <w:numFmt w:val="lowerLetter"/>
      <w:lvlText w:val="%8."/>
      <w:lvlJc w:val="left"/>
      <w:pPr>
        <w:tabs>
          <w:tab w:val="num" w:pos="5760"/>
        </w:tabs>
        <w:ind w:left="5760" w:hanging="360"/>
      </w:pPr>
      <w:rPr>
        <w:rFonts w:cs="Times New Roman"/>
      </w:rPr>
    </w:lvl>
    <w:lvl w:ilvl="8" w:tplc="5E22C984" w:tentative="1">
      <w:start w:val="1"/>
      <w:numFmt w:val="lowerRoman"/>
      <w:lvlText w:val="%9."/>
      <w:lvlJc w:val="right"/>
      <w:pPr>
        <w:tabs>
          <w:tab w:val="num" w:pos="6480"/>
        </w:tabs>
        <w:ind w:left="6480" w:hanging="180"/>
      </w:pPr>
      <w:rPr>
        <w:rFonts w:cs="Times New Roman"/>
      </w:rPr>
    </w:lvl>
  </w:abstractNum>
  <w:abstractNum w:abstractNumId="18">
    <w:nsid w:val="48757220"/>
    <w:multiLevelType w:val="hybridMultilevel"/>
    <w:tmpl w:val="1316A8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08F4CDF"/>
    <w:multiLevelType w:val="hybridMultilevel"/>
    <w:tmpl w:val="BCE88BBA"/>
    <w:lvl w:ilvl="0" w:tplc="A2A4FE4E">
      <w:start w:val="1"/>
      <w:numFmt w:val="bullet"/>
      <w:lvlText w:val=""/>
      <w:lvlJc w:val="left"/>
      <w:pPr>
        <w:tabs>
          <w:tab w:val="num" w:pos="720"/>
        </w:tabs>
        <w:ind w:left="720" w:hanging="360"/>
      </w:pPr>
      <w:rPr>
        <w:rFonts w:ascii="Symbol" w:hAnsi="Symbol" w:hint="default"/>
      </w:rPr>
    </w:lvl>
    <w:lvl w:ilvl="1" w:tplc="7BE69876" w:tentative="1">
      <w:start w:val="1"/>
      <w:numFmt w:val="bullet"/>
      <w:lvlText w:val="o"/>
      <w:lvlJc w:val="left"/>
      <w:pPr>
        <w:tabs>
          <w:tab w:val="num" w:pos="1440"/>
        </w:tabs>
        <w:ind w:left="1440" w:hanging="360"/>
      </w:pPr>
      <w:rPr>
        <w:rFonts w:ascii="Courier New" w:hAnsi="Courier New" w:hint="default"/>
      </w:rPr>
    </w:lvl>
    <w:lvl w:ilvl="2" w:tplc="804A10D6" w:tentative="1">
      <w:start w:val="1"/>
      <w:numFmt w:val="bullet"/>
      <w:lvlText w:val=""/>
      <w:lvlJc w:val="left"/>
      <w:pPr>
        <w:tabs>
          <w:tab w:val="num" w:pos="2160"/>
        </w:tabs>
        <w:ind w:left="2160" w:hanging="360"/>
      </w:pPr>
      <w:rPr>
        <w:rFonts w:ascii="Wingdings" w:hAnsi="Wingdings" w:hint="default"/>
      </w:rPr>
    </w:lvl>
    <w:lvl w:ilvl="3" w:tplc="220C9EBC" w:tentative="1">
      <w:start w:val="1"/>
      <w:numFmt w:val="bullet"/>
      <w:lvlText w:val=""/>
      <w:lvlJc w:val="left"/>
      <w:pPr>
        <w:tabs>
          <w:tab w:val="num" w:pos="2880"/>
        </w:tabs>
        <w:ind w:left="2880" w:hanging="360"/>
      </w:pPr>
      <w:rPr>
        <w:rFonts w:ascii="Symbol" w:hAnsi="Symbol" w:hint="default"/>
      </w:rPr>
    </w:lvl>
    <w:lvl w:ilvl="4" w:tplc="2FBCCF26" w:tentative="1">
      <w:start w:val="1"/>
      <w:numFmt w:val="bullet"/>
      <w:lvlText w:val="o"/>
      <w:lvlJc w:val="left"/>
      <w:pPr>
        <w:tabs>
          <w:tab w:val="num" w:pos="3600"/>
        </w:tabs>
        <w:ind w:left="3600" w:hanging="360"/>
      </w:pPr>
      <w:rPr>
        <w:rFonts w:ascii="Courier New" w:hAnsi="Courier New" w:hint="default"/>
      </w:rPr>
    </w:lvl>
    <w:lvl w:ilvl="5" w:tplc="65FE3F74" w:tentative="1">
      <w:start w:val="1"/>
      <w:numFmt w:val="bullet"/>
      <w:lvlText w:val=""/>
      <w:lvlJc w:val="left"/>
      <w:pPr>
        <w:tabs>
          <w:tab w:val="num" w:pos="4320"/>
        </w:tabs>
        <w:ind w:left="4320" w:hanging="360"/>
      </w:pPr>
      <w:rPr>
        <w:rFonts w:ascii="Wingdings" w:hAnsi="Wingdings" w:hint="default"/>
      </w:rPr>
    </w:lvl>
    <w:lvl w:ilvl="6" w:tplc="94341320" w:tentative="1">
      <w:start w:val="1"/>
      <w:numFmt w:val="bullet"/>
      <w:lvlText w:val=""/>
      <w:lvlJc w:val="left"/>
      <w:pPr>
        <w:tabs>
          <w:tab w:val="num" w:pos="5040"/>
        </w:tabs>
        <w:ind w:left="5040" w:hanging="360"/>
      </w:pPr>
      <w:rPr>
        <w:rFonts w:ascii="Symbol" w:hAnsi="Symbol" w:hint="default"/>
      </w:rPr>
    </w:lvl>
    <w:lvl w:ilvl="7" w:tplc="2FB2492A" w:tentative="1">
      <w:start w:val="1"/>
      <w:numFmt w:val="bullet"/>
      <w:lvlText w:val="o"/>
      <w:lvlJc w:val="left"/>
      <w:pPr>
        <w:tabs>
          <w:tab w:val="num" w:pos="5760"/>
        </w:tabs>
        <w:ind w:left="5760" w:hanging="360"/>
      </w:pPr>
      <w:rPr>
        <w:rFonts w:ascii="Courier New" w:hAnsi="Courier New" w:hint="default"/>
      </w:rPr>
    </w:lvl>
    <w:lvl w:ilvl="8" w:tplc="60228252" w:tentative="1">
      <w:start w:val="1"/>
      <w:numFmt w:val="bullet"/>
      <w:lvlText w:val=""/>
      <w:lvlJc w:val="left"/>
      <w:pPr>
        <w:tabs>
          <w:tab w:val="num" w:pos="6480"/>
        </w:tabs>
        <w:ind w:left="6480" w:hanging="360"/>
      </w:pPr>
      <w:rPr>
        <w:rFonts w:ascii="Wingdings" w:hAnsi="Wingdings" w:hint="default"/>
      </w:rPr>
    </w:lvl>
  </w:abstractNum>
  <w:abstractNum w:abstractNumId="20">
    <w:nsid w:val="50912103"/>
    <w:multiLevelType w:val="hybridMultilevel"/>
    <w:tmpl w:val="642410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3A65694"/>
    <w:multiLevelType w:val="hybridMultilevel"/>
    <w:tmpl w:val="8BA0E4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5B27310F"/>
    <w:multiLevelType w:val="hybridMultilevel"/>
    <w:tmpl w:val="B6E617A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5D7C393A"/>
    <w:multiLevelType w:val="hybridMultilevel"/>
    <w:tmpl w:val="EA5EC91C"/>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617E782D"/>
    <w:multiLevelType w:val="hybridMultilevel"/>
    <w:tmpl w:val="66CADA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6E2C30"/>
    <w:multiLevelType w:val="hybridMultilevel"/>
    <w:tmpl w:val="C65C3702"/>
    <w:lvl w:ilvl="0" w:tplc="DF66D7EC">
      <w:start w:val="1"/>
      <w:numFmt w:val="bullet"/>
      <w:lvlText w:val=""/>
      <w:lvlJc w:val="left"/>
      <w:pPr>
        <w:tabs>
          <w:tab w:val="num" w:pos="720"/>
        </w:tabs>
        <w:ind w:left="720" w:hanging="360"/>
      </w:pPr>
      <w:rPr>
        <w:rFonts w:ascii="Symbol" w:hAnsi="Symbol" w:hint="default"/>
      </w:rPr>
    </w:lvl>
    <w:lvl w:ilvl="1" w:tplc="F69ED2FC" w:tentative="1">
      <w:start w:val="1"/>
      <w:numFmt w:val="bullet"/>
      <w:lvlText w:val="o"/>
      <w:lvlJc w:val="left"/>
      <w:pPr>
        <w:tabs>
          <w:tab w:val="num" w:pos="1440"/>
        </w:tabs>
        <w:ind w:left="1440" w:hanging="360"/>
      </w:pPr>
      <w:rPr>
        <w:rFonts w:ascii="Courier New" w:hAnsi="Courier New" w:hint="default"/>
      </w:rPr>
    </w:lvl>
    <w:lvl w:ilvl="2" w:tplc="8856D46E" w:tentative="1">
      <w:start w:val="1"/>
      <w:numFmt w:val="bullet"/>
      <w:lvlText w:val=""/>
      <w:lvlJc w:val="left"/>
      <w:pPr>
        <w:tabs>
          <w:tab w:val="num" w:pos="2160"/>
        </w:tabs>
        <w:ind w:left="2160" w:hanging="360"/>
      </w:pPr>
      <w:rPr>
        <w:rFonts w:ascii="Wingdings" w:hAnsi="Wingdings" w:hint="default"/>
      </w:rPr>
    </w:lvl>
    <w:lvl w:ilvl="3" w:tplc="3F9A87D8" w:tentative="1">
      <w:start w:val="1"/>
      <w:numFmt w:val="bullet"/>
      <w:lvlText w:val=""/>
      <w:lvlJc w:val="left"/>
      <w:pPr>
        <w:tabs>
          <w:tab w:val="num" w:pos="2880"/>
        </w:tabs>
        <w:ind w:left="2880" w:hanging="360"/>
      </w:pPr>
      <w:rPr>
        <w:rFonts w:ascii="Symbol" w:hAnsi="Symbol" w:hint="default"/>
      </w:rPr>
    </w:lvl>
    <w:lvl w:ilvl="4" w:tplc="F9887B7A" w:tentative="1">
      <w:start w:val="1"/>
      <w:numFmt w:val="bullet"/>
      <w:lvlText w:val="o"/>
      <w:lvlJc w:val="left"/>
      <w:pPr>
        <w:tabs>
          <w:tab w:val="num" w:pos="3600"/>
        </w:tabs>
        <w:ind w:left="3600" w:hanging="360"/>
      </w:pPr>
      <w:rPr>
        <w:rFonts w:ascii="Courier New" w:hAnsi="Courier New" w:hint="default"/>
      </w:rPr>
    </w:lvl>
    <w:lvl w:ilvl="5" w:tplc="694AD9DE" w:tentative="1">
      <w:start w:val="1"/>
      <w:numFmt w:val="bullet"/>
      <w:lvlText w:val=""/>
      <w:lvlJc w:val="left"/>
      <w:pPr>
        <w:tabs>
          <w:tab w:val="num" w:pos="4320"/>
        </w:tabs>
        <w:ind w:left="4320" w:hanging="360"/>
      </w:pPr>
      <w:rPr>
        <w:rFonts w:ascii="Wingdings" w:hAnsi="Wingdings" w:hint="default"/>
      </w:rPr>
    </w:lvl>
    <w:lvl w:ilvl="6" w:tplc="9A74D6C4" w:tentative="1">
      <w:start w:val="1"/>
      <w:numFmt w:val="bullet"/>
      <w:lvlText w:val=""/>
      <w:lvlJc w:val="left"/>
      <w:pPr>
        <w:tabs>
          <w:tab w:val="num" w:pos="5040"/>
        </w:tabs>
        <w:ind w:left="5040" w:hanging="360"/>
      </w:pPr>
      <w:rPr>
        <w:rFonts w:ascii="Symbol" w:hAnsi="Symbol" w:hint="default"/>
      </w:rPr>
    </w:lvl>
    <w:lvl w:ilvl="7" w:tplc="D3C230B8" w:tentative="1">
      <w:start w:val="1"/>
      <w:numFmt w:val="bullet"/>
      <w:lvlText w:val="o"/>
      <w:lvlJc w:val="left"/>
      <w:pPr>
        <w:tabs>
          <w:tab w:val="num" w:pos="5760"/>
        </w:tabs>
        <w:ind w:left="5760" w:hanging="360"/>
      </w:pPr>
      <w:rPr>
        <w:rFonts w:ascii="Courier New" w:hAnsi="Courier New" w:hint="default"/>
      </w:rPr>
    </w:lvl>
    <w:lvl w:ilvl="8" w:tplc="48DC9B84" w:tentative="1">
      <w:start w:val="1"/>
      <w:numFmt w:val="bullet"/>
      <w:lvlText w:val=""/>
      <w:lvlJc w:val="left"/>
      <w:pPr>
        <w:tabs>
          <w:tab w:val="num" w:pos="6480"/>
        </w:tabs>
        <w:ind w:left="6480" w:hanging="360"/>
      </w:pPr>
      <w:rPr>
        <w:rFonts w:ascii="Wingdings" w:hAnsi="Wingdings" w:hint="default"/>
      </w:rPr>
    </w:lvl>
  </w:abstractNum>
  <w:abstractNum w:abstractNumId="26">
    <w:nsid w:val="6DE715E4"/>
    <w:multiLevelType w:val="hybridMultilevel"/>
    <w:tmpl w:val="0C6265F2"/>
    <w:lvl w:ilvl="0" w:tplc="5BCE897E">
      <w:start w:val="1"/>
      <w:numFmt w:val="bullet"/>
      <w:pStyle w:val="ListBullet2"/>
      <w:lvlText w:val=""/>
      <w:lvlJc w:val="left"/>
      <w:pPr>
        <w:tabs>
          <w:tab w:val="num" w:pos="720"/>
        </w:tabs>
        <w:ind w:left="720" w:hanging="360"/>
      </w:pPr>
      <w:rPr>
        <w:rFonts w:ascii="Symbol" w:hAnsi="Symbol" w:hint="default"/>
      </w:rPr>
    </w:lvl>
    <w:lvl w:ilvl="1" w:tplc="109692BA" w:tentative="1">
      <w:start w:val="1"/>
      <w:numFmt w:val="bullet"/>
      <w:lvlText w:val="o"/>
      <w:lvlJc w:val="left"/>
      <w:pPr>
        <w:tabs>
          <w:tab w:val="num" w:pos="1440"/>
        </w:tabs>
        <w:ind w:left="1440" w:hanging="360"/>
      </w:pPr>
      <w:rPr>
        <w:rFonts w:ascii="Courier New" w:hAnsi="Courier New" w:hint="default"/>
      </w:rPr>
    </w:lvl>
    <w:lvl w:ilvl="2" w:tplc="90348E12" w:tentative="1">
      <w:start w:val="1"/>
      <w:numFmt w:val="bullet"/>
      <w:lvlText w:val=""/>
      <w:lvlJc w:val="left"/>
      <w:pPr>
        <w:tabs>
          <w:tab w:val="num" w:pos="2160"/>
        </w:tabs>
        <w:ind w:left="2160" w:hanging="360"/>
      </w:pPr>
      <w:rPr>
        <w:rFonts w:ascii="Wingdings" w:hAnsi="Wingdings" w:hint="default"/>
      </w:rPr>
    </w:lvl>
    <w:lvl w:ilvl="3" w:tplc="E84A271C" w:tentative="1">
      <w:start w:val="1"/>
      <w:numFmt w:val="bullet"/>
      <w:lvlText w:val=""/>
      <w:lvlJc w:val="left"/>
      <w:pPr>
        <w:tabs>
          <w:tab w:val="num" w:pos="2880"/>
        </w:tabs>
        <w:ind w:left="2880" w:hanging="360"/>
      </w:pPr>
      <w:rPr>
        <w:rFonts w:ascii="Symbol" w:hAnsi="Symbol" w:hint="default"/>
      </w:rPr>
    </w:lvl>
    <w:lvl w:ilvl="4" w:tplc="D1DED61C" w:tentative="1">
      <w:start w:val="1"/>
      <w:numFmt w:val="bullet"/>
      <w:lvlText w:val="o"/>
      <w:lvlJc w:val="left"/>
      <w:pPr>
        <w:tabs>
          <w:tab w:val="num" w:pos="3600"/>
        </w:tabs>
        <w:ind w:left="3600" w:hanging="360"/>
      </w:pPr>
      <w:rPr>
        <w:rFonts w:ascii="Courier New" w:hAnsi="Courier New" w:hint="default"/>
      </w:rPr>
    </w:lvl>
    <w:lvl w:ilvl="5" w:tplc="82C4422C" w:tentative="1">
      <w:start w:val="1"/>
      <w:numFmt w:val="bullet"/>
      <w:lvlText w:val=""/>
      <w:lvlJc w:val="left"/>
      <w:pPr>
        <w:tabs>
          <w:tab w:val="num" w:pos="4320"/>
        </w:tabs>
        <w:ind w:left="4320" w:hanging="360"/>
      </w:pPr>
      <w:rPr>
        <w:rFonts w:ascii="Wingdings" w:hAnsi="Wingdings" w:hint="default"/>
      </w:rPr>
    </w:lvl>
    <w:lvl w:ilvl="6" w:tplc="EC2E4940" w:tentative="1">
      <w:start w:val="1"/>
      <w:numFmt w:val="bullet"/>
      <w:lvlText w:val=""/>
      <w:lvlJc w:val="left"/>
      <w:pPr>
        <w:tabs>
          <w:tab w:val="num" w:pos="5040"/>
        </w:tabs>
        <w:ind w:left="5040" w:hanging="360"/>
      </w:pPr>
      <w:rPr>
        <w:rFonts w:ascii="Symbol" w:hAnsi="Symbol" w:hint="default"/>
      </w:rPr>
    </w:lvl>
    <w:lvl w:ilvl="7" w:tplc="7DB4E5DA" w:tentative="1">
      <w:start w:val="1"/>
      <w:numFmt w:val="bullet"/>
      <w:lvlText w:val="o"/>
      <w:lvlJc w:val="left"/>
      <w:pPr>
        <w:tabs>
          <w:tab w:val="num" w:pos="5760"/>
        </w:tabs>
        <w:ind w:left="5760" w:hanging="360"/>
      </w:pPr>
      <w:rPr>
        <w:rFonts w:ascii="Courier New" w:hAnsi="Courier New" w:hint="default"/>
      </w:rPr>
    </w:lvl>
    <w:lvl w:ilvl="8" w:tplc="8B164B20" w:tentative="1">
      <w:start w:val="1"/>
      <w:numFmt w:val="bullet"/>
      <w:lvlText w:val=""/>
      <w:lvlJc w:val="left"/>
      <w:pPr>
        <w:tabs>
          <w:tab w:val="num" w:pos="6480"/>
        </w:tabs>
        <w:ind w:left="6480" w:hanging="360"/>
      </w:pPr>
      <w:rPr>
        <w:rFonts w:ascii="Wingdings" w:hAnsi="Wingdings" w:hint="default"/>
      </w:rPr>
    </w:lvl>
  </w:abstractNum>
  <w:abstractNum w:abstractNumId="27">
    <w:nsid w:val="7126078D"/>
    <w:multiLevelType w:val="hybridMultilevel"/>
    <w:tmpl w:val="CFEE5C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442595A"/>
    <w:multiLevelType w:val="hybridMultilevel"/>
    <w:tmpl w:val="BE30BEF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757303B1"/>
    <w:multiLevelType w:val="hybridMultilevel"/>
    <w:tmpl w:val="A0660F78"/>
    <w:lvl w:ilvl="0" w:tplc="180CF702">
      <w:start w:val="1"/>
      <w:numFmt w:val="decimal"/>
      <w:lvlText w:val="%1."/>
      <w:lvlJc w:val="left"/>
      <w:pPr>
        <w:tabs>
          <w:tab w:val="num" w:pos="720"/>
        </w:tabs>
        <w:ind w:left="720" w:hanging="360"/>
      </w:pPr>
      <w:rPr>
        <w:rFonts w:cs="Times New Roman"/>
      </w:rPr>
    </w:lvl>
    <w:lvl w:ilvl="1" w:tplc="BE24DBAE" w:tentative="1">
      <w:start w:val="1"/>
      <w:numFmt w:val="lowerLetter"/>
      <w:lvlText w:val="%2."/>
      <w:lvlJc w:val="left"/>
      <w:pPr>
        <w:tabs>
          <w:tab w:val="num" w:pos="1440"/>
        </w:tabs>
        <w:ind w:left="1440" w:hanging="360"/>
      </w:pPr>
      <w:rPr>
        <w:rFonts w:cs="Times New Roman"/>
      </w:rPr>
    </w:lvl>
    <w:lvl w:ilvl="2" w:tplc="58D663CC" w:tentative="1">
      <w:start w:val="1"/>
      <w:numFmt w:val="lowerRoman"/>
      <w:lvlText w:val="%3."/>
      <w:lvlJc w:val="right"/>
      <w:pPr>
        <w:tabs>
          <w:tab w:val="num" w:pos="2160"/>
        </w:tabs>
        <w:ind w:left="2160" w:hanging="180"/>
      </w:pPr>
      <w:rPr>
        <w:rFonts w:cs="Times New Roman"/>
      </w:rPr>
    </w:lvl>
    <w:lvl w:ilvl="3" w:tplc="121E4FAC" w:tentative="1">
      <w:start w:val="1"/>
      <w:numFmt w:val="decimal"/>
      <w:lvlText w:val="%4."/>
      <w:lvlJc w:val="left"/>
      <w:pPr>
        <w:tabs>
          <w:tab w:val="num" w:pos="2880"/>
        </w:tabs>
        <w:ind w:left="2880" w:hanging="360"/>
      </w:pPr>
      <w:rPr>
        <w:rFonts w:cs="Times New Roman"/>
      </w:rPr>
    </w:lvl>
    <w:lvl w:ilvl="4" w:tplc="04022BBE" w:tentative="1">
      <w:start w:val="1"/>
      <w:numFmt w:val="lowerLetter"/>
      <w:lvlText w:val="%5."/>
      <w:lvlJc w:val="left"/>
      <w:pPr>
        <w:tabs>
          <w:tab w:val="num" w:pos="3600"/>
        </w:tabs>
        <w:ind w:left="3600" w:hanging="360"/>
      </w:pPr>
      <w:rPr>
        <w:rFonts w:cs="Times New Roman"/>
      </w:rPr>
    </w:lvl>
    <w:lvl w:ilvl="5" w:tplc="5CDCEF90" w:tentative="1">
      <w:start w:val="1"/>
      <w:numFmt w:val="lowerRoman"/>
      <w:lvlText w:val="%6."/>
      <w:lvlJc w:val="right"/>
      <w:pPr>
        <w:tabs>
          <w:tab w:val="num" w:pos="4320"/>
        </w:tabs>
        <w:ind w:left="4320" w:hanging="180"/>
      </w:pPr>
      <w:rPr>
        <w:rFonts w:cs="Times New Roman"/>
      </w:rPr>
    </w:lvl>
    <w:lvl w:ilvl="6" w:tplc="F7A620D2" w:tentative="1">
      <w:start w:val="1"/>
      <w:numFmt w:val="decimal"/>
      <w:lvlText w:val="%7."/>
      <w:lvlJc w:val="left"/>
      <w:pPr>
        <w:tabs>
          <w:tab w:val="num" w:pos="5040"/>
        </w:tabs>
        <w:ind w:left="5040" w:hanging="360"/>
      </w:pPr>
      <w:rPr>
        <w:rFonts w:cs="Times New Roman"/>
      </w:rPr>
    </w:lvl>
    <w:lvl w:ilvl="7" w:tplc="A14C63DC" w:tentative="1">
      <w:start w:val="1"/>
      <w:numFmt w:val="lowerLetter"/>
      <w:lvlText w:val="%8."/>
      <w:lvlJc w:val="left"/>
      <w:pPr>
        <w:tabs>
          <w:tab w:val="num" w:pos="5760"/>
        </w:tabs>
        <w:ind w:left="5760" w:hanging="360"/>
      </w:pPr>
      <w:rPr>
        <w:rFonts w:cs="Times New Roman"/>
      </w:rPr>
    </w:lvl>
    <w:lvl w:ilvl="8" w:tplc="7A904B32"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11"/>
  </w:num>
  <w:num w:numId="6">
    <w:abstractNumId w:val="14"/>
  </w:num>
  <w:num w:numId="7">
    <w:abstractNumId w:val="25"/>
  </w:num>
  <w:num w:numId="8">
    <w:abstractNumId w:val="9"/>
  </w:num>
  <w:num w:numId="9">
    <w:abstractNumId w:val="8"/>
  </w:num>
  <w:num w:numId="10">
    <w:abstractNumId w:val="15"/>
  </w:num>
  <w:num w:numId="11">
    <w:abstractNumId w:val="2"/>
  </w:num>
  <w:num w:numId="12">
    <w:abstractNumId w:val="16"/>
  </w:num>
  <w:num w:numId="13">
    <w:abstractNumId w:val="19"/>
  </w:num>
  <w:num w:numId="14">
    <w:abstractNumId w:val="26"/>
  </w:num>
  <w:num w:numId="15">
    <w:abstractNumId w:val="29"/>
  </w:num>
  <w:num w:numId="16">
    <w:abstractNumId w:val="10"/>
  </w:num>
  <w:num w:numId="17">
    <w:abstractNumId w:val="0"/>
  </w:num>
  <w:num w:numId="18">
    <w:abstractNumId w:val="17"/>
  </w:num>
  <w:num w:numId="19">
    <w:abstractNumId w:val="4"/>
  </w:num>
  <w:num w:numId="20">
    <w:abstractNumId w:val="4"/>
    <w:lvlOverride w:ilvl="0">
      <w:startOverride w:val="1"/>
    </w:lvlOverride>
  </w:num>
  <w:num w:numId="21">
    <w:abstractNumId w:val="5"/>
  </w:num>
  <w:num w:numId="22">
    <w:abstractNumId w:val="21"/>
  </w:num>
  <w:num w:numId="23">
    <w:abstractNumId w:val="22"/>
  </w:num>
  <w:num w:numId="24">
    <w:abstractNumId w:val="0"/>
  </w:num>
  <w:num w:numId="25">
    <w:abstractNumId w:val="13"/>
  </w:num>
  <w:num w:numId="26">
    <w:abstractNumId w:val="6"/>
  </w:num>
  <w:num w:numId="27">
    <w:abstractNumId w:val="7"/>
  </w:num>
  <w:num w:numId="28">
    <w:abstractNumId w:val="18"/>
  </w:num>
  <w:num w:numId="29">
    <w:abstractNumId w:val="23"/>
  </w:num>
  <w:num w:numId="30">
    <w:abstractNumId w:val="28"/>
  </w:num>
  <w:num w:numId="31">
    <w:abstractNumId w:val="3"/>
  </w:num>
  <w:num w:numId="32">
    <w:abstractNumId w:val="12"/>
  </w:num>
  <w:num w:numId="33">
    <w:abstractNumId w:val="1"/>
  </w:num>
  <w:num w:numId="34">
    <w:abstractNumId w:val="24"/>
  </w:num>
  <w:num w:numId="35">
    <w:abstractNumId w:val="20"/>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drawingGridHorizontalSpacing w:val="90"/>
  <w:displayHorizontalDrawingGridEvery w:val="2"/>
  <w:displayVerticalDrawingGridEvery w:val="2"/>
  <w:noPunctuationKerning/>
  <w:characterSpacingControl w:val="doNotCompress"/>
  <w:hdrShapeDefaults>
    <o:shapedefaults v:ext="edit" spidmax="2085"/>
    <o:shapelayout v:ext="edit">
      <o:idmap v:ext="edit" data="2"/>
    </o:shapelayout>
  </w:hdrShapeDefaults>
  <w:footnotePr>
    <w:footnote w:id="-1"/>
    <w:footnote w:id="0"/>
  </w:footnotePr>
  <w:endnotePr>
    <w:endnote w:id="-1"/>
    <w:endnote w:id="0"/>
  </w:endnotePr>
  <w:compat/>
  <w:rsids>
    <w:rsidRoot w:val="00A53F0D"/>
    <w:rsid w:val="00017B3B"/>
    <w:rsid w:val="000217B9"/>
    <w:rsid w:val="000447BE"/>
    <w:rsid w:val="000C16AD"/>
    <w:rsid w:val="0011000D"/>
    <w:rsid w:val="00113658"/>
    <w:rsid w:val="00126E4D"/>
    <w:rsid w:val="00155C64"/>
    <w:rsid w:val="001776D8"/>
    <w:rsid w:val="00183954"/>
    <w:rsid w:val="0020540D"/>
    <w:rsid w:val="0022487E"/>
    <w:rsid w:val="002410EE"/>
    <w:rsid w:val="0024537B"/>
    <w:rsid w:val="00290666"/>
    <w:rsid w:val="002B0FB7"/>
    <w:rsid w:val="002C35A4"/>
    <w:rsid w:val="0032549F"/>
    <w:rsid w:val="0032770C"/>
    <w:rsid w:val="00332360"/>
    <w:rsid w:val="00337C40"/>
    <w:rsid w:val="00342DD9"/>
    <w:rsid w:val="00351846"/>
    <w:rsid w:val="003540A6"/>
    <w:rsid w:val="00370F4D"/>
    <w:rsid w:val="003E201A"/>
    <w:rsid w:val="003E2302"/>
    <w:rsid w:val="004321E4"/>
    <w:rsid w:val="004449EA"/>
    <w:rsid w:val="004460A1"/>
    <w:rsid w:val="00460676"/>
    <w:rsid w:val="004779FC"/>
    <w:rsid w:val="004C1EF8"/>
    <w:rsid w:val="00573D74"/>
    <w:rsid w:val="005A0EA2"/>
    <w:rsid w:val="005C0368"/>
    <w:rsid w:val="005E1C39"/>
    <w:rsid w:val="006A7B2B"/>
    <w:rsid w:val="006C555B"/>
    <w:rsid w:val="006D4B5E"/>
    <w:rsid w:val="00704D34"/>
    <w:rsid w:val="00734328"/>
    <w:rsid w:val="00736853"/>
    <w:rsid w:val="00736C09"/>
    <w:rsid w:val="007A089D"/>
    <w:rsid w:val="007C253C"/>
    <w:rsid w:val="007E7891"/>
    <w:rsid w:val="00801522"/>
    <w:rsid w:val="00804F05"/>
    <w:rsid w:val="008061A5"/>
    <w:rsid w:val="008104A7"/>
    <w:rsid w:val="00834505"/>
    <w:rsid w:val="00865654"/>
    <w:rsid w:val="00882DF4"/>
    <w:rsid w:val="008A7896"/>
    <w:rsid w:val="008B4A66"/>
    <w:rsid w:val="00915F6F"/>
    <w:rsid w:val="0097327E"/>
    <w:rsid w:val="009A5A4B"/>
    <w:rsid w:val="009D0F82"/>
    <w:rsid w:val="00A473AD"/>
    <w:rsid w:val="00A53F0D"/>
    <w:rsid w:val="00A74C15"/>
    <w:rsid w:val="00AE6628"/>
    <w:rsid w:val="00AF3E51"/>
    <w:rsid w:val="00B63589"/>
    <w:rsid w:val="00BD57E1"/>
    <w:rsid w:val="00BD694E"/>
    <w:rsid w:val="00C1364F"/>
    <w:rsid w:val="00C20AC8"/>
    <w:rsid w:val="00C4093B"/>
    <w:rsid w:val="00C735E3"/>
    <w:rsid w:val="00CA3C9A"/>
    <w:rsid w:val="00CF5F53"/>
    <w:rsid w:val="00D040E7"/>
    <w:rsid w:val="00D277CC"/>
    <w:rsid w:val="00D33216"/>
    <w:rsid w:val="00D54AB1"/>
    <w:rsid w:val="00D60C68"/>
    <w:rsid w:val="00D725D8"/>
    <w:rsid w:val="00DA5760"/>
    <w:rsid w:val="00DB3A61"/>
    <w:rsid w:val="00DE4296"/>
    <w:rsid w:val="00E31F88"/>
    <w:rsid w:val="00E65B5B"/>
    <w:rsid w:val="00E94BAD"/>
    <w:rsid w:val="00EE7C60"/>
    <w:rsid w:val="00F55AF5"/>
    <w:rsid w:val="00FA22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nhideWhenUsed="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3E51"/>
    <w:pPr>
      <w:tabs>
        <w:tab w:val="left" w:pos="284"/>
        <w:tab w:val="left" w:pos="567"/>
      </w:tabs>
      <w:spacing w:line="240" w:lineRule="exact"/>
    </w:pPr>
    <w:rPr>
      <w:rFonts w:ascii="Verdana" w:hAnsi="Verdana"/>
      <w:sz w:val="18"/>
      <w:lang w:eastAsia="en-US"/>
    </w:rPr>
  </w:style>
  <w:style w:type="paragraph" w:styleId="Heading1">
    <w:name w:val="heading 1"/>
    <w:basedOn w:val="Normal"/>
    <w:next w:val="Normal"/>
    <w:link w:val="Heading1Char"/>
    <w:autoRedefine/>
    <w:qFormat/>
    <w:rsid w:val="00AF3E51"/>
    <w:pPr>
      <w:keepNext/>
      <w:spacing w:after="280" w:line="280" w:lineRule="exact"/>
      <w:outlineLvl w:val="0"/>
    </w:pPr>
    <w:rPr>
      <w:b/>
      <w:bCs/>
      <w:sz w:val="20"/>
    </w:rPr>
  </w:style>
  <w:style w:type="paragraph" w:styleId="Heading2">
    <w:name w:val="heading 2"/>
    <w:basedOn w:val="Normal"/>
    <w:next w:val="Normal"/>
    <w:link w:val="Heading2Char"/>
    <w:autoRedefine/>
    <w:uiPriority w:val="99"/>
    <w:qFormat/>
    <w:rsid w:val="002B0FB7"/>
    <w:pPr>
      <w:keepNext/>
      <w:spacing w:after="280" w:line="280" w:lineRule="exact"/>
      <w:outlineLvl w:val="1"/>
    </w:pPr>
    <w:rPr>
      <w:b/>
      <w:bCs/>
      <w:szCs w:val="18"/>
    </w:rPr>
  </w:style>
  <w:style w:type="paragraph" w:styleId="Heading3">
    <w:name w:val="heading 3"/>
    <w:basedOn w:val="Normal"/>
    <w:next w:val="Normal"/>
    <w:link w:val="Heading3Char"/>
    <w:autoRedefine/>
    <w:uiPriority w:val="99"/>
    <w:qFormat/>
    <w:rsid w:val="00AF3E51"/>
    <w:pPr>
      <w:keepNext/>
      <w:spacing w:line="280" w:lineRule="exact"/>
      <w:outlineLvl w:val="2"/>
    </w:pPr>
    <w:rPr>
      <w:b/>
      <w:i/>
      <w:iCs/>
    </w:rPr>
  </w:style>
  <w:style w:type="paragraph" w:styleId="Heading4">
    <w:name w:val="heading 4"/>
    <w:basedOn w:val="Normal"/>
    <w:next w:val="Normal"/>
    <w:link w:val="Heading4Char"/>
    <w:uiPriority w:val="99"/>
    <w:qFormat/>
    <w:rsid w:val="00AF3E51"/>
    <w:pPr>
      <w:keepNext/>
      <w:outlineLvl w:val="3"/>
    </w:pPr>
    <w:rPr>
      <w:sz w:val="22"/>
    </w:rPr>
  </w:style>
  <w:style w:type="paragraph" w:styleId="Heading5">
    <w:name w:val="heading 5"/>
    <w:basedOn w:val="Normal"/>
    <w:next w:val="Normal"/>
    <w:link w:val="Heading5Char"/>
    <w:uiPriority w:val="99"/>
    <w:qFormat/>
    <w:rsid w:val="00AF3E51"/>
    <w:pPr>
      <w:keepNext/>
      <w:outlineLvl w:val="4"/>
    </w:pPr>
    <w:rPr>
      <w:bCs/>
      <w:color w:val="FFFFFF"/>
      <w:sz w:val="24"/>
      <w:szCs w:val="24"/>
    </w:rPr>
  </w:style>
  <w:style w:type="paragraph" w:styleId="Heading6">
    <w:name w:val="heading 6"/>
    <w:basedOn w:val="Normal"/>
    <w:next w:val="Normal"/>
    <w:link w:val="Heading6Char"/>
    <w:uiPriority w:val="99"/>
    <w:qFormat/>
    <w:rsid w:val="00AF3E51"/>
    <w:pPr>
      <w:keepNext/>
      <w:tabs>
        <w:tab w:val="clear" w:pos="284"/>
        <w:tab w:val="clear" w:pos="567"/>
        <w:tab w:val="left" w:pos="1440"/>
      </w:tabs>
      <w:spacing w:line="240" w:lineRule="auto"/>
      <w:jc w:val="both"/>
      <w:outlineLvl w:val="5"/>
    </w:pPr>
    <w:rPr>
      <w:b/>
      <w:bCs/>
      <w:sz w:val="20"/>
      <w:szCs w:val="24"/>
    </w:rPr>
  </w:style>
  <w:style w:type="paragraph" w:styleId="Heading8">
    <w:name w:val="heading 8"/>
    <w:basedOn w:val="Normal"/>
    <w:next w:val="Normal"/>
    <w:link w:val="Heading8Char"/>
    <w:uiPriority w:val="99"/>
    <w:qFormat/>
    <w:rsid w:val="00AF3E51"/>
    <w:pPr>
      <w:keepNext/>
      <w:tabs>
        <w:tab w:val="clear" w:pos="284"/>
        <w:tab w:val="clear" w:pos="567"/>
      </w:tabs>
      <w:spacing w:line="240" w:lineRule="auto"/>
      <w:jc w:val="both"/>
      <w:outlineLvl w:val="7"/>
    </w:pPr>
    <w:rPr>
      <w:b/>
      <w:bCs/>
      <w:sz w:val="20"/>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450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2B0FB7"/>
    <w:rPr>
      <w:rFonts w:ascii="Verdana" w:hAnsi="Verdana"/>
      <w:b/>
      <w:bCs/>
      <w:sz w:val="18"/>
      <w:szCs w:val="18"/>
      <w:lang w:eastAsia="en-US"/>
    </w:rPr>
  </w:style>
  <w:style w:type="character" w:customStyle="1" w:styleId="Heading3Char">
    <w:name w:val="Heading 3 Char"/>
    <w:basedOn w:val="DefaultParagraphFont"/>
    <w:link w:val="Heading3"/>
    <w:uiPriority w:val="99"/>
    <w:semiHidden/>
    <w:locked/>
    <w:rsid w:val="00834505"/>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834505"/>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834505"/>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834505"/>
    <w:rPr>
      <w:rFonts w:ascii="Calibri" w:hAnsi="Calibri" w:cs="Times New Roman"/>
      <w:b/>
      <w:bCs/>
      <w:lang w:eastAsia="en-US"/>
    </w:rPr>
  </w:style>
  <w:style w:type="character" w:customStyle="1" w:styleId="Heading8Char">
    <w:name w:val="Heading 8 Char"/>
    <w:basedOn w:val="DefaultParagraphFont"/>
    <w:link w:val="Heading8"/>
    <w:uiPriority w:val="99"/>
    <w:semiHidden/>
    <w:locked/>
    <w:rsid w:val="00834505"/>
    <w:rPr>
      <w:rFonts w:ascii="Calibri" w:hAnsi="Calibri" w:cs="Times New Roman"/>
      <w:i/>
      <w:iCs/>
      <w:sz w:val="24"/>
      <w:szCs w:val="24"/>
      <w:lang w:eastAsia="en-US"/>
    </w:rPr>
  </w:style>
  <w:style w:type="paragraph" w:styleId="Footer">
    <w:name w:val="footer"/>
    <w:basedOn w:val="Normal"/>
    <w:link w:val="FooterChar"/>
    <w:uiPriority w:val="99"/>
    <w:semiHidden/>
    <w:rsid w:val="00AF3E51"/>
  </w:style>
  <w:style w:type="character" w:customStyle="1" w:styleId="FooterChar">
    <w:name w:val="Footer Char"/>
    <w:basedOn w:val="DefaultParagraphFont"/>
    <w:link w:val="Footer"/>
    <w:uiPriority w:val="99"/>
    <w:semiHidden/>
    <w:locked/>
    <w:rsid w:val="00834505"/>
    <w:rPr>
      <w:rFonts w:ascii="Verdana" w:hAnsi="Verdana" w:cs="Times New Roman"/>
      <w:sz w:val="20"/>
      <w:szCs w:val="20"/>
      <w:lang w:eastAsia="en-US"/>
    </w:rPr>
  </w:style>
  <w:style w:type="character" w:styleId="PageNumber">
    <w:name w:val="page number"/>
    <w:basedOn w:val="DefaultParagraphFont"/>
    <w:uiPriority w:val="99"/>
    <w:semiHidden/>
    <w:rsid w:val="00AF3E51"/>
    <w:rPr>
      <w:rFonts w:ascii="Verdana" w:hAnsi="Verdana" w:cs="Times New Roman"/>
      <w:color w:val="auto"/>
      <w:sz w:val="12"/>
    </w:rPr>
  </w:style>
  <w:style w:type="paragraph" w:styleId="Header">
    <w:name w:val="header"/>
    <w:basedOn w:val="Normal"/>
    <w:link w:val="HeaderChar"/>
    <w:autoRedefine/>
    <w:uiPriority w:val="99"/>
    <w:semiHidden/>
    <w:rsid w:val="0020540D"/>
    <w:pPr>
      <w:tabs>
        <w:tab w:val="left" w:pos="142"/>
        <w:tab w:val="center" w:pos="4153"/>
        <w:tab w:val="right" w:pos="8306"/>
      </w:tabs>
      <w:spacing w:after="280" w:line="280" w:lineRule="exact"/>
    </w:pPr>
    <w:rPr>
      <w:sz w:val="24"/>
    </w:rPr>
  </w:style>
  <w:style w:type="character" w:customStyle="1" w:styleId="HeaderChar">
    <w:name w:val="Header Char"/>
    <w:basedOn w:val="DefaultParagraphFont"/>
    <w:link w:val="Header"/>
    <w:uiPriority w:val="99"/>
    <w:semiHidden/>
    <w:locked/>
    <w:rsid w:val="0020540D"/>
    <w:rPr>
      <w:rFonts w:ascii="Verdana" w:hAnsi="Verdana"/>
      <w:sz w:val="24"/>
      <w:lang w:eastAsia="en-US"/>
    </w:rPr>
  </w:style>
  <w:style w:type="paragraph" w:styleId="BodyText">
    <w:name w:val="Body Text"/>
    <w:basedOn w:val="Normal"/>
    <w:link w:val="BodyTextChar"/>
    <w:autoRedefine/>
    <w:uiPriority w:val="99"/>
    <w:semiHidden/>
    <w:rsid w:val="0020540D"/>
    <w:pPr>
      <w:spacing w:after="100" w:afterAutospacing="1" w:line="280" w:lineRule="exact"/>
    </w:pPr>
    <w:rPr>
      <w:b/>
      <w:bCs/>
      <w:sz w:val="22"/>
    </w:rPr>
  </w:style>
  <w:style w:type="character" w:customStyle="1" w:styleId="BodyTextChar">
    <w:name w:val="Body Text Char"/>
    <w:basedOn w:val="DefaultParagraphFont"/>
    <w:link w:val="BodyText"/>
    <w:uiPriority w:val="99"/>
    <w:semiHidden/>
    <w:locked/>
    <w:rsid w:val="0020540D"/>
    <w:rPr>
      <w:rFonts w:ascii="Verdana" w:hAnsi="Verdana"/>
      <w:b/>
      <w:bCs/>
      <w:sz w:val="22"/>
      <w:lang w:eastAsia="en-US"/>
    </w:rPr>
  </w:style>
  <w:style w:type="paragraph" w:styleId="FootnoteText">
    <w:name w:val="footnote text"/>
    <w:basedOn w:val="Normal"/>
    <w:link w:val="FootnoteTextChar"/>
    <w:autoRedefine/>
    <w:uiPriority w:val="99"/>
    <w:semiHidden/>
    <w:rsid w:val="00AF3E51"/>
    <w:pPr>
      <w:spacing w:line="200" w:lineRule="exact"/>
    </w:pPr>
    <w:rPr>
      <w:sz w:val="16"/>
      <w:lang w:val="en-US"/>
    </w:rPr>
  </w:style>
  <w:style w:type="character" w:customStyle="1" w:styleId="FootnoteTextChar">
    <w:name w:val="Footnote Text Char"/>
    <w:basedOn w:val="DefaultParagraphFont"/>
    <w:link w:val="FootnoteText"/>
    <w:uiPriority w:val="99"/>
    <w:semiHidden/>
    <w:locked/>
    <w:rsid w:val="00834505"/>
    <w:rPr>
      <w:rFonts w:ascii="Verdana" w:hAnsi="Verdana" w:cs="Times New Roman"/>
      <w:sz w:val="20"/>
      <w:szCs w:val="20"/>
      <w:lang w:eastAsia="en-US"/>
    </w:rPr>
  </w:style>
  <w:style w:type="character" w:styleId="FootnoteReference">
    <w:name w:val="footnote reference"/>
    <w:basedOn w:val="DefaultParagraphFont"/>
    <w:uiPriority w:val="99"/>
    <w:semiHidden/>
    <w:rsid w:val="00AF3E51"/>
    <w:rPr>
      <w:rFonts w:ascii="Verdana" w:hAnsi="Verdana" w:cs="Times New Roman"/>
      <w:vertAlign w:val="superscript"/>
    </w:rPr>
  </w:style>
  <w:style w:type="character" w:styleId="Hyperlink">
    <w:name w:val="Hyperlink"/>
    <w:basedOn w:val="DefaultParagraphFont"/>
    <w:uiPriority w:val="99"/>
    <w:semiHidden/>
    <w:rsid w:val="00AF3E51"/>
    <w:rPr>
      <w:rFonts w:ascii="Verdana" w:hAnsi="Verdana" w:cs="Times New Roman"/>
      <w:color w:val="auto"/>
      <w:sz w:val="18"/>
      <w:u w:val="single"/>
    </w:rPr>
  </w:style>
  <w:style w:type="paragraph" w:styleId="List">
    <w:name w:val="List"/>
    <w:basedOn w:val="Normal"/>
    <w:autoRedefine/>
    <w:uiPriority w:val="99"/>
    <w:semiHidden/>
    <w:rsid w:val="00AF3E51"/>
    <w:pPr>
      <w:spacing w:line="280" w:lineRule="exact"/>
      <w:ind w:left="284" w:hanging="284"/>
    </w:pPr>
  </w:style>
  <w:style w:type="paragraph" w:styleId="List2">
    <w:name w:val="List 2"/>
    <w:basedOn w:val="Normal"/>
    <w:autoRedefine/>
    <w:uiPriority w:val="99"/>
    <w:semiHidden/>
    <w:rsid w:val="00AF3E51"/>
    <w:pPr>
      <w:ind w:left="284" w:hanging="284"/>
    </w:pPr>
  </w:style>
  <w:style w:type="paragraph" w:styleId="Date">
    <w:name w:val="Date"/>
    <w:basedOn w:val="Normal"/>
    <w:next w:val="Normal"/>
    <w:link w:val="DateChar"/>
    <w:uiPriority w:val="99"/>
    <w:semiHidden/>
    <w:rsid w:val="00AF3E51"/>
  </w:style>
  <w:style w:type="character" w:customStyle="1" w:styleId="DateChar">
    <w:name w:val="Date Char"/>
    <w:basedOn w:val="DefaultParagraphFont"/>
    <w:link w:val="Date"/>
    <w:uiPriority w:val="99"/>
    <w:semiHidden/>
    <w:locked/>
    <w:rsid w:val="00834505"/>
    <w:rPr>
      <w:rFonts w:ascii="Verdana" w:hAnsi="Verdana" w:cs="Times New Roman"/>
      <w:sz w:val="20"/>
      <w:szCs w:val="20"/>
      <w:lang w:eastAsia="en-US"/>
    </w:rPr>
  </w:style>
  <w:style w:type="paragraph" w:styleId="ListBullet2">
    <w:name w:val="List Bullet 2"/>
    <w:basedOn w:val="Normal"/>
    <w:autoRedefine/>
    <w:uiPriority w:val="99"/>
    <w:semiHidden/>
    <w:rsid w:val="00AF3E51"/>
    <w:pPr>
      <w:numPr>
        <w:numId w:val="14"/>
      </w:numPr>
      <w:tabs>
        <w:tab w:val="clear" w:pos="720"/>
        <w:tab w:val="num" w:pos="643"/>
      </w:tabs>
      <w:spacing w:line="280" w:lineRule="exact"/>
      <w:ind w:left="641" w:hanging="357"/>
    </w:pPr>
  </w:style>
  <w:style w:type="paragraph" w:styleId="ListContinue2">
    <w:name w:val="List Continue 2"/>
    <w:basedOn w:val="Normal"/>
    <w:autoRedefine/>
    <w:uiPriority w:val="99"/>
    <w:semiHidden/>
    <w:rsid w:val="00AF3E51"/>
    <w:pPr>
      <w:numPr>
        <w:numId w:val="16"/>
      </w:numPr>
      <w:tabs>
        <w:tab w:val="clear" w:pos="720"/>
        <w:tab w:val="num" w:pos="1004"/>
      </w:tabs>
      <w:spacing w:line="280" w:lineRule="exact"/>
      <w:ind w:left="1003" w:hanging="357"/>
    </w:pPr>
  </w:style>
  <w:style w:type="paragraph" w:styleId="BodyTextIndent">
    <w:name w:val="Body Text Indent"/>
    <w:basedOn w:val="Normal"/>
    <w:link w:val="BodyTextIndentChar"/>
    <w:autoRedefine/>
    <w:uiPriority w:val="99"/>
    <w:semiHidden/>
    <w:rsid w:val="00AF3E51"/>
    <w:pPr>
      <w:spacing w:after="280" w:line="280" w:lineRule="exact"/>
      <w:ind w:left="284"/>
    </w:pPr>
  </w:style>
  <w:style w:type="character" w:customStyle="1" w:styleId="BodyTextIndentChar">
    <w:name w:val="Body Text Indent Char"/>
    <w:basedOn w:val="DefaultParagraphFont"/>
    <w:link w:val="BodyTextIndent"/>
    <w:uiPriority w:val="99"/>
    <w:semiHidden/>
    <w:locked/>
    <w:rsid w:val="00834505"/>
    <w:rPr>
      <w:rFonts w:ascii="Verdana" w:hAnsi="Verdana" w:cs="Times New Roman"/>
      <w:sz w:val="20"/>
      <w:szCs w:val="20"/>
      <w:lang w:eastAsia="en-US"/>
    </w:rPr>
  </w:style>
  <w:style w:type="paragraph" w:styleId="TOC2">
    <w:name w:val="toc 2"/>
    <w:basedOn w:val="Normal"/>
    <w:next w:val="Normal"/>
    <w:autoRedefine/>
    <w:uiPriority w:val="99"/>
    <w:semiHidden/>
    <w:rsid w:val="00AF3E51"/>
    <w:pPr>
      <w:tabs>
        <w:tab w:val="clear" w:pos="284"/>
        <w:tab w:val="clear" w:pos="567"/>
      </w:tabs>
      <w:spacing w:line="280" w:lineRule="exact"/>
    </w:pPr>
  </w:style>
  <w:style w:type="paragraph" w:customStyle="1" w:styleId="RunningHeads">
    <w:name w:val="Running Heads"/>
    <w:basedOn w:val="Date"/>
    <w:rsid w:val="00AF3E51"/>
    <w:pPr>
      <w:spacing w:line="120" w:lineRule="exact"/>
      <w:ind w:left="57"/>
    </w:pPr>
    <w:rPr>
      <w:caps/>
      <w:sz w:val="12"/>
    </w:rPr>
  </w:style>
  <w:style w:type="paragraph" w:styleId="TOC1">
    <w:name w:val="toc 1"/>
    <w:basedOn w:val="Normal"/>
    <w:next w:val="Normal"/>
    <w:autoRedefine/>
    <w:uiPriority w:val="39"/>
    <w:rsid w:val="00AF3E51"/>
    <w:pPr>
      <w:tabs>
        <w:tab w:val="clear" w:pos="284"/>
        <w:tab w:val="clear" w:pos="567"/>
        <w:tab w:val="right" w:pos="8222"/>
      </w:tabs>
      <w:spacing w:after="280" w:line="280" w:lineRule="exact"/>
    </w:pPr>
    <w:rPr>
      <w:sz w:val="20"/>
    </w:rPr>
  </w:style>
  <w:style w:type="paragraph" w:customStyle="1" w:styleId="ReportTitle">
    <w:name w:val="Report Title"/>
    <w:autoRedefine/>
    <w:uiPriority w:val="99"/>
    <w:rsid w:val="007A089D"/>
    <w:pPr>
      <w:spacing w:line="400" w:lineRule="exact"/>
    </w:pPr>
    <w:rPr>
      <w:rFonts w:ascii="Verdana" w:hAnsi="Verdana"/>
      <w:i/>
      <w:color w:val="FFFFFF"/>
      <w:sz w:val="28"/>
      <w:szCs w:val="28"/>
      <w:lang w:eastAsia="en-US"/>
    </w:rPr>
  </w:style>
  <w:style w:type="paragraph" w:customStyle="1" w:styleId="ReportSubTitle">
    <w:name w:val="Report Sub Title"/>
    <w:basedOn w:val="ReportTitle"/>
    <w:uiPriority w:val="99"/>
    <w:rsid w:val="00AF3E51"/>
  </w:style>
  <w:style w:type="paragraph" w:styleId="NormalWeb">
    <w:name w:val="Normal (Web)"/>
    <w:basedOn w:val="Normal"/>
    <w:uiPriority w:val="99"/>
    <w:semiHidden/>
    <w:rsid w:val="00AF3E51"/>
    <w:pPr>
      <w:tabs>
        <w:tab w:val="clear" w:pos="284"/>
        <w:tab w:val="clear" w:pos="567"/>
      </w:tabs>
      <w:spacing w:before="100" w:beforeAutospacing="1" w:after="100" w:afterAutospacing="1" w:line="240" w:lineRule="auto"/>
    </w:pPr>
    <w:rPr>
      <w:rFonts w:ascii="Times New Roman" w:hAnsi="Times New Roman"/>
      <w:sz w:val="24"/>
    </w:rPr>
  </w:style>
  <w:style w:type="paragraph" w:styleId="BodyText3">
    <w:name w:val="Body Text 3"/>
    <w:basedOn w:val="Normal"/>
    <w:link w:val="BodyText3Char"/>
    <w:uiPriority w:val="99"/>
    <w:semiHidden/>
    <w:rsid w:val="00AF3E51"/>
    <w:pPr>
      <w:tabs>
        <w:tab w:val="clear" w:pos="284"/>
        <w:tab w:val="clear" w:pos="567"/>
      </w:tabs>
      <w:spacing w:line="240" w:lineRule="auto"/>
    </w:pPr>
    <w:rPr>
      <w:rFonts w:ascii="Courier" w:hAnsi="Courier"/>
      <w:sz w:val="20"/>
    </w:rPr>
  </w:style>
  <w:style w:type="character" w:customStyle="1" w:styleId="BodyText3Char">
    <w:name w:val="Body Text 3 Char"/>
    <w:basedOn w:val="DefaultParagraphFont"/>
    <w:link w:val="BodyText3"/>
    <w:uiPriority w:val="99"/>
    <w:semiHidden/>
    <w:locked/>
    <w:rsid w:val="00834505"/>
    <w:rPr>
      <w:rFonts w:ascii="Verdana" w:hAnsi="Verdana" w:cs="Times New Roman"/>
      <w:sz w:val="16"/>
      <w:szCs w:val="16"/>
      <w:lang w:eastAsia="en-US"/>
    </w:rPr>
  </w:style>
  <w:style w:type="paragraph" w:styleId="BodyText2">
    <w:name w:val="Body Text 2"/>
    <w:basedOn w:val="Normal"/>
    <w:link w:val="BodyText2Char"/>
    <w:uiPriority w:val="99"/>
    <w:semiHidden/>
    <w:rsid w:val="00AF3E51"/>
    <w:pPr>
      <w:tabs>
        <w:tab w:val="clear" w:pos="284"/>
        <w:tab w:val="clear" w:pos="567"/>
      </w:tabs>
      <w:spacing w:line="240" w:lineRule="auto"/>
    </w:pPr>
    <w:rPr>
      <w:rFonts w:ascii="Courier" w:hAnsi="Courier"/>
      <w:sz w:val="22"/>
    </w:rPr>
  </w:style>
  <w:style w:type="character" w:customStyle="1" w:styleId="BodyText2Char">
    <w:name w:val="Body Text 2 Char"/>
    <w:basedOn w:val="DefaultParagraphFont"/>
    <w:link w:val="BodyText2"/>
    <w:uiPriority w:val="99"/>
    <w:semiHidden/>
    <w:locked/>
    <w:rsid w:val="00834505"/>
    <w:rPr>
      <w:rFonts w:ascii="Verdana" w:hAnsi="Verdana" w:cs="Times New Roman"/>
      <w:sz w:val="20"/>
      <w:szCs w:val="20"/>
      <w:lang w:eastAsia="en-US"/>
    </w:rPr>
  </w:style>
  <w:style w:type="character" w:styleId="Strong">
    <w:name w:val="Strong"/>
    <w:basedOn w:val="DefaultParagraphFont"/>
    <w:uiPriority w:val="99"/>
    <w:qFormat/>
    <w:rsid w:val="00AF3E51"/>
    <w:rPr>
      <w:rFonts w:cs="Times New Roman"/>
      <w:b/>
      <w:bCs/>
    </w:rPr>
  </w:style>
  <w:style w:type="character" w:styleId="FollowedHyperlink">
    <w:name w:val="FollowedHyperlink"/>
    <w:basedOn w:val="DefaultParagraphFont"/>
    <w:uiPriority w:val="99"/>
    <w:semiHidden/>
    <w:rsid w:val="00AF3E51"/>
    <w:rPr>
      <w:rFonts w:cs="Times New Roman"/>
      <w:color w:val="800080"/>
      <w:u w:val="single"/>
    </w:rPr>
  </w:style>
  <w:style w:type="paragraph" w:styleId="BalloonText">
    <w:name w:val="Balloon Text"/>
    <w:basedOn w:val="Normal"/>
    <w:link w:val="BalloonTextChar"/>
    <w:uiPriority w:val="99"/>
    <w:semiHidden/>
    <w:rsid w:val="00AF3E51"/>
    <w:rPr>
      <w:rFonts w:ascii="Lucida Grande" w:hAnsi="Lucida Grande"/>
      <w:szCs w:val="18"/>
    </w:rPr>
  </w:style>
  <w:style w:type="character" w:customStyle="1" w:styleId="BalloonTextChar">
    <w:name w:val="Balloon Text Char"/>
    <w:basedOn w:val="DefaultParagraphFont"/>
    <w:link w:val="BalloonText"/>
    <w:uiPriority w:val="99"/>
    <w:semiHidden/>
    <w:locked/>
    <w:rsid w:val="00834505"/>
    <w:rPr>
      <w:rFonts w:cs="Times New Roman"/>
      <w:sz w:val="2"/>
      <w:lang w:eastAsia="en-US"/>
    </w:rPr>
  </w:style>
  <w:style w:type="character" w:styleId="CommentReference">
    <w:name w:val="annotation reference"/>
    <w:basedOn w:val="DefaultParagraphFont"/>
    <w:uiPriority w:val="99"/>
    <w:semiHidden/>
    <w:rsid w:val="00342DD9"/>
    <w:rPr>
      <w:rFonts w:cs="Times New Roman"/>
      <w:sz w:val="16"/>
      <w:szCs w:val="16"/>
    </w:rPr>
  </w:style>
  <w:style w:type="paragraph" w:styleId="CommentText">
    <w:name w:val="annotation text"/>
    <w:basedOn w:val="Normal"/>
    <w:link w:val="CommentTextChar"/>
    <w:uiPriority w:val="99"/>
    <w:semiHidden/>
    <w:rsid w:val="00342DD9"/>
    <w:pPr>
      <w:spacing w:line="240" w:lineRule="auto"/>
    </w:pPr>
    <w:rPr>
      <w:sz w:val="20"/>
    </w:rPr>
  </w:style>
  <w:style w:type="character" w:customStyle="1" w:styleId="CommentTextChar">
    <w:name w:val="Comment Text Char"/>
    <w:basedOn w:val="DefaultParagraphFont"/>
    <w:link w:val="CommentText"/>
    <w:uiPriority w:val="99"/>
    <w:semiHidden/>
    <w:locked/>
    <w:rsid w:val="00342DD9"/>
    <w:rPr>
      <w:rFonts w:ascii="Verdana" w:hAnsi="Verdana" w:cs="Times New Roman"/>
      <w:lang w:eastAsia="en-US"/>
    </w:rPr>
  </w:style>
  <w:style w:type="paragraph" w:styleId="CommentSubject">
    <w:name w:val="annotation subject"/>
    <w:basedOn w:val="CommentText"/>
    <w:next w:val="CommentText"/>
    <w:link w:val="CommentSubjectChar"/>
    <w:uiPriority w:val="99"/>
    <w:semiHidden/>
    <w:rsid w:val="00342DD9"/>
    <w:rPr>
      <w:b/>
      <w:bCs/>
    </w:rPr>
  </w:style>
  <w:style w:type="character" w:customStyle="1" w:styleId="CommentSubjectChar">
    <w:name w:val="Comment Subject Char"/>
    <w:basedOn w:val="CommentTextChar"/>
    <w:link w:val="CommentSubject"/>
    <w:uiPriority w:val="99"/>
    <w:semiHidden/>
    <w:locked/>
    <w:rsid w:val="00342DD9"/>
    <w:rPr>
      <w:b/>
      <w:bCs/>
    </w:rPr>
  </w:style>
  <w:style w:type="paragraph" w:styleId="ListParagraph">
    <w:name w:val="List Paragraph"/>
    <w:basedOn w:val="Normal"/>
    <w:uiPriority w:val="34"/>
    <w:qFormat/>
    <w:rsid w:val="001776D8"/>
    <w:pPr>
      <w:ind w:left="720"/>
      <w:contextualSpacing/>
    </w:pPr>
  </w:style>
</w:styles>
</file>

<file path=word/webSettings.xml><?xml version="1.0" encoding="utf-8"?>
<w:webSettings xmlns:r="http://schemas.openxmlformats.org/officeDocument/2006/relationships" xmlns:w="http://schemas.openxmlformats.org/wordprocessingml/2006/main">
  <w:divs>
    <w:div w:id="834495526">
      <w:marLeft w:val="0"/>
      <w:marRight w:val="0"/>
      <w:marTop w:val="0"/>
      <w:marBottom w:val="0"/>
      <w:divBdr>
        <w:top w:val="none" w:sz="0" w:space="0" w:color="auto"/>
        <w:left w:val="none" w:sz="0" w:space="0" w:color="auto"/>
        <w:bottom w:val="none" w:sz="0" w:space="0" w:color="auto"/>
        <w:right w:val="none" w:sz="0" w:space="0" w:color="auto"/>
      </w:divBdr>
      <w:divsChild>
        <w:div w:id="834495527">
          <w:marLeft w:val="0"/>
          <w:marRight w:val="0"/>
          <w:marTop w:val="0"/>
          <w:marBottom w:val="0"/>
          <w:divBdr>
            <w:top w:val="none" w:sz="0" w:space="0" w:color="auto"/>
            <w:left w:val="none" w:sz="0" w:space="0" w:color="auto"/>
            <w:bottom w:val="none" w:sz="0" w:space="0" w:color="auto"/>
            <w:right w:val="none" w:sz="0" w:space="0" w:color="auto"/>
          </w:divBdr>
          <w:divsChild>
            <w:div w:id="834495524">
              <w:marLeft w:val="-4000"/>
              <w:marRight w:val="0"/>
              <w:marTop w:val="0"/>
              <w:marBottom w:val="0"/>
              <w:divBdr>
                <w:top w:val="none" w:sz="0" w:space="0" w:color="auto"/>
                <w:left w:val="none" w:sz="0" w:space="0" w:color="auto"/>
                <w:bottom w:val="none" w:sz="0" w:space="0" w:color="auto"/>
                <w:right w:val="none" w:sz="0" w:space="0" w:color="auto"/>
              </w:divBdr>
              <w:divsChild>
                <w:div w:id="834495525">
                  <w:marLeft w:val="-4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www.nes.scot.nhs.uk/media/315985/screds_guidance.pd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qub.ac.uk/schools/mdbs/students/pgd/CAT/"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yperlink" Target="http://www.acmedsci.ac.uk"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pecialty.walesdeanery.org/index.php/wcat.html"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eg"/><Relationship Id="rId32" Type="http://schemas.openxmlformats.org/officeDocument/2006/relationships/hyperlink" Target="mailto:info@acmedsci.ac.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6.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nes.scot.nhs.uk/media/330789/screds_annual_report_2010_11.pdf"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ukcrc.org/PDF/Medically_and_Dentally-qualified_Academic_Staff_Report.pdf" TargetMode="External"/><Relationship Id="rId1" Type="http://schemas.openxmlformats.org/officeDocument/2006/relationships/hyperlink" Target="http://www.mmc.nhs.uk/pdf/Gold%20Guide%202010%20Fourth%20Edition%20v0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cuments%20and%20Settings\nick\Local%20Settings\Temporary%20Internet%20Files\OLK2AF\Report%20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29308-2542-4E95-804A-BBD8B50CC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1</Template>
  <TotalTime>4</TotalTime>
  <Pages>21</Pages>
  <Words>3199</Words>
  <Characters>19523</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“Personal data for public good: using health information in medical research”</vt:lpstr>
    </vt:vector>
  </TitlesOfParts>
  <Company>Academy of Medical Science</Company>
  <LinksUpToDate>false</LinksUpToDate>
  <CharactersWithSpaces>22677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data for public good: using health information in medical research”</dc:title>
  <dc:creator>nick</dc:creator>
  <cp:lastModifiedBy>susie</cp:lastModifiedBy>
  <cp:revision>2</cp:revision>
  <cp:lastPrinted>2011-10-03T14:48:00Z</cp:lastPrinted>
  <dcterms:created xsi:type="dcterms:W3CDTF">2011-10-03T15:01:00Z</dcterms:created>
  <dcterms:modified xsi:type="dcterms:W3CDTF">2011-10-03T15:01:00Z</dcterms:modified>
</cp:coreProperties>
</file>