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7CB40A" w14:textId="1CBF2A03" w:rsidR="00512CEC" w:rsidRPr="00096EC8" w:rsidRDefault="00096EC8" w:rsidP="00096EC8">
      <w:pPr>
        <w:pBdr>
          <w:top w:val="single" w:sz="4" w:space="0" w:color="auto"/>
          <w:left w:val="single" w:sz="4" w:space="4" w:color="auto"/>
          <w:bottom w:val="single" w:sz="4" w:space="1" w:color="auto"/>
          <w:right w:val="single" w:sz="4" w:space="0" w:color="auto"/>
          <w:between w:val="single" w:sz="4" w:space="1" w:color="auto"/>
        </w:pBdr>
        <w:spacing w:before="20" w:after="20" w:line="240" w:lineRule="auto"/>
        <w:ind w:right="-142"/>
        <w:jc w:val="center"/>
        <w:rPr>
          <w:rFonts w:ascii="Arial" w:eastAsia="Times New Roman" w:hAnsi="Arial" w:cs="Arial"/>
          <w:b/>
          <w:kern w:val="0"/>
          <w:sz w:val="28"/>
          <w:szCs w:val="28"/>
          <w:lang w:val="en-US"/>
          <w14:ligatures w14:val="none"/>
        </w:rPr>
      </w:pPr>
      <w:r w:rsidRPr="00512CEC">
        <w:rPr>
          <w:rFonts w:ascii="Arial" w:eastAsia="Times New Roman" w:hAnsi="Arial" w:cs="Arial"/>
          <w:b/>
          <w:kern w:val="0"/>
          <w:sz w:val="28"/>
          <w:szCs w:val="28"/>
          <w:lang w:val="en-US"/>
          <w14:ligatures w14:val="none"/>
        </w:rPr>
        <w:t xml:space="preserve">The </w:t>
      </w:r>
      <w:proofErr w:type="gramStart"/>
      <w:r w:rsidRPr="00512CEC">
        <w:rPr>
          <w:rFonts w:ascii="Arial" w:eastAsia="Times New Roman" w:hAnsi="Arial" w:cs="Arial"/>
          <w:b/>
          <w:kern w:val="0"/>
          <w:sz w:val="28"/>
          <w:szCs w:val="28"/>
          <w:lang w:val="en-US"/>
          <w14:ligatures w14:val="none"/>
        </w:rPr>
        <w:t>North</w:t>
      </w:r>
      <w:r w:rsidR="00D17893">
        <w:rPr>
          <w:rFonts w:ascii="Arial" w:eastAsia="Times New Roman" w:hAnsi="Arial" w:cs="Arial"/>
          <w:b/>
          <w:kern w:val="0"/>
          <w:sz w:val="28"/>
          <w:szCs w:val="28"/>
          <w:lang w:val="en-US"/>
          <w14:ligatures w14:val="none"/>
        </w:rPr>
        <w:t xml:space="preserve"> W</w:t>
      </w:r>
      <w:r w:rsidRPr="00512CEC">
        <w:rPr>
          <w:rFonts w:ascii="Arial" w:eastAsia="Times New Roman" w:hAnsi="Arial" w:cs="Arial"/>
          <w:b/>
          <w:kern w:val="0"/>
          <w:sz w:val="28"/>
          <w:szCs w:val="28"/>
          <w:lang w:val="en-US"/>
          <w14:ligatures w14:val="none"/>
        </w:rPr>
        <w:t>est</w:t>
      </w:r>
      <w:proofErr w:type="gramEnd"/>
      <w:r w:rsidRPr="00512CEC">
        <w:rPr>
          <w:rFonts w:ascii="Arial" w:eastAsia="Times New Roman" w:hAnsi="Arial" w:cs="Arial"/>
          <w:b/>
          <w:kern w:val="0"/>
          <w:sz w:val="28"/>
          <w:szCs w:val="28"/>
          <w:lang w:val="en-US"/>
          <w14:ligatures w14:val="none"/>
        </w:rPr>
        <w:t xml:space="preserve"> </w:t>
      </w:r>
      <w:r w:rsidR="00A02AAB">
        <w:rPr>
          <w:rFonts w:ascii="Arial" w:eastAsia="Times New Roman" w:hAnsi="Arial" w:cs="Arial"/>
          <w:b/>
          <w:kern w:val="0"/>
          <w:sz w:val="28"/>
          <w:szCs w:val="28"/>
          <w:lang w:val="en-US"/>
          <w14:ligatures w14:val="none"/>
        </w:rPr>
        <w:t>Histop</w:t>
      </w:r>
      <w:r w:rsidRPr="00512CEC">
        <w:rPr>
          <w:rFonts w:ascii="Arial" w:eastAsia="Times New Roman" w:hAnsi="Arial" w:cs="Arial"/>
          <w:b/>
          <w:kern w:val="0"/>
          <w:sz w:val="28"/>
          <w:szCs w:val="28"/>
          <w:lang w:val="en-US"/>
          <w14:ligatures w14:val="none"/>
        </w:rPr>
        <w:t xml:space="preserve">athology Specialist Registrar Pathway to Independent Reporting and </w:t>
      </w:r>
      <w:r w:rsidR="00B431AE">
        <w:rPr>
          <w:rFonts w:ascii="Arial" w:eastAsia="Times New Roman" w:hAnsi="Arial" w:cs="Arial"/>
          <w:b/>
          <w:kern w:val="0"/>
          <w:sz w:val="28"/>
          <w:szCs w:val="28"/>
          <w:lang w:val="en-US"/>
          <w14:ligatures w14:val="none"/>
        </w:rPr>
        <w:t>I</w:t>
      </w:r>
      <w:r w:rsidRPr="00512CEC">
        <w:rPr>
          <w:rFonts w:ascii="Arial" w:eastAsia="Times New Roman" w:hAnsi="Arial" w:cs="Arial"/>
          <w:b/>
          <w:kern w:val="0"/>
          <w:sz w:val="28"/>
          <w:szCs w:val="28"/>
          <w:lang w:val="en-US"/>
          <w14:ligatures w14:val="none"/>
        </w:rPr>
        <w:t xml:space="preserve">ndependent Reporting Policy and Guide </w:t>
      </w:r>
    </w:p>
    <w:p w14:paraId="48D84FEF" w14:textId="77777777" w:rsidR="00D17893" w:rsidRPr="00512CEC" w:rsidRDefault="00D17893" w:rsidP="00512CEC">
      <w:pPr>
        <w:tabs>
          <w:tab w:val="left" w:pos="1080"/>
        </w:tabs>
        <w:spacing w:after="0" w:line="240" w:lineRule="auto"/>
        <w:rPr>
          <w:rFonts w:ascii="Arial" w:eastAsia="Arial Unicode MS" w:hAnsi="Arial" w:cs="Arial"/>
          <w:kern w:val="0"/>
          <w:sz w:val="24"/>
          <w:szCs w:val="24"/>
          <w:lang w:val="en-US"/>
          <w14:ligatures w14:val="none"/>
        </w:rPr>
      </w:pPr>
    </w:p>
    <w:p w14:paraId="7C5B7C7F" w14:textId="57E77282" w:rsidR="00512CEC" w:rsidRPr="00512CEC" w:rsidRDefault="00512CEC" w:rsidP="00512CEC">
      <w:pPr>
        <w:keepNext/>
        <w:spacing w:before="120" w:after="120" w:line="240" w:lineRule="auto"/>
        <w:outlineLvl w:val="0"/>
        <w:rPr>
          <w:rFonts w:ascii="Arial" w:eastAsia="Times New Roman" w:hAnsi="Arial" w:cs="Arial"/>
          <w:b/>
          <w:kern w:val="0"/>
          <w:sz w:val="24"/>
          <w:szCs w:val="20"/>
          <w:u w:val="single"/>
          <w14:ligatures w14:val="none"/>
        </w:rPr>
      </w:pPr>
      <w:bookmarkStart w:id="0" w:name="_Toc23145898"/>
      <w:r w:rsidRPr="00512CEC">
        <w:rPr>
          <w:rFonts w:ascii="Arial" w:eastAsia="Times New Roman" w:hAnsi="Arial" w:cs="Arial"/>
          <w:b/>
          <w:kern w:val="0"/>
          <w:sz w:val="24"/>
          <w:szCs w:val="20"/>
          <w:u w:val="single"/>
          <w14:ligatures w14:val="none"/>
        </w:rPr>
        <w:t>1 Policy Statement</w:t>
      </w:r>
      <w:bookmarkEnd w:id="0"/>
    </w:p>
    <w:p w14:paraId="5CC40FC4" w14:textId="7472F9A0" w:rsidR="00512CEC" w:rsidRPr="00512CEC" w:rsidRDefault="00512CEC" w:rsidP="00512CEC">
      <w:pPr>
        <w:keepNext/>
        <w:spacing w:before="240" w:after="120" w:line="240" w:lineRule="auto"/>
        <w:outlineLvl w:val="0"/>
        <w:rPr>
          <w:rFonts w:ascii="Arial" w:eastAsia="Times New Roman" w:hAnsi="Arial" w:cs="Arial"/>
          <w:kern w:val="0"/>
          <w:sz w:val="24"/>
          <w:szCs w:val="24"/>
          <w:lang w:eastAsia="en-GB"/>
          <w14:ligatures w14:val="none"/>
        </w:rPr>
      </w:pPr>
      <w:bookmarkStart w:id="1" w:name="_Toc23145899"/>
      <w:r w:rsidRPr="00512CEC">
        <w:rPr>
          <w:rFonts w:ascii="Arial" w:eastAsia="Times New Roman" w:hAnsi="Arial" w:cs="Arial"/>
          <w:kern w:val="0"/>
          <w:sz w:val="24"/>
          <w:szCs w:val="24"/>
          <w:lang w:eastAsia="en-GB"/>
          <w14:ligatures w14:val="none"/>
        </w:rPr>
        <w:t>To allow NW Histopathology Resident Doctors (RD) to achieve independent reporting (IR) curriculum competencies, without putting patient safety at risk.</w:t>
      </w:r>
      <w:bookmarkEnd w:id="1"/>
    </w:p>
    <w:p w14:paraId="689DC750" w14:textId="77777777" w:rsidR="00512CEC" w:rsidRPr="00512CEC" w:rsidRDefault="00512CEC" w:rsidP="00512CEC">
      <w:pPr>
        <w:keepNext/>
        <w:spacing w:before="240" w:after="120" w:line="240" w:lineRule="auto"/>
        <w:outlineLvl w:val="0"/>
        <w:rPr>
          <w:rFonts w:ascii="Arial" w:eastAsia="Times New Roman" w:hAnsi="Arial" w:cs="Arial"/>
          <w:b/>
          <w:kern w:val="0"/>
          <w:sz w:val="24"/>
          <w:szCs w:val="20"/>
          <w:u w:val="single"/>
          <w14:ligatures w14:val="none"/>
        </w:rPr>
      </w:pPr>
      <w:bookmarkStart w:id="2" w:name="_Toc23145900"/>
      <w:r w:rsidRPr="00512CEC">
        <w:rPr>
          <w:rFonts w:ascii="Arial" w:eastAsia="Times New Roman" w:hAnsi="Arial" w:cs="Arial"/>
          <w:b/>
          <w:kern w:val="0"/>
          <w:sz w:val="24"/>
          <w:szCs w:val="20"/>
          <w:u w:val="single"/>
          <w14:ligatures w14:val="none"/>
        </w:rPr>
        <w:t>2 Policy Summary</w:t>
      </w:r>
      <w:bookmarkEnd w:id="2"/>
    </w:p>
    <w:p w14:paraId="07F44499" w14:textId="77777777" w:rsidR="00512CEC" w:rsidRPr="00512CEC" w:rsidRDefault="00512CEC" w:rsidP="00512CEC">
      <w:pPr>
        <w:spacing w:before="120" w:after="120" w:line="240" w:lineRule="auto"/>
        <w:rPr>
          <w:rFonts w:ascii="Arial" w:eastAsia="Arial Unicode MS" w:hAnsi="Arial" w:cs="Arial"/>
          <w:kern w:val="0"/>
          <w:sz w:val="24"/>
          <w:szCs w:val="24"/>
          <w:lang w:val="en-US"/>
          <w14:ligatures w14:val="none"/>
        </w:rPr>
      </w:pPr>
      <w:r w:rsidRPr="00512CEC">
        <w:rPr>
          <w:rFonts w:ascii="Arial" w:eastAsia="Arial Unicode MS" w:hAnsi="Arial" w:cs="Arial"/>
          <w:kern w:val="0"/>
          <w:sz w:val="24"/>
          <w:szCs w:val="24"/>
          <w:lang w:val="en-US"/>
          <w14:ligatures w14:val="none"/>
        </w:rPr>
        <w:t>This policy outlines the procedures and responsibilities for IR by trainers and RDs.</w:t>
      </w:r>
    </w:p>
    <w:p w14:paraId="40F850B6" w14:textId="77777777" w:rsidR="00512CEC" w:rsidRPr="00512CEC" w:rsidRDefault="00512CEC" w:rsidP="00512CEC">
      <w:pPr>
        <w:keepNext/>
        <w:spacing w:before="240" w:after="120" w:line="240" w:lineRule="auto"/>
        <w:outlineLvl w:val="0"/>
        <w:rPr>
          <w:rFonts w:ascii="Arial" w:eastAsia="Times New Roman" w:hAnsi="Arial" w:cs="Arial"/>
          <w:b/>
          <w:kern w:val="0"/>
          <w:sz w:val="24"/>
          <w:szCs w:val="20"/>
          <w:u w:val="single"/>
          <w14:ligatures w14:val="none"/>
        </w:rPr>
      </w:pPr>
      <w:bookmarkStart w:id="3" w:name="_Toc23145901"/>
      <w:r w:rsidRPr="00512CEC">
        <w:rPr>
          <w:rFonts w:ascii="Arial" w:eastAsia="Times New Roman" w:hAnsi="Arial" w:cs="Arial"/>
          <w:b/>
          <w:kern w:val="0"/>
          <w:sz w:val="24"/>
          <w:szCs w:val="20"/>
          <w:u w:val="single"/>
          <w14:ligatures w14:val="none"/>
        </w:rPr>
        <w:t>3 Policy Purpose</w:t>
      </w:r>
      <w:bookmarkEnd w:id="3"/>
    </w:p>
    <w:p w14:paraId="113D39A0" w14:textId="595FB191" w:rsidR="00512CEC" w:rsidRPr="00512CEC" w:rsidRDefault="00512CEC" w:rsidP="00512CEC">
      <w:pPr>
        <w:spacing w:after="0" w:line="240" w:lineRule="auto"/>
        <w:rPr>
          <w:rFonts w:ascii="Arial" w:eastAsia="Arial Unicode MS" w:hAnsi="Arial" w:cs="Arial"/>
          <w:kern w:val="0"/>
          <w:sz w:val="24"/>
          <w:szCs w:val="24"/>
          <w:lang w:val="en-US"/>
          <w14:ligatures w14:val="none"/>
        </w:rPr>
      </w:pPr>
      <w:r w:rsidRPr="00512CEC">
        <w:rPr>
          <w:rFonts w:ascii="Arial" w:eastAsia="Arial Unicode MS" w:hAnsi="Arial" w:cs="Arial"/>
          <w:kern w:val="0"/>
          <w:sz w:val="24"/>
          <w:szCs w:val="24"/>
          <w:lang w:val="en-US"/>
          <w14:ligatures w14:val="none"/>
        </w:rPr>
        <w:t>To clarify the purpose of IR</w:t>
      </w:r>
      <w:r w:rsidR="00021798">
        <w:rPr>
          <w:rFonts w:ascii="Arial" w:eastAsia="Arial Unicode MS" w:hAnsi="Arial" w:cs="Arial"/>
          <w:kern w:val="0"/>
          <w:sz w:val="24"/>
          <w:szCs w:val="24"/>
          <w:lang w:val="en-US"/>
          <w14:ligatures w14:val="none"/>
        </w:rPr>
        <w:t>.</w:t>
      </w:r>
    </w:p>
    <w:p w14:paraId="74D86AFD" w14:textId="77777777" w:rsidR="00512CEC" w:rsidRPr="00512CEC" w:rsidRDefault="00512CEC" w:rsidP="00512CEC">
      <w:pPr>
        <w:spacing w:before="120" w:after="120" w:line="240" w:lineRule="auto"/>
        <w:rPr>
          <w:rFonts w:ascii="Arial" w:eastAsia="Arial Unicode MS" w:hAnsi="Arial" w:cs="Arial"/>
          <w:kern w:val="0"/>
          <w:sz w:val="24"/>
          <w:szCs w:val="24"/>
          <w:lang w:val="en-US"/>
          <w14:ligatures w14:val="none"/>
        </w:rPr>
      </w:pPr>
      <w:r w:rsidRPr="00512CEC">
        <w:rPr>
          <w:rFonts w:ascii="Arial" w:eastAsia="Arial Unicode MS" w:hAnsi="Arial" w:cs="Arial"/>
          <w:kern w:val="0"/>
          <w:sz w:val="24"/>
          <w:szCs w:val="24"/>
          <w:lang w:val="en-US"/>
          <w14:ligatures w14:val="none"/>
        </w:rPr>
        <w:t>To clarify the procedure for IR.</w:t>
      </w:r>
    </w:p>
    <w:p w14:paraId="2D8D7122" w14:textId="77777777" w:rsidR="00512CEC" w:rsidRPr="00512CEC" w:rsidRDefault="00512CEC" w:rsidP="00512CEC">
      <w:pPr>
        <w:spacing w:before="120" w:after="120" w:line="240" w:lineRule="auto"/>
        <w:rPr>
          <w:rFonts w:ascii="Arial" w:eastAsia="Arial Unicode MS" w:hAnsi="Arial" w:cs="Arial"/>
          <w:kern w:val="0"/>
          <w:sz w:val="24"/>
          <w:szCs w:val="24"/>
          <w:lang w:val="en-US"/>
          <w14:ligatures w14:val="none"/>
        </w:rPr>
      </w:pPr>
      <w:r w:rsidRPr="00512CEC">
        <w:rPr>
          <w:rFonts w:ascii="Arial" w:eastAsia="Arial Unicode MS" w:hAnsi="Arial" w:cs="Arial"/>
          <w:kern w:val="0"/>
          <w:sz w:val="24"/>
          <w:szCs w:val="24"/>
          <w:lang w:val="en-US"/>
          <w14:ligatures w14:val="none"/>
        </w:rPr>
        <w:t>To clarify required RD competencies and qualifications for independent reporting.</w:t>
      </w:r>
    </w:p>
    <w:p w14:paraId="2639FDB2" w14:textId="77777777" w:rsidR="00512CEC" w:rsidRPr="00512CEC" w:rsidRDefault="00512CEC" w:rsidP="00512CEC">
      <w:pPr>
        <w:spacing w:before="120" w:after="120" w:line="240" w:lineRule="auto"/>
        <w:rPr>
          <w:rFonts w:ascii="Arial" w:eastAsia="Arial Unicode MS" w:hAnsi="Arial" w:cs="Arial"/>
          <w:kern w:val="0"/>
          <w:sz w:val="24"/>
          <w:szCs w:val="24"/>
          <w:lang w:val="en-US"/>
          <w14:ligatures w14:val="none"/>
        </w:rPr>
      </w:pPr>
      <w:r w:rsidRPr="00512CEC">
        <w:rPr>
          <w:rFonts w:ascii="Arial" w:eastAsia="Arial Unicode MS" w:hAnsi="Arial" w:cs="Arial"/>
          <w:kern w:val="0"/>
          <w:sz w:val="24"/>
          <w:szCs w:val="24"/>
          <w:lang w:val="en-US"/>
          <w14:ligatures w14:val="none"/>
        </w:rPr>
        <w:t>To clarify the responsibilities and roles of consultant Histopathology trainers and RD in independent reporting.</w:t>
      </w:r>
    </w:p>
    <w:p w14:paraId="19C64F10" w14:textId="77777777" w:rsidR="00512CEC" w:rsidRPr="00512CEC" w:rsidRDefault="00512CEC" w:rsidP="00512CEC">
      <w:pPr>
        <w:keepNext/>
        <w:spacing w:before="240" w:after="120" w:line="240" w:lineRule="auto"/>
        <w:outlineLvl w:val="0"/>
        <w:rPr>
          <w:rFonts w:ascii="Arial" w:eastAsia="Times New Roman" w:hAnsi="Arial" w:cs="Arial"/>
          <w:b/>
          <w:kern w:val="0"/>
          <w:sz w:val="24"/>
          <w:szCs w:val="20"/>
          <w:u w:val="single"/>
          <w14:ligatures w14:val="none"/>
        </w:rPr>
      </w:pPr>
      <w:bookmarkStart w:id="4" w:name="_Toc23145902"/>
      <w:r w:rsidRPr="00512CEC">
        <w:rPr>
          <w:rFonts w:ascii="Arial" w:eastAsia="Times New Roman" w:hAnsi="Arial" w:cs="Arial"/>
          <w:b/>
          <w:kern w:val="0"/>
          <w:sz w:val="24"/>
          <w:szCs w:val="20"/>
          <w:u w:val="single"/>
          <w14:ligatures w14:val="none"/>
        </w:rPr>
        <w:t>4 Policy and/or Procedural Requirements</w:t>
      </w:r>
      <w:bookmarkEnd w:id="4"/>
    </w:p>
    <w:p w14:paraId="67D3D188" w14:textId="77777777" w:rsidR="00512CEC" w:rsidRPr="00512CEC" w:rsidRDefault="00512CEC" w:rsidP="00512CEC">
      <w:pPr>
        <w:numPr>
          <w:ilvl w:val="0"/>
          <w:numId w:val="1"/>
        </w:numPr>
        <w:spacing w:before="120" w:after="120" w:line="240" w:lineRule="auto"/>
        <w:rPr>
          <w:rFonts w:ascii="Arial" w:eastAsia="Arial Unicode MS" w:hAnsi="Arial" w:cs="Arial"/>
          <w:kern w:val="0"/>
          <w:sz w:val="24"/>
          <w:szCs w:val="24"/>
          <w:lang w:val="en-US"/>
          <w14:ligatures w14:val="none"/>
        </w:rPr>
      </w:pPr>
      <w:r w:rsidRPr="00512CEC">
        <w:rPr>
          <w:rFonts w:ascii="Arial" w:eastAsia="Arial Unicode MS" w:hAnsi="Arial" w:cs="Arial"/>
          <w:kern w:val="0"/>
          <w:sz w:val="24"/>
          <w:szCs w:val="24"/>
          <w:lang w:val="en-US"/>
          <w14:ligatures w14:val="none"/>
        </w:rPr>
        <w:t xml:space="preserve">IR is being implemented to achieve Histopathology curriculum competencies. </w:t>
      </w:r>
    </w:p>
    <w:p w14:paraId="441A3B80" w14:textId="77777777" w:rsidR="00512CEC" w:rsidRPr="00512CEC" w:rsidRDefault="00512CEC" w:rsidP="00512CEC">
      <w:pPr>
        <w:numPr>
          <w:ilvl w:val="0"/>
          <w:numId w:val="1"/>
        </w:numPr>
        <w:spacing w:before="120" w:after="120" w:line="240" w:lineRule="auto"/>
        <w:rPr>
          <w:rFonts w:ascii="Arial" w:eastAsia="Arial Unicode MS" w:hAnsi="Arial" w:cs="Arial"/>
          <w:kern w:val="0"/>
          <w:sz w:val="24"/>
          <w:szCs w:val="24"/>
          <w:lang w:val="en-US"/>
          <w14:ligatures w14:val="none"/>
        </w:rPr>
      </w:pPr>
      <w:r w:rsidRPr="00512CEC">
        <w:rPr>
          <w:rFonts w:ascii="Arial" w:eastAsia="Arial Unicode MS" w:hAnsi="Arial" w:cs="Arial"/>
          <w:kern w:val="0"/>
          <w:sz w:val="24"/>
          <w:szCs w:val="24"/>
          <w:lang w:val="en-US"/>
          <w14:ligatures w14:val="none"/>
        </w:rPr>
        <w:t xml:space="preserve">The IR pathway and reporting policy is applied to trainees in their 2nd year of training and beyond. </w:t>
      </w:r>
    </w:p>
    <w:p w14:paraId="3D698953" w14:textId="77777777" w:rsidR="00512CEC" w:rsidRPr="00512CEC" w:rsidRDefault="00512CEC" w:rsidP="00512CEC">
      <w:pPr>
        <w:numPr>
          <w:ilvl w:val="0"/>
          <w:numId w:val="1"/>
        </w:numPr>
        <w:spacing w:before="120" w:after="120" w:line="240" w:lineRule="auto"/>
        <w:rPr>
          <w:rFonts w:ascii="Arial" w:eastAsia="Arial Unicode MS" w:hAnsi="Arial" w:cs="Arial"/>
          <w:kern w:val="0"/>
          <w:sz w:val="24"/>
          <w:szCs w:val="24"/>
          <w:lang w:val="en-US"/>
          <w14:ligatures w14:val="none"/>
        </w:rPr>
      </w:pPr>
      <w:r w:rsidRPr="00512CEC">
        <w:rPr>
          <w:rFonts w:ascii="Arial" w:eastAsia="Arial Unicode MS" w:hAnsi="Arial" w:cs="Arial"/>
          <w:kern w:val="0"/>
          <w:sz w:val="24"/>
          <w:szCs w:val="24"/>
          <w:lang w:val="en-US"/>
          <w14:ligatures w14:val="none"/>
        </w:rPr>
        <w:t xml:space="preserve">While there is no fixed start time for IR, it is envisaged that most RDs in their third year of training will have gained sufficient competencies to start IR. </w:t>
      </w:r>
    </w:p>
    <w:p w14:paraId="14C5F73E" w14:textId="521B9488" w:rsidR="00512CEC" w:rsidRPr="00512CEC" w:rsidRDefault="00512CEC" w:rsidP="00512CEC">
      <w:pPr>
        <w:numPr>
          <w:ilvl w:val="0"/>
          <w:numId w:val="1"/>
        </w:numPr>
        <w:spacing w:before="120" w:after="120" w:line="240" w:lineRule="auto"/>
        <w:rPr>
          <w:rFonts w:ascii="Arial" w:eastAsia="Arial Unicode MS" w:hAnsi="Arial" w:cs="Arial"/>
          <w:kern w:val="0"/>
          <w:sz w:val="24"/>
          <w:szCs w:val="24"/>
          <w:lang w:val="en-US"/>
          <w14:ligatures w14:val="none"/>
        </w:rPr>
      </w:pPr>
      <w:r w:rsidRPr="00512CEC">
        <w:rPr>
          <w:rFonts w:ascii="Arial" w:eastAsia="Arial Unicode MS" w:hAnsi="Arial" w:cs="Arial"/>
          <w:kern w:val="0"/>
          <w:sz w:val="24"/>
          <w:szCs w:val="24"/>
          <w:lang w:val="en-US"/>
          <w14:ligatures w14:val="none"/>
        </w:rPr>
        <w:t>As a ‘</w:t>
      </w:r>
      <w:proofErr w:type="gramStart"/>
      <w:r w:rsidR="00133A28" w:rsidRPr="00512CEC">
        <w:rPr>
          <w:rFonts w:ascii="Arial" w:eastAsia="Arial Unicode MS" w:hAnsi="Arial" w:cs="Arial"/>
          <w:kern w:val="0"/>
          <w:sz w:val="24"/>
          <w:szCs w:val="24"/>
          <w:lang w:val="en-US"/>
          <w14:ligatures w14:val="none"/>
        </w:rPr>
        <w:t>stepping</w:t>
      </w:r>
      <w:r w:rsidR="00133A28">
        <w:rPr>
          <w:rFonts w:ascii="Arial" w:eastAsia="Arial Unicode MS" w:hAnsi="Arial" w:cs="Arial"/>
          <w:kern w:val="0"/>
          <w:sz w:val="24"/>
          <w:szCs w:val="24"/>
          <w:lang w:val="en-US"/>
          <w14:ligatures w14:val="none"/>
        </w:rPr>
        <w:t xml:space="preserve"> </w:t>
      </w:r>
      <w:r w:rsidR="00133A28" w:rsidRPr="00512CEC">
        <w:rPr>
          <w:rFonts w:ascii="Arial" w:eastAsia="Arial Unicode MS" w:hAnsi="Arial" w:cs="Arial"/>
          <w:kern w:val="0"/>
          <w:sz w:val="24"/>
          <w:szCs w:val="24"/>
          <w:lang w:val="en-US"/>
          <w14:ligatures w14:val="none"/>
        </w:rPr>
        <w:t>stone</w:t>
      </w:r>
      <w:proofErr w:type="gramEnd"/>
      <w:r w:rsidRPr="00512CEC">
        <w:rPr>
          <w:rFonts w:ascii="Arial" w:eastAsia="Arial Unicode MS" w:hAnsi="Arial" w:cs="Arial"/>
          <w:kern w:val="0"/>
          <w:sz w:val="24"/>
          <w:szCs w:val="24"/>
          <w:lang w:val="en-US"/>
          <w14:ligatures w14:val="none"/>
        </w:rPr>
        <w:t xml:space="preserve">’ to IR, trainees working on a particular specimen type can put through cases to their supervising consultants with fully completed reports for authorising by the supervising consultants, as a way of showing competence for that </w:t>
      </w:r>
      <w:r w:rsidR="00021798" w:rsidRPr="00512CEC">
        <w:rPr>
          <w:rFonts w:ascii="Arial" w:eastAsia="Arial Unicode MS" w:hAnsi="Arial" w:cs="Arial"/>
          <w:kern w:val="0"/>
          <w:sz w:val="24"/>
          <w:szCs w:val="24"/>
          <w:lang w:val="en-US"/>
          <w14:ligatures w14:val="none"/>
        </w:rPr>
        <w:t>specimen</w:t>
      </w:r>
      <w:r w:rsidRPr="00512CEC">
        <w:rPr>
          <w:rFonts w:ascii="Arial" w:eastAsia="Arial Unicode MS" w:hAnsi="Arial" w:cs="Arial"/>
          <w:kern w:val="0"/>
          <w:sz w:val="24"/>
          <w:szCs w:val="24"/>
          <w:lang w:val="en-US"/>
          <w14:ligatures w14:val="none"/>
        </w:rPr>
        <w:t xml:space="preserve"> type. The RCPath Specimen Grid for independent reporting should guide the case selection.</w:t>
      </w:r>
    </w:p>
    <w:p w14:paraId="09AAC0F2" w14:textId="77777777" w:rsidR="00512CEC" w:rsidRDefault="00512CEC" w:rsidP="00512CEC">
      <w:pPr>
        <w:numPr>
          <w:ilvl w:val="0"/>
          <w:numId w:val="1"/>
        </w:numPr>
        <w:spacing w:before="120" w:after="120" w:line="240" w:lineRule="auto"/>
        <w:rPr>
          <w:rFonts w:ascii="Arial" w:eastAsia="Arial Unicode MS" w:hAnsi="Arial" w:cs="Arial"/>
          <w:kern w:val="0"/>
          <w:sz w:val="24"/>
          <w:szCs w:val="24"/>
          <w:lang w:val="en-US"/>
          <w14:ligatures w14:val="none"/>
        </w:rPr>
      </w:pPr>
      <w:r w:rsidRPr="00512CEC">
        <w:rPr>
          <w:rFonts w:ascii="Arial" w:eastAsia="Arial Unicode MS" w:hAnsi="Arial" w:cs="Arial"/>
          <w:kern w:val="0"/>
          <w:sz w:val="24"/>
          <w:szCs w:val="24"/>
          <w:lang w:val="en-US"/>
          <w14:ligatures w14:val="none"/>
        </w:rPr>
        <w:t>The RD should keep a clear record of all cases reported as part of their IR competency portfolio. These records should be submitted to the ARCP panel for assessment of progression.</w:t>
      </w:r>
    </w:p>
    <w:p w14:paraId="0B9D30FE" w14:textId="286D3087" w:rsidR="006E069F" w:rsidRPr="006E069F" w:rsidRDefault="006E069F" w:rsidP="006E069F">
      <w:pPr>
        <w:tabs>
          <w:tab w:val="left" w:pos="7800"/>
        </w:tabs>
        <w:rPr>
          <w:rFonts w:ascii="Arial" w:eastAsia="Arial Unicode MS" w:hAnsi="Arial" w:cs="Arial"/>
          <w:sz w:val="24"/>
          <w:szCs w:val="24"/>
          <w:lang w:val="en-US"/>
        </w:rPr>
      </w:pPr>
      <w:r>
        <w:rPr>
          <w:rFonts w:ascii="Arial" w:eastAsia="Arial Unicode MS" w:hAnsi="Arial" w:cs="Arial"/>
          <w:sz w:val="24"/>
          <w:szCs w:val="24"/>
          <w:lang w:val="en-US"/>
        </w:rPr>
        <w:tab/>
      </w:r>
    </w:p>
    <w:p w14:paraId="76B8B8F6" w14:textId="77777777" w:rsidR="00512CEC" w:rsidRPr="00512CEC" w:rsidRDefault="00512CEC" w:rsidP="00512CEC">
      <w:pPr>
        <w:numPr>
          <w:ilvl w:val="0"/>
          <w:numId w:val="1"/>
        </w:numPr>
        <w:spacing w:before="120" w:after="120" w:line="240" w:lineRule="auto"/>
        <w:rPr>
          <w:rFonts w:ascii="Arial" w:eastAsia="Arial Unicode MS" w:hAnsi="Arial" w:cs="Arial"/>
          <w:kern w:val="0"/>
          <w:sz w:val="24"/>
          <w:szCs w:val="24"/>
          <w:lang w:val="en-US"/>
          <w14:ligatures w14:val="none"/>
        </w:rPr>
      </w:pPr>
      <w:r w:rsidRPr="00512CEC">
        <w:rPr>
          <w:rFonts w:ascii="Arial" w:eastAsia="Arial Unicode MS" w:hAnsi="Arial" w:cs="Arial"/>
          <w:kern w:val="0"/>
          <w:sz w:val="24"/>
          <w:szCs w:val="24"/>
          <w:lang w:val="en-US"/>
          <w14:ligatures w14:val="none"/>
        </w:rPr>
        <w:lastRenderedPageBreak/>
        <w:t xml:space="preserve">Trainees should liaise with their Educational Supervisor (ES) who in turn must liaise with the trainee’s supervising consultants (CS) to ensure their competencies are signed off as they progress. </w:t>
      </w:r>
    </w:p>
    <w:p w14:paraId="131E470E" w14:textId="77777777" w:rsidR="00D17893" w:rsidRDefault="00512CEC" w:rsidP="00512CEC">
      <w:pPr>
        <w:numPr>
          <w:ilvl w:val="0"/>
          <w:numId w:val="1"/>
        </w:numPr>
        <w:spacing w:before="120" w:after="120" w:line="240" w:lineRule="auto"/>
        <w:rPr>
          <w:rFonts w:ascii="Arial" w:eastAsia="Arial Unicode MS" w:hAnsi="Arial" w:cs="Arial"/>
          <w:kern w:val="0"/>
          <w:sz w:val="24"/>
          <w:szCs w:val="24"/>
          <w:lang w:val="en-US"/>
          <w14:ligatures w14:val="none"/>
        </w:rPr>
      </w:pPr>
      <w:r w:rsidRPr="00512CEC">
        <w:rPr>
          <w:rFonts w:ascii="Arial" w:eastAsia="Arial Unicode MS" w:hAnsi="Arial" w:cs="Arial"/>
          <w:kern w:val="0"/>
          <w:sz w:val="24"/>
          <w:szCs w:val="24"/>
          <w:lang w:val="en-US"/>
          <w14:ligatures w14:val="none"/>
        </w:rPr>
        <w:t xml:space="preserve">As a regional policy IR is divided into two categories. </w:t>
      </w:r>
      <w:r w:rsidRPr="00512CEC">
        <w:rPr>
          <w:rFonts w:ascii="Arial" w:eastAsia="Arial Unicode MS" w:hAnsi="Arial" w:cs="Arial"/>
          <w:b/>
          <w:kern w:val="0"/>
          <w:sz w:val="24"/>
          <w:szCs w:val="24"/>
          <w:lang w:val="en-US"/>
          <w14:ligatures w14:val="none"/>
        </w:rPr>
        <w:t xml:space="preserve">Category 1 IR </w:t>
      </w:r>
      <w:r w:rsidRPr="00512CEC">
        <w:rPr>
          <w:rFonts w:ascii="Arial" w:eastAsia="Arial Unicode MS" w:hAnsi="Arial" w:cs="Arial"/>
          <w:kern w:val="0"/>
          <w:sz w:val="24"/>
          <w:szCs w:val="24"/>
          <w:lang w:val="en-US"/>
          <w14:ligatures w14:val="none"/>
        </w:rPr>
        <w:t xml:space="preserve">is where the RD can sign out the reports after achieving RCPath indicative numbers and sign off competencies for the same. The more complex cases that are not covered in the RCPath portfolio can also be counted towards IR. These cases are designated as </w:t>
      </w:r>
      <w:r w:rsidRPr="00512CEC">
        <w:rPr>
          <w:rFonts w:ascii="Arial" w:eastAsia="Arial Unicode MS" w:hAnsi="Arial" w:cs="Arial"/>
          <w:b/>
          <w:kern w:val="0"/>
          <w:sz w:val="24"/>
          <w:szCs w:val="24"/>
          <w:lang w:val="en-US"/>
          <w14:ligatures w14:val="none"/>
        </w:rPr>
        <w:t xml:space="preserve">Category 2 IR </w:t>
      </w:r>
      <w:r w:rsidRPr="00512CEC">
        <w:rPr>
          <w:rFonts w:ascii="Arial" w:eastAsia="Arial Unicode MS" w:hAnsi="Arial" w:cs="Arial"/>
          <w:kern w:val="0"/>
          <w:sz w:val="24"/>
          <w:szCs w:val="24"/>
          <w:lang w:val="en-US"/>
          <w14:ligatures w14:val="none"/>
        </w:rPr>
        <w:t xml:space="preserve">and </w:t>
      </w:r>
      <w:r w:rsidRPr="00512CEC">
        <w:rPr>
          <w:rFonts w:ascii="Arial" w:eastAsia="Arial Unicode MS" w:hAnsi="Arial" w:cs="Arial"/>
          <w:b/>
          <w:kern w:val="0"/>
          <w:sz w:val="24"/>
          <w:szCs w:val="24"/>
          <w:lang w:val="en-US"/>
          <w14:ligatures w14:val="none"/>
        </w:rPr>
        <w:t>MUST</w:t>
      </w:r>
      <w:r w:rsidRPr="00512CEC">
        <w:rPr>
          <w:rFonts w:ascii="Arial" w:eastAsia="Arial Unicode MS" w:hAnsi="Arial" w:cs="Arial"/>
          <w:kern w:val="0"/>
          <w:sz w:val="24"/>
          <w:szCs w:val="24"/>
          <w:lang w:val="en-US"/>
          <w14:ligatures w14:val="none"/>
        </w:rPr>
        <w:t xml:space="preserve"> be </w:t>
      </w:r>
    </w:p>
    <w:p w14:paraId="279CA649" w14:textId="67070381" w:rsidR="00512CEC" w:rsidRPr="00512CEC" w:rsidRDefault="00512CEC" w:rsidP="00512CEC">
      <w:pPr>
        <w:numPr>
          <w:ilvl w:val="0"/>
          <w:numId w:val="1"/>
        </w:numPr>
        <w:spacing w:before="120" w:after="120" w:line="240" w:lineRule="auto"/>
        <w:rPr>
          <w:rFonts w:ascii="Arial" w:eastAsia="Arial Unicode MS" w:hAnsi="Arial" w:cs="Arial"/>
          <w:kern w:val="0"/>
          <w:sz w:val="24"/>
          <w:szCs w:val="24"/>
          <w:lang w:val="en-US"/>
          <w14:ligatures w14:val="none"/>
        </w:rPr>
      </w:pPr>
      <w:r w:rsidRPr="00512CEC">
        <w:rPr>
          <w:rFonts w:ascii="Arial" w:eastAsia="Arial Unicode MS" w:hAnsi="Arial" w:cs="Arial"/>
          <w:kern w:val="0"/>
          <w:sz w:val="24"/>
          <w:szCs w:val="24"/>
          <w:lang w:val="en-US"/>
          <w14:ligatures w14:val="none"/>
        </w:rPr>
        <w:t>co-signed by the supervising consultant. Category 2 IR is recommended for the more senior post FRCPath part 2 RD.</w:t>
      </w:r>
    </w:p>
    <w:p w14:paraId="3FA40E2B" w14:textId="77777777" w:rsidR="00512CEC" w:rsidRPr="00512CEC" w:rsidRDefault="00512CEC" w:rsidP="00512CEC">
      <w:pPr>
        <w:numPr>
          <w:ilvl w:val="0"/>
          <w:numId w:val="1"/>
        </w:numPr>
        <w:spacing w:before="120" w:after="120" w:line="240" w:lineRule="auto"/>
        <w:rPr>
          <w:rFonts w:ascii="Arial" w:eastAsia="Arial Unicode MS" w:hAnsi="Arial" w:cs="Arial"/>
          <w:kern w:val="0"/>
          <w:sz w:val="24"/>
          <w:szCs w:val="24"/>
          <w:lang w:val="en-US"/>
          <w14:ligatures w14:val="none"/>
        </w:rPr>
      </w:pPr>
      <w:r w:rsidRPr="00512CEC">
        <w:rPr>
          <w:rFonts w:ascii="Arial" w:eastAsia="Arial Unicode MS" w:hAnsi="Arial" w:cs="Arial"/>
          <w:kern w:val="0"/>
          <w:sz w:val="24"/>
          <w:szCs w:val="24"/>
          <w:lang w:val="en-US"/>
          <w14:ligatures w14:val="none"/>
        </w:rPr>
        <w:t>Both Category 1 IR and Category 2 IR will be counted towards IR, but they should be recorded separately in the IR portfolio.</w:t>
      </w:r>
    </w:p>
    <w:p w14:paraId="13C064AF" w14:textId="77777777" w:rsidR="00512CEC" w:rsidRPr="00512CEC" w:rsidRDefault="00512CEC" w:rsidP="00512CEC">
      <w:pPr>
        <w:numPr>
          <w:ilvl w:val="0"/>
          <w:numId w:val="1"/>
        </w:numPr>
        <w:spacing w:before="120" w:after="120" w:line="240" w:lineRule="auto"/>
        <w:rPr>
          <w:rFonts w:ascii="Arial" w:eastAsia="Arial Unicode MS" w:hAnsi="Arial" w:cs="Arial"/>
          <w:kern w:val="0"/>
          <w:sz w:val="24"/>
          <w:szCs w:val="24"/>
          <w:lang w:val="en-US"/>
          <w14:ligatures w14:val="none"/>
        </w:rPr>
      </w:pPr>
      <w:r w:rsidRPr="00512CEC">
        <w:rPr>
          <w:rFonts w:ascii="Arial" w:eastAsia="Arial Unicode MS" w:hAnsi="Arial" w:cs="Arial"/>
          <w:kern w:val="0"/>
          <w:sz w:val="24"/>
          <w:szCs w:val="24"/>
          <w:lang w:val="en-US"/>
          <w14:ligatures w14:val="none"/>
        </w:rPr>
        <w:t>Once signed off for Category 1 IR, the RD should liaise with their ES to discuss with the respective teams, arrangements for access to cases they are competent and ready to report independently.</w:t>
      </w:r>
    </w:p>
    <w:p w14:paraId="56E357FA" w14:textId="77777777" w:rsidR="00512CEC" w:rsidRPr="00512CEC" w:rsidRDefault="00512CEC" w:rsidP="00512CEC">
      <w:pPr>
        <w:numPr>
          <w:ilvl w:val="0"/>
          <w:numId w:val="1"/>
        </w:numPr>
        <w:spacing w:before="120" w:after="120" w:line="240" w:lineRule="auto"/>
        <w:rPr>
          <w:rFonts w:ascii="Arial" w:eastAsia="Arial Unicode MS" w:hAnsi="Arial" w:cs="Arial"/>
          <w:kern w:val="0"/>
          <w:sz w:val="24"/>
          <w:szCs w:val="24"/>
          <w:lang w:val="en-US"/>
          <w14:ligatures w14:val="none"/>
        </w:rPr>
      </w:pPr>
      <w:r w:rsidRPr="00512CEC">
        <w:rPr>
          <w:rFonts w:ascii="Arial" w:eastAsia="Arial Unicode MS" w:hAnsi="Arial" w:cs="Arial"/>
          <w:kern w:val="0"/>
          <w:sz w:val="24"/>
          <w:szCs w:val="24"/>
          <w:lang w:val="en-US"/>
          <w14:ligatures w14:val="none"/>
        </w:rPr>
        <w:t xml:space="preserve">The RD should hand all Category 1 IR cases to the auditing /supervising consultant promptly. The Consultant should select cases for the audit, examine the slides with the report and ensure that it is correct for diagnosis, sense, grammar and SNOMED code. </w:t>
      </w:r>
    </w:p>
    <w:p w14:paraId="6AB2F9D2" w14:textId="77777777" w:rsidR="00512CEC" w:rsidRPr="00512CEC" w:rsidRDefault="00512CEC" w:rsidP="00512CEC">
      <w:pPr>
        <w:numPr>
          <w:ilvl w:val="0"/>
          <w:numId w:val="1"/>
        </w:numPr>
        <w:spacing w:before="120" w:after="120" w:line="240" w:lineRule="auto"/>
        <w:rPr>
          <w:rFonts w:ascii="Arial" w:eastAsia="Arial Unicode MS" w:hAnsi="Arial" w:cs="Arial"/>
          <w:kern w:val="0"/>
          <w:sz w:val="24"/>
          <w:szCs w:val="24"/>
          <w:lang w:val="en-US"/>
          <w14:ligatures w14:val="none"/>
        </w:rPr>
      </w:pPr>
      <w:r w:rsidRPr="00512CEC">
        <w:rPr>
          <w:rFonts w:ascii="Arial" w:eastAsia="Arial Unicode MS" w:hAnsi="Arial" w:cs="Arial"/>
          <w:kern w:val="0"/>
          <w:sz w:val="24"/>
          <w:szCs w:val="24"/>
          <w:lang w:val="en-US"/>
          <w14:ligatures w14:val="none"/>
        </w:rPr>
        <w:t xml:space="preserve">The RD should also document Category 1 IR cases in the RCPath IR internal Audit form and pass the form to the supervising consultant to allocate a review score in the record, using the RCPath Independent Reporting Record and Internal Audit Form. </w:t>
      </w:r>
    </w:p>
    <w:p w14:paraId="6F26CB9F" w14:textId="77777777" w:rsidR="00512CEC" w:rsidRPr="00512CEC" w:rsidRDefault="00512CEC" w:rsidP="00512CEC">
      <w:pPr>
        <w:numPr>
          <w:ilvl w:val="0"/>
          <w:numId w:val="1"/>
        </w:numPr>
        <w:spacing w:before="120" w:after="120" w:line="240" w:lineRule="auto"/>
        <w:rPr>
          <w:rFonts w:ascii="Arial" w:eastAsia="Arial Unicode MS" w:hAnsi="Arial" w:cs="Arial"/>
          <w:kern w:val="0"/>
          <w:sz w:val="24"/>
          <w:szCs w:val="24"/>
          <w:lang w:val="en-US"/>
          <w14:ligatures w14:val="none"/>
        </w:rPr>
      </w:pPr>
      <w:r w:rsidRPr="00512CEC">
        <w:rPr>
          <w:rFonts w:ascii="Arial" w:eastAsia="Arial Unicode MS" w:hAnsi="Arial" w:cs="Arial"/>
          <w:kern w:val="0"/>
          <w:sz w:val="24"/>
          <w:szCs w:val="24"/>
          <w:lang w:val="en-US"/>
          <w14:ligatures w14:val="none"/>
        </w:rPr>
        <w:t xml:space="preserve">For Category 1 IR cases that have been reviewed as part of the audit process, it is suggested that the supervising consultant adds a note or supplementary to state this case has been reviewed in accordance with the regional IR protocol. </w:t>
      </w:r>
    </w:p>
    <w:p w14:paraId="3E5E86E7" w14:textId="77777777" w:rsidR="00512CEC" w:rsidRPr="00512CEC" w:rsidRDefault="00512CEC" w:rsidP="00512CEC">
      <w:pPr>
        <w:numPr>
          <w:ilvl w:val="0"/>
          <w:numId w:val="1"/>
        </w:numPr>
        <w:spacing w:before="120" w:after="120" w:line="240" w:lineRule="auto"/>
        <w:rPr>
          <w:rFonts w:ascii="Arial" w:eastAsia="Arial Unicode MS" w:hAnsi="Arial" w:cs="Arial"/>
          <w:kern w:val="0"/>
          <w:sz w:val="24"/>
          <w:szCs w:val="24"/>
          <w:lang w:val="en-US"/>
          <w14:ligatures w14:val="none"/>
        </w:rPr>
      </w:pPr>
      <w:r w:rsidRPr="00512CEC">
        <w:rPr>
          <w:rFonts w:ascii="Arial" w:eastAsia="Arial Unicode MS" w:hAnsi="Arial" w:cs="Arial"/>
          <w:kern w:val="0"/>
          <w:sz w:val="24"/>
          <w:szCs w:val="24"/>
          <w:lang w:val="en-US"/>
          <w14:ligatures w14:val="none"/>
        </w:rPr>
        <w:t xml:space="preserve">Category 2 IR cases do not need to be audited. </w:t>
      </w:r>
    </w:p>
    <w:p w14:paraId="4B6A1460" w14:textId="77777777" w:rsidR="00512CEC" w:rsidRPr="00512CEC" w:rsidRDefault="00512CEC" w:rsidP="00512CEC">
      <w:pPr>
        <w:numPr>
          <w:ilvl w:val="0"/>
          <w:numId w:val="1"/>
        </w:numPr>
        <w:spacing w:before="120" w:after="120" w:line="240" w:lineRule="auto"/>
        <w:rPr>
          <w:rFonts w:ascii="Arial" w:eastAsia="Arial Unicode MS" w:hAnsi="Arial" w:cs="Arial"/>
          <w:kern w:val="0"/>
          <w:sz w:val="24"/>
          <w:szCs w:val="24"/>
          <w:lang w:val="en-US"/>
          <w14:ligatures w14:val="none"/>
        </w:rPr>
      </w:pPr>
      <w:r w:rsidRPr="00512CEC">
        <w:rPr>
          <w:rFonts w:ascii="Arial" w:eastAsia="Arial Unicode MS" w:hAnsi="Arial" w:cs="Arial"/>
          <w:kern w:val="0"/>
          <w:sz w:val="24"/>
          <w:szCs w:val="24"/>
          <w:lang w:val="en-US"/>
          <w14:ligatures w14:val="none"/>
        </w:rPr>
        <w:t>For Category 2 IR cases, which are not covered by the RCPath competency framework, there should be a consensus between the ES and the CS on the trainee’s ability to report these cases independently. Documentation of this agreement should be included in an assessment of performance form (AOP).</w:t>
      </w:r>
    </w:p>
    <w:p w14:paraId="3F9C7327" w14:textId="74C0162D" w:rsidR="00512CEC" w:rsidRPr="00512CEC" w:rsidRDefault="00512CEC" w:rsidP="00512CEC">
      <w:pPr>
        <w:numPr>
          <w:ilvl w:val="0"/>
          <w:numId w:val="1"/>
        </w:numPr>
        <w:spacing w:before="120" w:after="120" w:line="240" w:lineRule="auto"/>
        <w:rPr>
          <w:rFonts w:ascii="Arial" w:eastAsia="Arial Unicode MS" w:hAnsi="Arial" w:cs="Arial"/>
          <w:kern w:val="0"/>
          <w:sz w:val="24"/>
          <w:szCs w:val="24"/>
          <w:lang w:val="en-US"/>
          <w14:ligatures w14:val="none"/>
        </w:rPr>
      </w:pPr>
      <w:r w:rsidRPr="00512CEC">
        <w:rPr>
          <w:rFonts w:ascii="Arial" w:eastAsia="Arial Unicode MS" w:hAnsi="Arial" w:cs="Arial"/>
          <w:kern w:val="0"/>
          <w:sz w:val="24"/>
          <w:szCs w:val="24"/>
          <w:lang w:val="en-US"/>
          <w14:ligatures w14:val="none"/>
        </w:rPr>
        <w:t xml:space="preserve">Trainees must not independently report any specimens for which they have not had their </w:t>
      </w:r>
      <w:r w:rsidR="00021798" w:rsidRPr="00512CEC">
        <w:rPr>
          <w:rFonts w:ascii="Arial" w:eastAsia="Arial Unicode MS" w:hAnsi="Arial" w:cs="Arial"/>
          <w:kern w:val="0"/>
          <w:sz w:val="24"/>
          <w:szCs w:val="24"/>
          <w:lang w:val="en-US"/>
          <w14:ligatures w14:val="none"/>
        </w:rPr>
        <w:t>competencies,</w:t>
      </w:r>
      <w:r w:rsidRPr="00512CEC">
        <w:rPr>
          <w:rFonts w:ascii="Arial" w:eastAsia="Arial Unicode MS" w:hAnsi="Arial" w:cs="Arial"/>
          <w:kern w:val="0"/>
          <w:sz w:val="24"/>
          <w:szCs w:val="24"/>
          <w:lang w:val="en-US"/>
          <w14:ligatures w14:val="none"/>
        </w:rPr>
        <w:t xml:space="preserve"> or an agreement signed off by their trainers.</w:t>
      </w:r>
    </w:p>
    <w:p w14:paraId="6FFA758F" w14:textId="77777777" w:rsidR="00512CEC" w:rsidRPr="00512CEC" w:rsidRDefault="00512CEC" w:rsidP="00512CEC">
      <w:pPr>
        <w:numPr>
          <w:ilvl w:val="0"/>
          <w:numId w:val="1"/>
        </w:numPr>
        <w:spacing w:before="120" w:after="120" w:line="240" w:lineRule="auto"/>
        <w:rPr>
          <w:rFonts w:ascii="Arial" w:eastAsia="Arial Unicode MS" w:hAnsi="Arial" w:cs="Arial"/>
          <w:kern w:val="0"/>
          <w:sz w:val="24"/>
          <w:szCs w:val="24"/>
          <w:lang w:val="en-US"/>
          <w14:ligatures w14:val="none"/>
        </w:rPr>
      </w:pPr>
      <w:r w:rsidRPr="00512CEC">
        <w:rPr>
          <w:rFonts w:ascii="Arial" w:eastAsia="Arial Unicode MS" w:hAnsi="Arial" w:cs="Arial"/>
          <w:kern w:val="0"/>
          <w:sz w:val="24"/>
          <w:szCs w:val="24"/>
          <w:lang w:val="en-US"/>
          <w14:ligatures w14:val="none"/>
        </w:rPr>
        <w:lastRenderedPageBreak/>
        <w:t>Even if the RD has achieved competencies for IR, if there is any uncertainty around a case the RD should have a low threshold for requesting an opinion from the supervising consultant. If the supervising consultant decides to take over the case it should not be counted towards IR.</w:t>
      </w:r>
    </w:p>
    <w:p w14:paraId="767CD958" w14:textId="1DA4EDA1" w:rsidR="00512CEC" w:rsidRPr="00512CEC" w:rsidRDefault="00512CEC" w:rsidP="00512CEC">
      <w:pPr>
        <w:numPr>
          <w:ilvl w:val="0"/>
          <w:numId w:val="1"/>
        </w:numPr>
        <w:spacing w:before="120" w:after="120" w:line="240" w:lineRule="auto"/>
        <w:rPr>
          <w:rFonts w:ascii="Arial" w:eastAsia="Arial Unicode MS" w:hAnsi="Arial" w:cs="Arial"/>
          <w:kern w:val="0"/>
          <w:sz w:val="24"/>
          <w:szCs w:val="24"/>
          <w:lang w:val="en-US"/>
          <w14:ligatures w14:val="none"/>
        </w:rPr>
      </w:pPr>
      <w:r w:rsidRPr="00512CEC">
        <w:rPr>
          <w:rFonts w:ascii="Arial" w:eastAsia="Arial Unicode MS" w:hAnsi="Arial" w:cs="Arial"/>
          <w:kern w:val="0"/>
          <w:sz w:val="24"/>
          <w:szCs w:val="24"/>
          <w:lang w:val="en-US"/>
          <w14:ligatures w14:val="none"/>
        </w:rPr>
        <w:t xml:space="preserve">RDs should not be forced to independently report any case that </w:t>
      </w:r>
      <w:r w:rsidR="00021798" w:rsidRPr="00512CEC">
        <w:rPr>
          <w:rFonts w:ascii="Arial" w:eastAsia="Arial Unicode MS" w:hAnsi="Arial" w:cs="Arial"/>
          <w:kern w:val="0"/>
          <w:sz w:val="24"/>
          <w:szCs w:val="24"/>
          <w:lang w:val="en-US"/>
          <w14:ligatures w14:val="none"/>
        </w:rPr>
        <w:t>requires</w:t>
      </w:r>
      <w:r w:rsidRPr="00512CEC">
        <w:rPr>
          <w:rFonts w:ascii="Arial" w:eastAsia="Arial Unicode MS" w:hAnsi="Arial" w:cs="Arial"/>
          <w:kern w:val="0"/>
          <w:sz w:val="24"/>
          <w:szCs w:val="24"/>
          <w:lang w:val="en-US"/>
          <w14:ligatures w14:val="none"/>
        </w:rPr>
        <w:t xml:space="preserve"> further opinion(s</w:t>
      </w:r>
      <w:proofErr w:type="gramStart"/>
      <w:r w:rsidRPr="00512CEC">
        <w:rPr>
          <w:rFonts w:ascii="Arial" w:eastAsia="Arial Unicode MS" w:hAnsi="Arial" w:cs="Arial"/>
          <w:kern w:val="0"/>
          <w:sz w:val="24"/>
          <w:szCs w:val="24"/>
          <w:lang w:val="en-US"/>
          <w14:ligatures w14:val="none"/>
        </w:rPr>
        <w:t>)</w:t>
      </w:r>
      <w:proofErr w:type="gramEnd"/>
      <w:r w:rsidRPr="00512CEC">
        <w:rPr>
          <w:rFonts w:ascii="Arial" w:eastAsia="Arial Unicode MS" w:hAnsi="Arial" w:cs="Arial"/>
          <w:kern w:val="0"/>
          <w:sz w:val="24"/>
          <w:szCs w:val="24"/>
          <w:lang w:val="en-US"/>
          <w14:ligatures w14:val="none"/>
        </w:rPr>
        <w:t xml:space="preserve"> or they are not confident to report. </w:t>
      </w:r>
    </w:p>
    <w:p w14:paraId="2EAB027A" w14:textId="462F28BA" w:rsidR="00512CEC" w:rsidRPr="00512CEC" w:rsidRDefault="00512CEC" w:rsidP="00512CEC">
      <w:pPr>
        <w:numPr>
          <w:ilvl w:val="0"/>
          <w:numId w:val="1"/>
        </w:numPr>
        <w:spacing w:before="120" w:after="120" w:line="240" w:lineRule="auto"/>
        <w:rPr>
          <w:rFonts w:ascii="Arial" w:eastAsia="Arial Unicode MS" w:hAnsi="Arial" w:cs="Arial"/>
          <w:kern w:val="0"/>
          <w:sz w:val="24"/>
          <w:szCs w:val="24"/>
          <w:lang w:val="en-US"/>
          <w14:ligatures w14:val="none"/>
        </w:rPr>
      </w:pPr>
      <w:r w:rsidRPr="00512CEC">
        <w:rPr>
          <w:rFonts w:ascii="Arial" w:eastAsia="Arial Unicode MS" w:hAnsi="Arial" w:cs="Arial"/>
          <w:kern w:val="0"/>
          <w:sz w:val="24"/>
          <w:szCs w:val="24"/>
          <w:lang w:val="en-US"/>
          <w14:ligatures w14:val="none"/>
        </w:rPr>
        <w:t xml:space="preserve">RDs should only expected to undertake IR that is part of their PDP and or a requirement of the curriculum. RD IR competencies should not be used </w:t>
      </w:r>
      <w:proofErr w:type="gramStart"/>
      <w:r w:rsidR="00021798">
        <w:rPr>
          <w:rFonts w:ascii="Arial" w:eastAsia="Arial Unicode MS" w:hAnsi="Arial" w:cs="Arial"/>
          <w:kern w:val="0"/>
          <w:sz w:val="24"/>
          <w:szCs w:val="24"/>
          <w:lang w:val="en-US"/>
          <w14:ligatures w14:val="none"/>
        </w:rPr>
        <w:t>as a means to</w:t>
      </w:r>
      <w:proofErr w:type="gramEnd"/>
      <w:r w:rsidR="00021798">
        <w:rPr>
          <w:rFonts w:ascii="Arial" w:eastAsia="Arial Unicode MS" w:hAnsi="Arial" w:cs="Arial"/>
          <w:kern w:val="0"/>
          <w:sz w:val="24"/>
          <w:szCs w:val="24"/>
          <w:lang w:val="en-US"/>
          <w14:ligatures w14:val="none"/>
        </w:rPr>
        <w:t xml:space="preserve"> </w:t>
      </w:r>
      <w:r w:rsidRPr="00512CEC">
        <w:rPr>
          <w:rFonts w:ascii="Arial" w:eastAsia="Arial Unicode MS" w:hAnsi="Arial" w:cs="Arial"/>
          <w:kern w:val="0"/>
          <w:sz w:val="24"/>
          <w:szCs w:val="24"/>
          <w:lang w:val="en-US"/>
          <w14:ligatures w14:val="none"/>
        </w:rPr>
        <w:t>clear any department backlogs.</w:t>
      </w:r>
    </w:p>
    <w:p w14:paraId="718ABF62" w14:textId="6D6E020B" w:rsidR="00512CEC" w:rsidRPr="00512CEC" w:rsidRDefault="00512CEC" w:rsidP="00512CEC">
      <w:pPr>
        <w:numPr>
          <w:ilvl w:val="0"/>
          <w:numId w:val="1"/>
        </w:numPr>
        <w:spacing w:before="120" w:after="120" w:line="240" w:lineRule="auto"/>
        <w:rPr>
          <w:rFonts w:ascii="Arial" w:eastAsia="Arial Unicode MS" w:hAnsi="Arial" w:cs="Arial"/>
          <w:kern w:val="0"/>
          <w:sz w:val="24"/>
          <w:szCs w:val="24"/>
          <w:lang w:val="en-US"/>
          <w14:ligatures w14:val="none"/>
        </w:rPr>
      </w:pPr>
      <w:r w:rsidRPr="00512CEC">
        <w:rPr>
          <w:rFonts w:ascii="Arial" w:eastAsia="Arial Unicode MS" w:hAnsi="Arial" w:cs="Arial"/>
          <w:kern w:val="0"/>
          <w:sz w:val="24"/>
          <w:szCs w:val="24"/>
          <w:lang w:val="en-US"/>
          <w14:ligatures w14:val="none"/>
        </w:rPr>
        <w:t xml:space="preserve">The Educational Supervisors Structured Report (ESSR) should include a section on IR to confirm engagement with pathway for IR, competency levels achieved and any </w:t>
      </w:r>
      <w:r w:rsidR="00021798">
        <w:rPr>
          <w:rFonts w:ascii="Arial" w:eastAsia="Arial Unicode MS" w:hAnsi="Arial" w:cs="Arial"/>
          <w:kern w:val="0"/>
          <w:sz w:val="24"/>
          <w:szCs w:val="24"/>
          <w:lang w:val="en-US"/>
          <w14:ligatures w14:val="none"/>
        </w:rPr>
        <w:t>I</w:t>
      </w:r>
      <w:r w:rsidRPr="00512CEC">
        <w:rPr>
          <w:rFonts w:ascii="Arial" w:eastAsia="Arial Unicode MS" w:hAnsi="Arial" w:cs="Arial"/>
          <w:kern w:val="0"/>
          <w:sz w:val="24"/>
          <w:szCs w:val="24"/>
          <w:lang w:val="en-US"/>
          <w14:ligatures w14:val="none"/>
        </w:rPr>
        <w:t>R.</w:t>
      </w:r>
    </w:p>
    <w:p w14:paraId="72DD143A" w14:textId="3A8E712D" w:rsidR="00512CEC" w:rsidRPr="00512CEC" w:rsidRDefault="00021798" w:rsidP="00512CEC">
      <w:pPr>
        <w:numPr>
          <w:ilvl w:val="0"/>
          <w:numId w:val="1"/>
        </w:numPr>
        <w:spacing w:before="120" w:after="120" w:line="240" w:lineRule="auto"/>
        <w:rPr>
          <w:rFonts w:ascii="Arial" w:eastAsia="Arial Unicode MS" w:hAnsi="Arial" w:cs="Arial"/>
          <w:kern w:val="0"/>
          <w:sz w:val="24"/>
          <w:szCs w:val="24"/>
          <w:lang w:val="en-US"/>
          <w14:ligatures w14:val="none"/>
        </w:rPr>
      </w:pPr>
      <w:r w:rsidRPr="00512CEC">
        <w:rPr>
          <w:rFonts w:ascii="Arial" w:eastAsia="Arial Unicode MS" w:hAnsi="Arial" w:cs="Arial"/>
          <w:kern w:val="0"/>
          <w:sz w:val="24"/>
          <w:szCs w:val="24"/>
          <w:lang w:val="en-US"/>
          <w14:ligatures w14:val="none"/>
        </w:rPr>
        <w:t>To</w:t>
      </w:r>
      <w:r w:rsidR="00512CEC" w:rsidRPr="00512CEC">
        <w:rPr>
          <w:rFonts w:ascii="Arial" w:eastAsia="Arial Unicode MS" w:hAnsi="Arial" w:cs="Arial"/>
          <w:kern w:val="0"/>
          <w:sz w:val="24"/>
          <w:szCs w:val="24"/>
          <w:lang w:val="en-US"/>
          <w14:ligatures w14:val="none"/>
        </w:rPr>
        <w:t xml:space="preserve"> maintain continuity, when starting a new placement within the same training region, it is essential that a ‘Transfer of Educational Plan” for IR is included in the final AOP or the ESSR at the end of the placement. </w:t>
      </w:r>
    </w:p>
    <w:p w14:paraId="265DD834" w14:textId="77777777" w:rsidR="00512CEC" w:rsidRPr="00512CEC" w:rsidRDefault="00512CEC" w:rsidP="00512CEC">
      <w:pPr>
        <w:numPr>
          <w:ilvl w:val="0"/>
          <w:numId w:val="1"/>
        </w:numPr>
        <w:spacing w:before="120" w:after="120" w:line="240" w:lineRule="auto"/>
        <w:rPr>
          <w:rFonts w:ascii="Arial" w:eastAsia="Arial Unicode MS" w:hAnsi="Arial" w:cs="Arial"/>
          <w:kern w:val="0"/>
          <w:sz w:val="24"/>
          <w:szCs w:val="24"/>
          <w:lang w:val="en-US"/>
          <w14:ligatures w14:val="none"/>
        </w:rPr>
      </w:pPr>
      <w:r w:rsidRPr="00512CEC">
        <w:rPr>
          <w:rFonts w:ascii="Arial" w:eastAsia="Arial Unicode MS" w:hAnsi="Arial" w:cs="Arial"/>
          <w:kern w:val="0"/>
          <w:sz w:val="24"/>
          <w:szCs w:val="24"/>
          <w:lang w:val="en-US"/>
          <w14:ligatures w14:val="none"/>
        </w:rPr>
        <w:t>While there are no specific IR targets for ARCP progression at present, all RD are expected to demonstrate engagement with the IR pathway as a minimum. The IR portfolio and ESSR comments will be used as evidence for the same.</w:t>
      </w:r>
    </w:p>
    <w:p w14:paraId="793C025A" w14:textId="77777777" w:rsidR="00512CEC" w:rsidRPr="00512CEC" w:rsidRDefault="00512CEC" w:rsidP="00512CEC">
      <w:pPr>
        <w:numPr>
          <w:ilvl w:val="0"/>
          <w:numId w:val="1"/>
        </w:numPr>
        <w:spacing w:before="120" w:after="120" w:line="240" w:lineRule="auto"/>
        <w:rPr>
          <w:rFonts w:ascii="Arial" w:eastAsia="Arial Unicode MS" w:hAnsi="Arial" w:cs="Arial"/>
          <w:kern w:val="0"/>
          <w:sz w:val="24"/>
          <w:szCs w:val="24"/>
          <w:lang w:val="en-US"/>
          <w14:ligatures w14:val="none"/>
        </w:rPr>
      </w:pPr>
      <w:r w:rsidRPr="00512CEC">
        <w:rPr>
          <w:rFonts w:ascii="Arial" w:eastAsia="Arial Unicode MS" w:hAnsi="Arial" w:cs="Arial"/>
          <w:kern w:val="0"/>
          <w:sz w:val="24"/>
          <w:szCs w:val="24"/>
          <w:lang w:val="en-US"/>
          <w14:ligatures w14:val="none"/>
        </w:rPr>
        <w:t xml:space="preserve">Audit: Governance protocols are in place to monitor and minimise independent reporting errors. 10-20% is the indicative percentage of post sign-off independently reported cases to audit. </w:t>
      </w:r>
    </w:p>
    <w:p w14:paraId="0E333122" w14:textId="77777777" w:rsidR="00512CEC" w:rsidRPr="00512CEC" w:rsidRDefault="00512CEC" w:rsidP="00512CEC">
      <w:pPr>
        <w:numPr>
          <w:ilvl w:val="0"/>
          <w:numId w:val="1"/>
        </w:numPr>
        <w:spacing w:before="120" w:after="120" w:line="240" w:lineRule="auto"/>
        <w:rPr>
          <w:rFonts w:ascii="Arial" w:eastAsia="Arial Unicode MS" w:hAnsi="Arial" w:cs="Arial"/>
          <w:kern w:val="0"/>
          <w:sz w:val="24"/>
          <w:szCs w:val="24"/>
          <w:lang w:val="en-US"/>
          <w14:ligatures w14:val="none"/>
        </w:rPr>
      </w:pPr>
      <w:r w:rsidRPr="00512CEC">
        <w:rPr>
          <w:rFonts w:ascii="Arial" w:eastAsia="Arial Unicode MS" w:hAnsi="Arial" w:cs="Arial"/>
          <w:kern w:val="0"/>
          <w:sz w:val="24"/>
          <w:szCs w:val="24"/>
          <w:lang w:val="en-US"/>
          <w14:ligatures w14:val="none"/>
        </w:rPr>
        <w:t>Each case in the audit should be assessed and categorised as follows:</w:t>
      </w:r>
    </w:p>
    <w:p w14:paraId="5CF09155" w14:textId="77777777" w:rsidR="00512CEC" w:rsidRPr="00512CEC" w:rsidRDefault="00512CEC" w:rsidP="00512CEC">
      <w:pPr>
        <w:spacing w:before="120" w:after="120" w:line="240" w:lineRule="auto"/>
        <w:ind w:left="1080"/>
        <w:rPr>
          <w:rFonts w:ascii="Arial" w:eastAsia="Arial Unicode MS" w:hAnsi="Arial" w:cs="Arial"/>
          <w:kern w:val="0"/>
          <w:sz w:val="24"/>
          <w:szCs w:val="24"/>
          <w:lang w:val="en-US"/>
          <w14:ligatures w14:val="none"/>
        </w:rPr>
      </w:pPr>
      <w:r w:rsidRPr="00512CEC">
        <w:rPr>
          <w:rFonts w:ascii="Arial" w:eastAsia="Arial Unicode MS" w:hAnsi="Arial" w:cs="Arial"/>
          <w:kern w:val="0"/>
          <w:sz w:val="24"/>
          <w:szCs w:val="24"/>
          <w:lang w:val="en-US"/>
          <w14:ligatures w14:val="none"/>
        </w:rPr>
        <w:t>• No cause for concern</w:t>
      </w:r>
    </w:p>
    <w:p w14:paraId="14045BA0" w14:textId="77777777" w:rsidR="00512CEC" w:rsidRPr="00512CEC" w:rsidRDefault="00512CEC" w:rsidP="00512CEC">
      <w:pPr>
        <w:spacing w:before="120" w:after="120" w:line="240" w:lineRule="auto"/>
        <w:ind w:left="1080"/>
        <w:rPr>
          <w:rFonts w:ascii="Arial" w:eastAsia="Arial Unicode MS" w:hAnsi="Arial" w:cs="Arial"/>
          <w:kern w:val="0"/>
          <w:sz w:val="24"/>
          <w:szCs w:val="24"/>
          <w:lang w:val="en-US"/>
          <w14:ligatures w14:val="none"/>
        </w:rPr>
      </w:pPr>
      <w:r w:rsidRPr="00512CEC">
        <w:rPr>
          <w:rFonts w:ascii="Arial" w:eastAsia="Arial Unicode MS" w:hAnsi="Arial" w:cs="Arial"/>
          <w:kern w:val="0"/>
          <w:sz w:val="24"/>
          <w:szCs w:val="24"/>
          <w:lang w:val="en-US"/>
          <w14:ligatures w14:val="none"/>
        </w:rPr>
        <w:t>• Minor diagnostic error or oversight, unlikely to have affected clinical outcome and/or management</w:t>
      </w:r>
    </w:p>
    <w:p w14:paraId="063BB244" w14:textId="77777777" w:rsidR="00512CEC" w:rsidRPr="00512CEC" w:rsidRDefault="00512CEC" w:rsidP="00512CEC">
      <w:pPr>
        <w:spacing w:before="120" w:after="120" w:line="240" w:lineRule="auto"/>
        <w:ind w:left="1080"/>
        <w:rPr>
          <w:rFonts w:ascii="Arial" w:eastAsia="Arial Unicode MS" w:hAnsi="Arial" w:cs="Arial"/>
          <w:kern w:val="0"/>
          <w:sz w:val="24"/>
          <w:szCs w:val="24"/>
          <w:lang w:val="en-US"/>
          <w14:ligatures w14:val="none"/>
        </w:rPr>
      </w:pPr>
      <w:r w:rsidRPr="00512CEC">
        <w:rPr>
          <w:rFonts w:ascii="Arial" w:eastAsia="Arial Unicode MS" w:hAnsi="Arial" w:cs="Arial"/>
          <w:kern w:val="0"/>
          <w:sz w:val="24"/>
          <w:szCs w:val="24"/>
          <w:lang w:val="en-US"/>
          <w14:ligatures w14:val="none"/>
        </w:rPr>
        <w:t>• Major diagnostic error or oversight, likely to have affected clinical outcome and/or management (e.g. benign/malignant discrepancy)</w:t>
      </w:r>
    </w:p>
    <w:p w14:paraId="3B328377" w14:textId="77777777" w:rsidR="00512CEC" w:rsidRPr="00512CEC" w:rsidRDefault="00512CEC" w:rsidP="00512CEC">
      <w:pPr>
        <w:numPr>
          <w:ilvl w:val="0"/>
          <w:numId w:val="1"/>
        </w:numPr>
        <w:spacing w:before="120" w:after="120" w:line="240" w:lineRule="auto"/>
        <w:rPr>
          <w:rFonts w:ascii="Arial" w:eastAsia="Arial Unicode MS" w:hAnsi="Arial" w:cs="Arial"/>
          <w:kern w:val="0"/>
          <w:sz w:val="24"/>
          <w:szCs w:val="24"/>
          <w:lang w:val="en-US"/>
          <w14:ligatures w14:val="none"/>
        </w:rPr>
      </w:pPr>
      <w:r w:rsidRPr="00512CEC">
        <w:rPr>
          <w:rFonts w:ascii="Arial" w:eastAsia="Arial Unicode MS" w:hAnsi="Arial" w:cs="Arial"/>
          <w:kern w:val="0"/>
          <w:sz w:val="24"/>
          <w:szCs w:val="24"/>
          <w:lang w:val="en-US"/>
          <w14:ligatures w14:val="none"/>
        </w:rPr>
        <w:t xml:space="preserve">If a significant error is detected, the case will be shown to the trainee for feedback and learning. Appropriate clinical governance procedures including formal incident reporting should be undertaken with the guidance and support of the supervising consultant. A review of previously independent reported cases should also be considered. </w:t>
      </w:r>
    </w:p>
    <w:p w14:paraId="1BEA3EE1" w14:textId="77777777" w:rsidR="00512CEC" w:rsidRPr="00512CEC" w:rsidRDefault="00512CEC" w:rsidP="00512CEC">
      <w:pPr>
        <w:numPr>
          <w:ilvl w:val="0"/>
          <w:numId w:val="1"/>
        </w:numPr>
        <w:spacing w:before="120" w:after="120" w:line="240" w:lineRule="auto"/>
        <w:rPr>
          <w:rFonts w:ascii="Arial" w:eastAsia="Arial Unicode MS" w:hAnsi="Arial" w:cs="Arial"/>
          <w:kern w:val="0"/>
          <w:sz w:val="24"/>
          <w:szCs w:val="24"/>
          <w:lang w:val="en-US"/>
          <w14:ligatures w14:val="none"/>
        </w:rPr>
      </w:pPr>
      <w:r w:rsidRPr="00512CEC">
        <w:rPr>
          <w:rFonts w:ascii="Arial" w:eastAsia="Arial Unicode MS" w:hAnsi="Arial" w:cs="Arial"/>
          <w:kern w:val="0"/>
          <w:sz w:val="24"/>
          <w:szCs w:val="24"/>
          <w:lang w:val="en-US"/>
          <w14:ligatures w14:val="none"/>
        </w:rPr>
        <w:lastRenderedPageBreak/>
        <w:t xml:space="preserve">The results of the audit review should be submitted for the subsequent ARCP assessment. Any major or significant errors/oversights may prevent that trainee progressing to the next level of competencies for IR. Any minor errors or oversights can be discussed at </w:t>
      </w:r>
      <w:proofErr w:type="gramStart"/>
      <w:r w:rsidRPr="00512CEC">
        <w:rPr>
          <w:rFonts w:ascii="Arial" w:eastAsia="Arial Unicode MS" w:hAnsi="Arial" w:cs="Arial"/>
          <w:kern w:val="0"/>
          <w:sz w:val="24"/>
          <w:szCs w:val="24"/>
          <w:lang w:val="en-US"/>
          <w14:ligatures w14:val="none"/>
        </w:rPr>
        <w:t>ARCP</w:t>
      </w:r>
      <w:proofErr w:type="gramEnd"/>
      <w:r w:rsidRPr="00512CEC">
        <w:rPr>
          <w:rFonts w:ascii="Arial" w:eastAsia="Arial Unicode MS" w:hAnsi="Arial" w:cs="Arial"/>
          <w:kern w:val="0"/>
          <w:sz w:val="24"/>
          <w:szCs w:val="24"/>
          <w:lang w:val="en-US"/>
          <w14:ligatures w14:val="none"/>
        </w:rPr>
        <w:t xml:space="preserve"> and the panel will decide if progress to the next level of competencies for IR is appropriate.</w:t>
      </w:r>
    </w:p>
    <w:p w14:paraId="047AFEA1" w14:textId="77777777" w:rsidR="00512CEC" w:rsidRPr="00512CEC" w:rsidRDefault="00512CEC" w:rsidP="00512CEC">
      <w:pPr>
        <w:numPr>
          <w:ilvl w:val="0"/>
          <w:numId w:val="1"/>
        </w:numPr>
        <w:spacing w:before="120" w:after="120" w:line="240" w:lineRule="auto"/>
        <w:rPr>
          <w:rFonts w:ascii="Arial" w:eastAsia="Arial Unicode MS" w:hAnsi="Arial" w:cs="Arial"/>
          <w:kern w:val="0"/>
          <w:sz w:val="24"/>
          <w:szCs w:val="24"/>
          <w:lang w:val="en-US"/>
          <w14:ligatures w14:val="none"/>
        </w:rPr>
      </w:pPr>
      <w:r w:rsidRPr="00512CEC">
        <w:rPr>
          <w:rFonts w:ascii="Arial" w:eastAsia="Arial Unicode MS" w:hAnsi="Arial" w:cs="Arial"/>
          <w:kern w:val="0"/>
          <w:sz w:val="24"/>
          <w:szCs w:val="24"/>
          <w:lang w:val="en-US"/>
          <w14:ligatures w14:val="none"/>
        </w:rPr>
        <w:t xml:space="preserve">As the trainee gradually builds up their portfolio of cases </w:t>
      </w:r>
      <w:proofErr w:type="gramStart"/>
      <w:r w:rsidRPr="00512CEC">
        <w:rPr>
          <w:rFonts w:ascii="Arial" w:eastAsia="Arial Unicode MS" w:hAnsi="Arial" w:cs="Arial"/>
          <w:kern w:val="0"/>
          <w:sz w:val="24"/>
          <w:szCs w:val="24"/>
          <w:lang w:val="en-US"/>
          <w14:ligatures w14:val="none"/>
        </w:rPr>
        <w:t>for</w:t>
      </w:r>
      <w:proofErr w:type="gramEnd"/>
      <w:r w:rsidRPr="00512CEC">
        <w:rPr>
          <w:rFonts w:ascii="Arial" w:eastAsia="Arial Unicode MS" w:hAnsi="Arial" w:cs="Arial"/>
          <w:kern w:val="0"/>
          <w:sz w:val="24"/>
          <w:szCs w:val="24"/>
          <w:lang w:val="en-US"/>
          <w14:ligatures w14:val="none"/>
        </w:rPr>
        <w:t xml:space="preserve"> sign off, Consultants will be supervising and auditing the trainee’s work. It is therefore essential that Supervising </w:t>
      </w:r>
      <w:proofErr w:type="gramStart"/>
      <w:r w:rsidRPr="00512CEC">
        <w:rPr>
          <w:rFonts w:ascii="Arial" w:eastAsia="Arial Unicode MS" w:hAnsi="Arial" w:cs="Arial"/>
          <w:kern w:val="0"/>
          <w:sz w:val="24"/>
          <w:szCs w:val="24"/>
          <w:lang w:val="en-US"/>
          <w14:ligatures w14:val="none"/>
        </w:rPr>
        <w:t>Consultants</w:t>
      </w:r>
      <w:proofErr w:type="gramEnd"/>
      <w:r w:rsidRPr="00512CEC">
        <w:rPr>
          <w:rFonts w:ascii="Arial" w:eastAsia="Arial Unicode MS" w:hAnsi="Arial" w:cs="Arial"/>
          <w:kern w:val="0"/>
          <w:sz w:val="24"/>
          <w:szCs w:val="24"/>
          <w:lang w:val="en-US"/>
          <w14:ligatures w14:val="none"/>
        </w:rPr>
        <w:t xml:space="preserve"> including both CS and </w:t>
      </w:r>
      <w:proofErr w:type="gramStart"/>
      <w:r w:rsidRPr="00512CEC">
        <w:rPr>
          <w:rFonts w:ascii="Arial" w:eastAsia="Arial Unicode MS" w:hAnsi="Arial" w:cs="Arial"/>
          <w:kern w:val="0"/>
          <w:sz w:val="24"/>
          <w:szCs w:val="24"/>
          <w:lang w:val="en-US"/>
          <w14:ligatures w14:val="none"/>
        </w:rPr>
        <w:t>ES</w:t>
      </w:r>
      <w:proofErr w:type="gramEnd"/>
      <w:r w:rsidRPr="00512CEC">
        <w:rPr>
          <w:rFonts w:ascii="Arial" w:eastAsia="Arial Unicode MS" w:hAnsi="Arial" w:cs="Arial"/>
          <w:kern w:val="0"/>
          <w:sz w:val="24"/>
          <w:szCs w:val="24"/>
          <w:lang w:val="en-US"/>
          <w14:ligatures w14:val="none"/>
        </w:rPr>
        <w:t xml:space="preserve"> have sessional time allocated for these activities.  </w:t>
      </w:r>
    </w:p>
    <w:p w14:paraId="7D872580" w14:textId="77777777" w:rsidR="00512CEC" w:rsidRPr="00512CEC" w:rsidRDefault="00512CEC" w:rsidP="00512CEC">
      <w:pPr>
        <w:numPr>
          <w:ilvl w:val="0"/>
          <w:numId w:val="1"/>
        </w:numPr>
        <w:spacing w:before="120" w:after="120" w:line="240" w:lineRule="auto"/>
        <w:rPr>
          <w:rFonts w:ascii="Arial" w:eastAsia="Arial Unicode MS" w:hAnsi="Arial" w:cs="Arial"/>
          <w:kern w:val="0"/>
          <w:sz w:val="24"/>
          <w:szCs w:val="24"/>
          <w:lang w:val="en-US"/>
          <w14:ligatures w14:val="none"/>
        </w:rPr>
      </w:pPr>
      <w:r w:rsidRPr="00512CEC">
        <w:rPr>
          <w:rFonts w:ascii="Arial" w:eastAsia="Arial Unicode MS" w:hAnsi="Arial" w:cs="Arial"/>
          <w:kern w:val="0"/>
          <w:sz w:val="24"/>
          <w:szCs w:val="24"/>
          <w:lang w:val="en-US"/>
          <w14:ligatures w14:val="none"/>
        </w:rPr>
        <w:t>At the end of the attachment the trainee should audit their own cases with respect to number, type, errors, amended reports and turnaround time. This will form part of the general assessment and should also be kept as independent evidence in the trainee’s portfolio.</w:t>
      </w:r>
    </w:p>
    <w:p w14:paraId="44B6967C" w14:textId="517FE7C0" w:rsidR="00512CEC" w:rsidRPr="00512CEC" w:rsidRDefault="00512CEC" w:rsidP="00512CEC">
      <w:pPr>
        <w:numPr>
          <w:ilvl w:val="0"/>
          <w:numId w:val="1"/>
        </w:numPr>
        <w:spacing w:before="120" w:after="120" w:line="240" w:lineRule="auto"/>
        <w:rPr>
          <w:rFonts w:ascii="Arial" w:eastAsia="Arial Unicode MS" w:hAnsi="Arial" w:cs="Arial"/>
          <w:kern w:val="0"/>
          <w:sz w:val="24"/>
          <w:szCs w:val="24"/>
          <w:lang w:val="en-US"/>
          <w14:ligatures w14:val="none"/>
        </w:rPr>
      </w:pPr>
      <w:r w:rsidRPr="00512CEC">
        <w:rPr>
          <w:rFonts w:ascii="Arial" w:eastAsia="Arial Unicode MS" w:hAnsi="Arial" w:cs="Arial"/>
          <w:kern w:val="0"/>
          <w:sz w:val="24"/>
          <w:szCs w:val="24"/>
          <w:lang w:val="en-US"/>
          <w14:ligatures w14:val="none"/>
        </w:rPr>
        <w:t xml:space="preserve">If any cases are deemed unsuitable for </w:t>
      </w:r>
      <w:r w:rsidR="00FE0AA0">
        <w:rPr>
          <w:rFonts w:ascii="Arial" w:eastAsia="Arial Unicode MS" w:hAnsi="Arial" w:cs="Arial"/>
          <w:kern w:val="0"/>
          <w:sz w:val="24"/>
          <w:szCs w:val="24"/>
          <w:lang w:val="en-US"/>
          <w14:ligatures w14:val="none"/>
        </w:rPr>
        <w:t>I</w:t>
      </w:r>
      <w:r w:rsidRPr="00512CEC">
        <w:rPr>
          <w:rFonts w:ascii="Arial" w:eastAsia="Arial Unicode MS" w:hAnsi="Arial" w:cs="Arial"/>
          <w:kern w:val="0"/>
          <w:sz w:val="24"/>
          <w:szCs w:val="24"/>
          <w:lang w:val="en-US"/>
          <w14:ligatures w14:val="none"/>
        </w:rPr>
        <w:t>R this should be stated clearly by the Specialty lead (SL) at the start of the placement.</w:t>
      </w:r>
    </w:p>
    <w:p w14:paraId="2BB7FDF9" w14:textId="77777777" w:rsidR="00512CEC" w:rsidRPr="00512CEC" w:rsidRDefault="00512CEC" w:rsidP="00512CEC">
      <w:pPr>
        <w:keepNext/>
        <w:spacing w:before="240" w:after="120" w:line="240" w:lineRule="auto"/>
        <w:outlineLvl w:val="0"/>
        <w:rPr>
          <w:rFonts w:ascii="Arial" w:eastAsia="Times New Roman" w:hAnsi="Arial" w:cs="Arial"/>
          <w:b/>
          <w:kern w:val="0"/>
          <w:sz w:val="24"/>
          <w:szCs w:val="20"/>
          <w:u w:val="single"/>
          <w:lang w:val="en-US"/>
          <w14:ligatures w14:val="none"/>
        </w:rPr>
      </w:pPr>
      <w:bookmarkStart w:id="5" w:name="_Toc23145903"/>
    </w:p>
    <w:p w14:paraId="5634712D" w14:textId="77777777" w:rsidR="00512CEC" w:rsidRDefault="00512CEC" w:rsidP="00512CEC">
      <w:pPr>
        <w:keepNext/>
        <w:spacing w:before="240" w:after="120" w:line="240" w:lineRule="auto"/>
        <w:outlineLvl w:val="0"/>
        <w:rPr>
          <w:rFonts w:ascii="Arial" w:eastAsia="Times New Roman" w:hAnsi="Arial" w:cs="Arial"/>
          <w:b/>
          <w:kern w:val="0"/>
          <w:sz w:val="24"/>
          <w:szCs w:val="20"/>
          <w:u w:val="single"/>
          <w:lang w:val="en-US"/>
          <w14:ligatures w14:val="none"/>
        </w:rPr>
      </w:pPr>
      <w:r w:rsidRPr="00512CEC">
        <w:rPr>
          <w:rFonts w:ascii="Arial" w:eastAsia="Times New Roman" w:hAnsi="Arial" w:cs="Arial"/>
          <w:b/>
          <w:kern w:val="0"/>
          <w:sz w:val="24"/>
          <w:szCs w:val="20"/>
          <w:u w:val="single"/>
          <w:lang w:val="en-US"/>
          <w14:ligatures w14:val="none"/>
        </w:rPr>
        <w:t>6 Roles and responsibilities</w:t>
      </w:r>
      <w:bookmarkEnd w:id="5"/>
    </w:p>
    <w:p w14:paraId="18B3437A" w14:textId="77777777" w:rsidR="008B67F7" w:rsidRPr="00512CEC" w:rsidRDefault="008B67F7" w:rsidP="00512CEC">
      <w:pPr>
        <w:keepNext/>
        <w:spacing w:before="240" w:after="120" w:line="240" w:lineRule="auto"/>
        <w:outlineLvl w:val="0"/>
        <w:rPr>
          <w:rFonts w:ascii="Arial" w:eastAsia="Times New Roman" w:hAnsi="Arial" w:cs="Arial"/>
          <w:b/>
          <w:kern w:val="0"/>
          <w:sz w:val="24"/>
          <w:szCs w:val="20"/>
          <w:u w:val="single"/>
          <w:lang w:val="en-US"/>
          <w14:ligatures w14:val="none"/>
        </w:rPr>
      </w:pPr>
    </w:p>
    <w:tbl>
      <w:tblPr>
        <w:tblW w:w="10456"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2"/>
        <w:gridCol w:w="6804"/>
      </w:tblGrid>
      <w:tr w:rsidR="00512CEC" w:rsidRPr="00512CEC" w14:paraId="08F68DD4" w14:textId="77777777" w:rsidTr="00021798">
        <w:trPr>
          <w:trHeight w:val="472"/>
        </w:trPr>
        <w:tc>
          <w:tcPr>
            <w:tcW w:w="3652" w:type="dxa"/>
            <w:tcBorders>
              <w:top w:val="single" w:sz="4" w:space="0" w:color="auto"/>
              <w:left w:val="single" w:sz="4" w:space="0" w:color="auto"/>
              <w:bottom w:val="single" w:sz="4" w:space="0" w:color="auto"/>
              <w:right w:val="single" w:sz="4" w:space="0" w:color="auto"/>
            </w:tcBorders>
            <w:shd w:val="clear" w:color="auto" w:fill="F2F2F2"/>
            <w:hideMark/>
          </w:tcPr>
          <w:p w14:paraId="34E6A244" w14:textId="77777777" w:rsidR="00512CEC" w:rsidRPr="00512CEC" w:rsidRDefault="00512CEC" w:rsidP="00512CEC">
            <w:pPr>
              <w:autoSpaceDE w:val="0"/>
              <w:autoSpaceDN w:val="0"/>
              <w:adjustRightInd w:val="0"/>
              <w:spacing w:before="20" w:after="20" w:line="276" w:lineRule="auto"/>
              <w:rPr>
                <w:rFonts w:ascii="Arial" w:eastAsia="Arial Unicode MS" w:hAnsi="Arial" w:cs="Arial"/>
                <w:b/>
                <w:bCs/>
                <w:kern w:val="0"/>
                <w:sz w:val="24"/>
                <w:lang w:val="en-US"/>
                <w14:ligatures w14:val="none"/>
              </w:rPr>
            </w:pPr>
            <w:r w:rsidRPr="00512CEC">
              <w:rPr>
                <w:rFonts w:ascii="Arial" w:eastAsia="Arial Unicode MS" w:hAnsi="Arial" w:cs="Arial"/>
                <w:b/>
                <w:bCs/>
                <w:kern w:val="0"/>
                <w:sz w:val="24"/>
                <w:lang w:val="en-US"/>
                <w14:ligatures w14:val="none"/>
              </w:rPr>
              <w:t>Responsibility</w:t>
            </w:r>
          </w:p>
        </w:tc>
        <w:tc>
          <w:tcPr>
            <w:tcW w:w="6804" w:type="dxa"/>
            <w:tcBorders>
              <w:top w:val="single" w:sz="4" w:space="0" w:color="auto"/>
              <w:left w:val="single" w:sz="4" w:space="0" w:color="auto"/>
              <w:bottom w:val="single" w:sz="4" w:space="0" w:color="auto"/>
              <w:right w:val="single" w:sz="4" w:space="0" w:color="auto"/>
            </w:tcBorders>
            <w:shd w:val="clear" w:color="auto" w:fill="F2F2F2"/>
            <w:hideMark/>
          </w:tcPr>
          <w:p w14:paraId="0EEBD928" w14:textId="77777777" w:rsidR="00512CEC" w:rsidRPr="00512CEC" w:rsidRDefault="00512CEC" w:rsidP="00512CEC">
            <w:pPr>
              <w:autoSpaceDE w:val="0"/>
              <w:autoSpaceDN w:val="0"/>
              <w:adjustRightInd w:val="0"/>
              <w:spacing w:before="20" w:after="20" w:line="276" w:lineRule="auto"/>
              <w:rPr>
                <w:rFonts w:ascii="Arial" w:eastAsia="Arial Unicode MS" w:hAnsi="Arial" w:cs="Arial"/>
                <w:b/>
                <w:bCs/>
                <w:kern w:val="0"/>
                <w:sz w:val="24"/>
                <w:lang w:val="en-US"/>
                <w14:ligatures w14:val="none"/>
              </w:rPr>
            </w:pPr>
            <w:r w:rsidRPr="00512CEC">
              <w:rPr>
                <w:rFonts w:ascii="Arial" w:eastAsia="Arial Unicode MS" w:hAnsi="Arial" w:cs="Arial"/>
                <w:b/>
                <w:bCs/>
                <w:kern w:val="0"/>
                <w:sz w:val="24"/>
                <w:lang w:val="en-US"/>
                <w14:ligatures w14:val="none"/>
              </w:rPr>
              <w:t>Description of role</w:t>
            </w:r>
          </w:p>
        </w:tc>
      </w:tr>
      <w:tr w:rsidR="00512CEC" w:rsidRPr="00512CEC" w14:paraId="273DF118" w14:textId="77777777" w:rsidTr="00021798">
        <w:trPr>
          <w:trHeight w:val="435"/>
        </w:trPr>
        <w:tc>
          <w:tcPr>
            <w:tcW w:w="3652" w:type="dxa"/>
            <w:tcBorders>
              <w:top w:val="single" w:sz="4" w:space="0" w:color="auto"/>
              <w:left w:val="single" w:sz="4" w:space="0" w:color="auto"/>
              <w:bottom w:val="single" w:sz="4" w:space="0" w:color="auto"/>
              <w:right w:val="single" w:sz="4" w:space="0" w:color="auto"/>
            </w:tcBorders>
            <w:hideMark/>
          </w:tcPr>
          <w:p w14:paraId="75ABBDA0" w14:textId="77777777" w:rsidR="00512CEC" w:rsidRPr="00512CEC" w:rsidRDefault="00512CEC" w:rsidP="00512CEC">
            <w:pPr>
              <w:autoSpaceDE w:val="0"/>
              <w:autoSpaceDN w:val="0"/>
              <w:adjustRightInd w:val="0"/>
              <w:spacing w:before="20" w:after="20" w:line="276" w:lineRule="auto"/>
              <w:rPr>
                <w:rFonts w:ascii="Arial" w:eastAsia="Arial Unicode MS" w:hAnsi="Arial" w:cs="Arial"/>
                <w:kern w:val="0"/>
                <w:sz w:val="24"/>
                <w:szCs w:val="24"/>
                <w:lang w:val="en-US"/>
                <w14:ligatures w14:val="none"/>
              </w:rPr>
            </w:pPr>
            <w:r w:rsidRPr="00512CEC">
              <w:rPr>
                <w:rFonts w:ascii="Arial" w:eastAsia="Arial Unicode MS" w:hAnsi="Arial" w:cs="Arial"/>
                <w:kern w:val="0"/>
                <w:sz w:val="24"/>
                <w:szCs w:val="24"/>
                <w:lang w:val="en-US"/>
                <w14:ligatures w14:val="none"/>
              </w:rPr>
              <w:t>Histopathology RD</w:t>
            </w:r>
          </w:p>
        </w:tc>
        <w:tc>
          <w:tcPr>
            <w:tcW w:w="6804" w:type="dxa"/>
            <w:tcBorders>
              <w:top w:val="single" w:sz="4" w:space="0" w:color="auto"/>
              <w:left w:val="single" w:sz="4" w:space="0" w:color="auto"/>
              <w:bottom w:val="single" w:sz="4" w:space="0" w:color="auto"/>
              <w:right w:val="single" w:sz="4" w:space="0" w:color="auto"/>
            </w:tcBorders>
            <w:hideMark/>
          </w:tcPr>
          <w:p w14:paraId="5896AB7E" w14:textId="77777777" w:rsidR="00512CEC" w:rsidRPr="00512CEC" w:rsidRDefault="00512CEC" w:rsidP="00512CEC">
            <w:pPr>
              <w:autoSpaceDE w:val="0"/>
              <w:autoSpaceDN w:val="0"/>
              <w:adjustRightInd w:val="0"/>
              <w:spacing w:before="20" w:after="20" w:line="276" w:lineRule="auto"/>
              <w:rPr>
                <w:rFonts w:ascii="Arial" w:eastAsia="Arial Unicode MS" w:hAnsi="Arial" w:cs="Arial"/>
                <w:kern w:val="0"/>
                <w:sz w:val="24"/>
                <w:szCs w:val="24"/>
                <w:lang w:val="en-US"/>
                <w14:ligatures w14:val="none"/>
              </w:rPr>
            </w:pPr>
            <w:r w:rsidRPr="00512CEC">
              <w:rPr>
                <w:rFonts w:ascii="Arial" w:eastAsia="Arial Unicode MS" w:hAnsi="Arial" w:cs="Arial"/>
                <w:kern w:val="0"/>
                <w:sz w:val="24"/>
                <w:szCs w:val="24"/>
                <w:lang w:val="en-US"/>
                <w14:ligatures w14:val="none"/>
              </w:rPr>
              <w:t>Perform independent reporting</w:t>
            </w:r>
          </w:p>
        </w:tc>
      </w:tr>
      <w:tr w:rsidR="00512CEC" w:rsidRPr="00512CEC" w14:paraId="5602257F" w14:textId="77777777" w:rsidTr="00021798">
        <w:trPr>
          <w:trHeight w:val="413"/>
        </w:trPr>
        <w:tc>
          <w:tcPr>
            <w:tcW w:w="3652" w:type="dxa"/>
            <w:tcBorders>
              <w:top w:val="single" w:sz="4" w:space="0" w:color="auto"/>
              <w:left w:val="single" w:sz="4" w:space="0" w:color="auto"/>
              <w:bottom w:val="single" w:sz="4" w:space="0" w:color="auto"/>
              <w:right w:val="single" w:sz="4" w:space="0" w:color="auto"/>
            </w:tcBorders>
            <w:hideMark/>
          </w:tcPr>
          <w:p w14:paraId="0E56E3EA" w14:textId="77777777" w:rsidR="00512CEC" w:rsidRPr="00512CEC" w:rsidRDefault="00512CEC" w:rsidP="00512CEC">
            <w:pPr>
              <w:autoSpaceDE w:val="0"/>
              <w:autoSpaceDN w:val="0"/>
              <w:adjustRightInd w:val="0"/>
              <w:spacing w:before="20" w:after="20" w:line="276" w:lineRule="auto"/>
              <w:rPr>
                <w:rFonts w:ascii="Arial" w:eastAsia="Arial Unicode MS" w:hAnsi="Arial" w:cs="Arial"/>
                <w:kern w:val="0"/>
                <w:sz w:val="24"/>
                <w:szCs w:val="24"/>
                <w:lang w:val="en-US"/>
                <w14:ligatures w14:val="none"/>
              </w:rPr>
            </w:pPr>
            <w:r w:rsidRPr="00512CEC">
              <w:rPr>
                <w:rFonts w:ascii="Arial" w:eastAsia="Arial Unicode MS" w:hAnsi="Arial" w:cs="Arial"/>
                <w:kern w:val="0"/>
                <w:sz w:val="24"/>
                <w:szCs w:val="24"/>
                <w:lang w:val="en-US"/>
                <w14:ligatures w14:val="none"/>
              </w:rPr>
              <w:t xml:space="preserve">Specialty </w:t>
            </w:r>
            <w:proofErr w:type="gramStart"/>
            <w:r w:rsidRPr="00512CEC">
              <w:rPr>
                <w:rFonts w:ascii="Arial" w:eastAsia="Arial Unicode MS" w:hAnsi="Arial" w:cs="Arial"/>
                <w:kern w:val="0"/>
                <w:sz w:val="24"/>
                <w:szCs w:val="24"/>
                <w:lang w:val="en-US"/>
                <w14:ligatures w14:val="none"/>
              </w:rPr>
              <w:t>Lead</w:t>
            </w:r>
            <w:proofErr w:type="gramEnd"/>
            <w:r w:rsidRPr="00512CEC">
              <w:rPr>
                <w:rFonts w:ascii="Arial" w:eastAsia="Arial Unicode MS" w:hAnsi="Arial" w:cs="Arial"/>
                <w:kern w:val="0"/>
                <w:sz w:val="24"/>
                <w:szCs w:val="24"/>
                <w:lang w:val="en-US"/>
                <w14:ligatures w14:val="none"/>
              </w:rPr>
              <w:t xml:space="preserve"> (SL)</w:t>
            </w:r>
          </w:p>
        </w:tc>
        <w:tc>
          <w:tcPr>
            <w:tcW w:w="6804" w:type="dxa"/>
            <w:tcBorders>
              <w:top w:val="single" w:sz="4" w:space="0" w:color="auto"/>
              <w:left w:val="single" w:sz="4" w:space="0" w:color="auto"/>
              <w:bottom w:val="single" w:sz="4" w:space="0" w:color="auto"/>
              <w:right w:val="single" w:sz="4" w:space="0" w:color="auto"/>
            </w:tcBorders>
            <w:hideMark/>
          </w:tcPr>
          <w:p w14:paraId="36723258" w14:textId="77777777" w:rsidR="00512CEC" w:rsidRPr="00512CEC" w:rsidRDefault="00512CEC" w:rsidP="00512CEC">
            <w:pPr>
              <w:autoSpaceDE w:val="0"/>
              <w:autoSpaceDN w:val="0"/>
              <w:adjustRightInd w:val="0"/>
              <w:spacing w:before="20" w:after="20" w:line="276" w:lineRule="auto"/>
              <w:rPr>
                <w:rFonts w:ascii="Arial" w:eastAsia="Arial Unicode MS" w:hAnsi="Arial" w:cs="Arial"/>
                <w:kern w:val="0"/>
                <w:sz w:val="24"/>
                <w:szCs w:val="24"/>
                <w:lang w:val="en-US"/>
                <w14:ligatures w14:val="none"/>
              </w:rPr>
            </w:pPr>
            <w:r w:rsidRPr="00512CEC">
              <w:rPr>
                <w:rFonts w:ascii="Arial" w:eastAsia="Arial Unicode MS" w:hAnsi="Arial" w:cs="Arial"/>
                <w:kern w:val="0"/>
                <w:sz w:val="24"/>
                <w:szCs w:val="24"/>
                <w:lang w:val="en-US"/>
                <w14:ligatures w14:val="none"/>
              </w:rPr>
              <w:t>Supervise and provide support &amp; training</w:t>
            </w:r>
          </w:p>
        </w:tc>
      </w:tr>
      <w:tr w:rsidR="00512CEC" w:rsidRPr="00512CEC" w14:paraId="2E5F1FEB" w14:textId="77777777" w:rsidTr="00021798">
        <w:trPr>
          <w:trHeight w:val="419"/>
        </w:trPr>
        <w:tc>
          <w:tcPr>
            <w:tcW w:w="3652" w:type="dxa"/>
            <w:tcBorders>
              <w:top w:val="single" w:sz="4" w:space="0" w:color="auto"/>
              <w:left w:val="single" w:sz="4" w:space="0" w:color="auto"/>
              <w:bottom w:val="single" w:sz="4" w:space="0" w:color="auto"/>
              <w:right w:val="single" w:sz="4" w:space="0" w:color="auto"/>
            </w:tcBorders>
            <w:hideMark/>
          </w:tcPr>
          <w:p w14:paraId="2B655693" w14:textId="77777777" w:rsidR="00512CEC" w:rsidRPr="00512CEC" w:rsidRDefault="00512CEC" w:rsidP="00512CEC">
            <w:pPr>
              <w:autoSpaceDE w:val="0"/>
              <w:autoSpaceDN w:val="0"/>
              <w:adjustRightInd w:val="0"/>
              <w:spacing w:before="20" w:after="20" w:line="276" w:lineRule="auto"/>
              <w:rPr>
                <w:rFonts w:ascii="Arial" w:eastAsia="Arial Unicode MS" w:hAnsi="Arial" w:cs="Arial"/>
                <w:kern w:val="0"/>
                <w:sz w:val="24"/>
                <w:szCs w:val="24"/>
                <w:lang w:val="en-US"/>
                <w14:ligatures w14:val="none"/>
              </w:rPr>
            </w:pPr>
            <w:r w:rsidRPr="00512CEC">
              <w:rPr>
                <w:rFonts w:ascii="Arial" w:eastAsia="Arial Unicode MS" w:hAnsi="Arial" w:cs="Arial"/>
                <w:kern w:val="0"/>
                <w:sz w:val="24"/>
                <w:szCs w:val="24"/>
                <w:lang w:val="en-US"/>
                <w14:ligatures w14:val="none"/>
              </w:rPr>
              <w:t>ES and CS</w:t>
            </w:r>
          </w:p>
        </w:tc>
        <w:tc>
          <w:tcPr>
            <w:tcW w:w="6804" w:type="dxa"/>
            <w:tcBorders>
              <w:top w:val="single" w:sz="4" w:space="0" w:color="auto"/>
              <w:left w:val="single" w:sz="4" w:space="0" w:color="auto"/>
              <w:bottom w:val="single" w:sz="4" w:space="0" w:color="auto"/>
              <w:right w:val="single" w:sz="4" w:space="0" w:color="auto"/>
            </w:tcBorders>
            <w:hideMark/>
          </w:tcPr>
          <w:p w14:paraId="69B70C48" w14:textId="77777777" w:rsidR="00512CEC" w:rsidRPr="00512CEC" w:rsidRDefault="00512CEC" w:rsidP="00512CEC">
            <w:pPr>
              <w:autoSpaceDE w:val="0"/>
              <w:autoSpaceDN w:val="0"/>
              <w:adjustRightInd w:val="0"/>
              <w:spacing w:before="20" w:after="20" w:line="276" w:lineRule="auto"/>
              <w:rPr>
                <w:rFonts w:ascii="Arial" w:eastAsia="Arial Unicode MS" w:hAnsi="Arial" w:cs="Arial"/>
                <w:kern w:val="0"/>
                <w:sz w:val="24"/>
                <w:szCs w:val="24"/>
                <w:lang w:val="en-US"/>
                <w14:ligatures w14:val="none"/>
              </w:rPr>
            </w:pPr>
            <w:r w:rsidRPr="00512CEC">
              <w:rPr>
                <w:rFonts w:ascii="Arial" w:eastAsia="Arial Unicode MS" w:hAnsi="Arial" w:cs="Arial"/>
                <w:kern w:val="0"/>
                <w:sz w:val="24"/>
                <w:szCs w:val="24"/>
                <w:lang w:val="en-US"/>
                <w14:ligatures w14:val="none"/>
              </w:rPr>
              <w:t>Supervise and provide support &amp; training</w:t>
            </w:r>
          </w:p>
        </w:tc>
      </w:tr>
    </w:tbl>
    <w:p w14:paraId="04D7FAEA" w14:textId="77777777" w:rsidR="00D17373" w:rsidRDefault="00D17373" w:rsidP="00512CEC">
      <w:pPr>
        <w:keepNext/>
        <w:spacing w:before="240" w:after="120" w:line="240" w:lineRule="auto"/>
        <w:outlineLvl w:val="0"/>
        <w:rPr>
          <w:rFonts w:ascii="Arial" w:eastAsia="Times New Roman" w:hAnsi="Arial" w:cs="Arial"/>
          <w:b/>
          <w:kern w:val="0"/>
          <w:sz w:val="24"/>
          <w:szCs w:val="20"/>
          <w:u w:val="single"/>
          <w14:ligatures w14:val="none"/>
        </w:rPr>
      </w:pPr>
      <w:bookmarkStart w:id="6" w:name="_Toc23145904"/>
    </w:p>
    <w:p w14:paraId="56D14615" w14:textId="77777777" w:rsidR="00D17373" w:rsidRDefault="00D17373" w:rsidP="00512CEC">
      <w:pPr>
        <w:keepNext/>
        <w:spacing w:before="240" w:after="120" w:line="240" w:lineRule="auto"/>
        <w:outlineLvl w:val="0"/>
        <w:rPr>
          <w:rFonts w:ascii="Arial" w:eastAsia="Times New Roman" w:hAnsi="Arial" w:cs="Arial"/>
          <w:b/>
          <w:kern w:val="0"/>
          <w:sz w:val="24"/>
          <w:szCs w:val="20"/>
          <w:u w:val="single"/>
          <w14:ligatures w14:val="none"/>
        </w:rPr>
      </w:pPr>
    </w:p>
    <w:p w14:paraId="23E94A13" w14:textId="6CC18326" w:rsidR="00512CEC" w:rsidRPr="00512CEC" w:rsidRDefault="00512CEC" w:rsidP="00512CEC">
      <w:pPr>
        <w:keepNext/>
        <w:spacing w:before="240" w:after="120" w:line="240" w:lineRule="auto"/>
        <w:outlineLvl w:val="0"/>
        <w:rPr>
          <w:rFonts w:ascii="Arial" w:eastAsia="Times New Roman" w:hAnsi="Arial" w:cs="Arial"/>
          <w:b/>
          <w:kern w:val="0"/>
          <w:sz w:val="24"/>
          <w:szCs w:val="20"/>
          <w:u w:val="single"/>
          <w14:ligatures w14:val="none"/>
        </w:rPr>
      </w:pPr>
      <w:r w:rsidRPr="00512CEC">
        <w:rPr>
          <w:rFonts w:ascii="Arial" w:eastAsia="Times New Roman" w:hAnsi="Arial" w:cs="Arial"/>
          <w:b/>
          <w:kern w:val="0"/>
          <w:sz w:val="24"/>
          <w:szCs w:val="20"/>
          <w:u w:val="single"/>
          <w14:ligatures w14:val="none"/>
        </w:rPr>
        <w:t>7 Training Requirements</w:t>
      </w:r>
      <w:bookmarkEnd w:id="6"/>
    </w:p>
    <w:p w14:paraId="47CB8E39" w14:textId="77777777" w:rsidR="00512CEC" w:rsidRPr="00512CEC" w:rsidRDefault="00512CEC" w:rsidP="00512CEC">
      <w:pPr>
        <w:spacing w:before="120" w:after="120" w:line="240" w:lineRule="auto"/>
        <w:rPr>
          <w:rFonts w:ascii="Arial" w:eastAsia="Arial Unicode MS" w:hAnsi="Arial" w:cs="Arial"/>
          <w:kern w:val="0"/>
          <w:sz w:val="24"/>
          <w:szCs w:val="24"/>
          <w:lang w:val="en-US"/>
          <w14:ligatures w14:val="none"/>
        </w:rPr>
      </w:pPr>
      <w:r w:rsidRPr="00512CEC">
        <w:rPr>
          <w:rFonts w:ascii="Arial" w:eastAsia="Arial Unicode MS" w:hAnsi="Arial" w:cs="Arial"/>
          <w:kern w:val="0"/>
          <w:sz w:val="24"/>
          <w:szCs w:val="24"/>
          <w:lang w:val="en-US"/>
          <w14:ligatures w14:val="none"/>
        </w:rPr>
        <w:t xml:space="preserve">Histopathology Resident Doctors in their 2nd year of training and beyond who have been awarded outcome 1 (satisfactory performance) at their last annual assessment (ARCP). </w:t>
      </w:r>
    </w:p>
    <w:p w14:paraId="671BF9F2" w14:textId="77777777" w:rsidR="00512CEC" w:rsidRPr="00512CEC" w:rsidRDefault="00512CEC" w:rsidP="00512CEC">
      <w:pPr>
        <w:keepNext/>
        <w:spacing w:before="120" w:after="120" w:line="240" w:lineRule="auto"/>
        <w:outlineLvl w:val="0"/>
        <w:rPr>
          <w:rFonts w:ascii="Arial" w:eastAsia="Times New Roman" w:hAnsi="Arial" w:cs="Arial"/>
          <w:b/>
          <w:kern w:val="0"/>
          <w:sz w:val="24"/>
          <w:szCs w:val="20"/>
          <w:u w:val="single"/>
          <w14:ligatures w14:val="none"/>
        </w:rPr>
      </w:pPr>
      <w:bookmarkStart w:id="7" w:name="_Toc23145905"/>
    </w:p>
    <w:p w14:paraId="37509F91" w14:textId="77777777" w:rsidR="00512CEC" w:rsidRPr="00512CEC" w:rsidRDefault="00512CEC" w:rsidP="00512CEC">
      <w:pPr>
        <w:spacing w:after="0" w:line="240" w:lineRule="auto"/>
        <w:rPr>
          <w:rFonts w:ascii="Times New Roman" w:eastAsia="Arial Unicode MS" w:hAnsi="Times New Roman" w:cs="Times New Roman"/>
          <w:kern w:val="0"/>
          <w:sz w:val="24"/>
          <w:szCs w:val="24"/>
          <w:lang w:val="en-US"/>
          <w14:ligatures w14:val="none"/>
        </w:rPr>
      </w:pPr>
    </w:p>
    <w:p w14:paraId="2B0651AC" w14:textId="77777777" w:rsidR="00512CEC" w:rsidRPr="00512CEC" w:rsidRDefault="00512CEC" w:rsidP="00512CEC">
      <w:pPr>
        <w:spacing w:after="0" w:line="240" w:lineRule="auto"/>
        <w:rPr>
          <w:rFonts w:ascii="Times New Roman" w:eastAsia="Arial Unicode MS" w:hAnsi="Times New Roman" w:cs="Times New Roman"/>
          <w:kern w:val="0"/>
          <w:sz w:val="24"/>
          <w:szCs w:val="24"/>
          <w:lang w:val="en-US"/>
          <w14:ligatures w14:val="none"/>
        </w:rPr>
      </w:pPr>
    </w:p>
    <w:p w14:paraId="2C77FEB7" w14:textId="77777777" w:rsidR="00512CEC" w:rsidRPr="00512CEC" w:rsidRDefault="00512CEC" w:rsidP="00512CEC">
      <w:pPr>
        <w:spacing w:after="0" w:line="240" w:lineRule="auto"/>
        <w:rPr>
          <w:rFonts w:ascii="Times New Roman" w:eastAsia="Arial Unicode MS" w:hAnsi="Times New Roman" w:cs="Times New Roman"/>
          <w:kern w:val="0"/>
          <w:sz w:val="24"/>
          <w:szCs w:val="24"/>
          <w:lang w:val="en-US"/>
          <w14:ligatures w14:val="none"/>
        </w:rPr>
      </w:pPr>
    </w:p>
    <w:p w14:paraId="1273740C" w14:textId="77777777" w:rsidR="00512CEC" w:rsidRDefault="00512CEC" w:rsidP="00512CEC">
      <w:pPr>
        <w:keepNext/>
        <w:spacing w:before="120" w:after="120" w:line="240" w:lineRule="auto"/>
        <w:outlineLvl w:val="0"/>
        <w:rPr>
          <w:rFonts w:ascii="Arial" w:eastAsia="Times New Roman" w:hAnsi="Arial" w:cs="Arial"/>
          <w:b/>
          <w:kern w:val="0"/>
          <w:sz w:val="24"/>
          <w:szCs w:val="20"/>
          <w:u w:val="single"/>
          <w14:ligatures w14:val="none"/>
        </w:rPr>
      </w:pPr>
      <w:r w:rsidRPr="00512CEC">
        <w:rPr>
          <w:rFonts w:ascii="Arial" w:eastAsia="Times New Roman" w:hAnsi="Arial" w:cs="Arial"/>
          <w:b/>
          <w:kern w:val="0"/>
          <w:sz w:val="24"/>
          <w:szCs w:val="20"/>
          <w:u w:val="single"/>
          <w14:ligatures w14:val="none"/>
        </w:rPr>
        <w:t>8 References</w:t>
      </w:r>
      <w:bookmarkStart w:id="8" w:name="_Toc23145906"/>
      <w:bookmarkEnd w:id="7"/>
    </w:p>
    <w:p w14:paraId="4057EB4A" w14:textId="77777777" w:rsidR="008B67F7" w:rsidRPr="00512CEC" w:rsidRDefault="008B67F7" w:rsidP="00512CEC">
      <w:pPr>
        <w:keepNext/>
        <w:spacing w:before="120" w:after="120" w:line="240" w:lineRule="auto"/>
        <w:outlineLvl w:val="0"/>
        <w:rPr>
          <w:rFonts w:ascii="Arial" w:eastAsia="Times New Roman" w:hAnsi="Arial" w:cs="Arial"/>
          <w:b/>
          <w:kern w:val="0"/>
          <w:sz w:val="24"/>
          <w:szCs w:val="20"/>
          <w:u w:val="single"/>
          <w14:ligatures w14:val="none"/>
        </w:rPr>
      </w:pPr>
    </w:p>
    <w:p w14:paraId="7237A15C" w14:textId="77777777" w:rsidR="00512CEC" w:rsidRPr="00512CEC" w:rsidRDefault="00512CEC" w:rsidP="00512CEC">
      <w:pPr>
        <w:keepNext/>
        <w:numPr>
          <w:ilvl w:val="0"/>
          <w:numId w:val="2"/>
        </w:numPr>
        <w:spacing w:before="120" w:after="120" w:line="240" w:lineRule="auto"/>
        <w:outlineLvl w:val="0"/>
        <w:rPr>
          <w:rFonts w:ascii="Arial" w:eastAsia="Times New Roman" w:hAnsi="Arial" w:cs="Arial"/>
          <w:kern w:val="0"/>
          <w:sz w:val="24"/>
          <w:szCs w:val="24"/>
          <w:lang w:eastAsia="en-GB"/>
          <w14:ligatures w14:val="none"/>
        </w:rPr>
      </w:pPr>
      <w:r w:rsidRPr="00512CEC">
        <w:rPr>
          <w:rFonts w:ascii="Arial" w:eastAsia="Times New Roman" w:hAnsi="Arial" w:cs="Arial"/>
          <w:kern w:val="0"/>
          <w:sz w:val="24"/>
          <w:szCs w:val="24"/>
          <w:lang w:eastAsia="en-GB"/>
          <w14:ligatures w14:val="none"/>
        </w:rPr>
        <w:t>Independent Reporting for trainees in Cellular Pathology Specialties including Histopathology, Diagnostic Neuropathology and Paediatric Pathology. 2021.</w:t>
      </w:r>
    </w:p>
    <w:p w14:paraId="5B363EAE" w14:textId="77777777" w:rsidR="00512CEC" w:rsidRPr="00512CEC" w:rsidRDefault="00512CEC" w:rsidP="00512CEC">
      <w:pPr>
        <w:spacing w:after="0" w:line="240" w:lineRule="auto"/>
        <w:ind w:left="360"/>
        <w:rPr>
          <w:rFonts w:ascii="Arial" w:eastAsia="Arial Unicode MS" w:hAnsi="Arial" w:cs="Arial"/>
          <w:kern w:val="0"/>
          <w:sz w:val="24"/>
          <w:szCs w:val="24"/>
          <w:lang w:val="en-US" w:eastAsia="en-GB"/>
          <w14:ligatures w14:val="none"/>
        </w:rPr>
      </w:pPr>
    </w:p>
    <w:p w14:paraId="4B0F8794" w14:textId="77777777" w:rsidR="00512CEC" w:rsidRPr="00512CEC" w:rsidRDefault="00512CEC" w:rsidP="00512CEC">
      <w:pPr>
        <w:spacing w:after="0" w:line="240" w:lineRule="auto"/>
        <w:ind w:left="360"/>
        <w:rPr>
          <w:rFonts w:ascii="Arial" w:eastAsia="Arial Unicode MS" w:hAnsi="Arial" w:cs="Arial"/>
          <w:kern w:val="0"/>
          <w:sz w:val="24"/>
          <w:szCs w:val="24"/>
          <w:lang w:val="en-US" w:eastAsia="en-GB"/>
          <w14:ligatures w14:val="none"/>
        </w:rPr>
      </w:pPr>
    </w:p>
    <w:p w14:paraId="2DD127F6" w14:textId="77777777" w:rsidR="00512CEC" w:rsidRPr="00512CEC" w:rsidRDefault="00512CEC" w:rsidP="00512CEC">
      <w:pPr>
        <w:spacing w:after="0" w:line="240" w:lineRule="auto"/>
        <w:ind w:left="360"/>
        <w:rPr>
          <w:rFonts w:ascii="Arial" w:eastAsia="Arial Unicode MS" w:hAnsi="Arial" w:cs="Arial"/>
          <w:kern w:val="0"/>
          <w:sz w:val="24"/>
          <w:szCs w:val="24"/>
          <w:lang w:val="en-US" w:eastAsia="en-GB"/>
          <w14:ligatures w14:val="none"/>
        </w:rPr>
      </w:pPr>
    </w:p>
    <w:p w14:paraId="4BF6D11F" w14:textId="77777777" w:rsidR="00512CEC" w:rsidRPr="00512CEC" w:rsidRDefault="00512CEC" w:rsidP="00512CEC">
      <w:pPr>
        <w:keepNext/>
        <w:spacing w:before="240" w:after="120" w:line="240" w:lineRule="auto"/>
        <w:outlineLvl w:val="0"/>
        <w:rPr>
          <w:rFonts w:ascii="Arial" w:eastAsia="Times New Roman" w:hAnsi="Arial" w:cs="Arial"/>
          <w:kern w:val="0"/>
          <w:sz w:val="24"/>
          <w:szCs w:val="20"/>
          <w14:ligatures w14:val="none"/>
        </w:rPr>
      </w:pPr>
      <w:r w:rsidRPr="00512CEC">
        <w:rPr>
          <w:rFonts w:ascii="Arial" w:eastAsia="Times New Roman" w:hAnsi="Arial" w:cs="Arial"/>
          <w:b/>
          <w:kern w:val="0"/>
          <w:sz w:val="24"/>
          <w:szCs w:val="20"/>
          <w:u w:val="single"/>
          <w14:ligatures w14:val="none"/>
        </w:rPr>
        <w:t xml:space="preserve">9 </w:t>
      </w:r>
      <w:bookmarkStart w:id="9" w:name="_Toc23145907"/>
      <w:bookmarkEnd w:id="8"/>
      <w:r w:rsidRPr="00512CEC">
        <w:rPr>
          <w:rFonts w:ascii="Arial" w:eastAsia="Times New Roman" w:hAnsi="Arial" w:cs="Arial"/>
          <w:b/>
          <w:kern w:val="0"/>
          <w:sz w:val="24"/>
          <w:szCs w:val="20"/>
          <w:u w:val="single"/>
          <w14:ligatures w14:val="none"/>
        </w:rPr>
        <w:t>Abbreviations</w:t>
      </w:r>
      <w:bookmarkEnd w:id="9"/>
    </w:p>
    <w:p w14:paraId="56C17A69" w14:textId="77777777" w:rsidR="00512CEC" w:rsidRPr="00512CEC" w:rsidRDefault="00512CEC" w:rsidP="00512CEC">
      <w:pPr>
        <w:spacing w:before="120" w:after="120" w:line="240" w:lineRule="auto"/>
        <w:rPr>
          <w:rFonts w:ascii="Arial" w:eastAsia="Times New Roman" w:hAnsi="Arial" w:cs="Arial"/>
          <w:kern w:val="0"/>
          <w:sz w:val="24"/>
          <w:szCs w:val="20"/>
          <w14:ligatures w14:val="none"/>
        </w:rPr>
      </w:pPr>
    </w:p>
    <w:tbl>
      <w:tblPr>
        <w:tblW w:w="10456"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5"/>
        <w:gridCol w:w="7371"/>
      </w:tblGrid>
      <w:tr w:rsidR="00512CEC" w:rsidRPr="00512CEC" w14:paraId="6BC67ED6" w14:textId="77777777" w:rsidTr="00096EC8">
        <w:tc>
          <w:tcPr>
            <w:tcW w:w="3085" w:type="dxa"/>
            <w:tcBorders>
              <w:top w:val="single" w:sz="4" w:space="0" w:color="auto"/>
              <w:left w:val="single" w:sz="4" w:space="0" w:color="auto"/>
              <w:bottom w:val="single" w:sz="4" w:space="0" w:color="auto"/>
              <w:right w:val="single" w:sz="4" w:space="0" w:color="auto"/>
            </w:tcBorders>
            <w:hideMark/>
          </w:tcPr>
          <w:p w14:paraId="5781FA6A" w14:textId="77777777" w:rsidR="00512CEC" w:rsidRPr="00512CEC" w:rsidRDefault="00512CEC" w:rsidP="00512CEC">
            <w:pPr>
              <w:spacing w:before="20" w:after="20" w:line="276" w:lineRule="auto"/>
              <w:rPr>
                <w:rFonts w:ascii="Arial" w:eastAsia="Times New Roman" w:hAnsi="Arial" w:cs="Arial"/>
                <w:kern w:val="0"/>
                <w:sz w:val="24"/>
                <w:szCs w:val="20"/>
                <w14:ligatures w14:val="none"/>
              </w:rPr>
            </w:pPr>
            <w:r w:rsidRPr="00512CEC">
              <w:rPr>
                <w:rFonts w:ascii="Arial" w:eastAsia="Times New Roman" w:hAnsi="Arial" w:cs="Arial"/>
                <w:kern w:val="0"/>
                <w:sz w:val="24"/>
                <w:szCs w:val="24"/>
                <w14:ligatures w14:val="none"/>
              </w:rPr>
              <w:t>RD</w:t>
            </w:r>
          </w:p>
        </w:tc>
        <w:tc>
          <w:tcPr>
            <w:tcW w:w="7371" w:type="dxa"/>
            <w:tcBorders>
              <w:top w:val="single" w:sz="4" w:space="0" w:color="auto"/>
              <w:left w:val="single" w:sz="4" w:space="0" w:color="auto"/>
              <w:bottom w:val="single" w:sz="4" w:space="0" w:color="auto"/>
              <w:right w:val="single" w:sz="4" w:space="0" w:color="auto"/>
            </w:tcBorders>
            <w:hideMark/>
          </w:tcPr>
          <w:p w14:paraId="3070A068" w14:textId="77777777" w:rsidR="00512CEC" w:rsidRPr="00512CEC" w:rsidRDefault="00512CEC" w:rsidP="00512CEC">
            <w:pPr>
              <w:spacing w:before="20" w:after="20" w:line="276" w:lineRule="auto"/>
              <w:rPr>
                <w:rFonts w:ascii="Arial" w:eastAsia="Times New Roman" w:hAnsi="Arial" w:cs="Arial"/>
                <w:kern w:val="0"/>
                <w:sz w:val="24"/>
                <w:szCs w:val="20"/>
                <w14:ligatures w14:val="none"/>
              </w:rPr>
            </w:pPr>
            <w:r w:rsidRPr="00512CEC">
              <w:rPr>
                <w:rFonts w:ascii="Arial" w:eastAsia="Times New Roman" w:hAnsi="Arial" w:cs="Arial"/>
                <w:kern w:val="0"/>
                <w:sz w:val="24"/>
                <w:szCs w:val="24"/>
                <w14:ligatures w14:val="none"/>
              </w:rPr>
              <w:t>Resident Doctor (trainee)</w:t>
            </w:r>
          </w:p>
        </w:tc>
      </w:tr>
      <w:tr w:rsidR="00512CEC" w:rsidRPr="00512CEC" w14:paraId="028ED408" w14:textId="77777777" w:rsidTr="00096EC8">
        <w:tc>
          <w:tcPr>
            <w:tcW w:w="3085" w:type="dxa"/>
            <w:tcBorders>
              <w:top w:val="single" w:sz="4" w:space="0" w:color="auto"/>
              <w:left w:val="single" w:sz="4" w:space="0" w:color="auto"/>
              <w:bottom w:val="single" w:sz="4" w:space="0" w:color="auto"/>
              <w:right w:val="single" w:sz="4" w:space="0" w:color="auto"/>
            </w:tcBorders>
            <w:hideMark/>
          </w:tcPr>
          <w:p w14:paraId="38FCB567" w14:textId="77777777" w:rsidR="00512CEC" w:rsidRPr="00512CEC" w:rsidRDefault="00512CEC" w:rsidP="00512CEC">
            <w:pPr>
              <w:spacing w:before="20" w:after="20" w:line="276" w:lineRule="auto"/>
              <w:rPr>
                <w:rFonts w:ascii="Arial" w:eastAsia="Times New Roman" w:hAnsi="Arial" w:cs="Arial"/>
                <w:kern w:val="0"/>
                <w:sz w:val="24"/>
                <w:szCs w:val="20"/>
                <w14:ligatures w14:val="none"/>
              </w:rPr>
            </w:pPr>
            <w:r w:rsidRPr="00512CEC">
              <w:rPr>
                <w:rFonts w:ascii="Arial" w:eastAsia="Times New Roman" w:hAnsi="Arial" w:cs="Arial"/>
                <w:kern w:val="0"/>
                <w:sz w:val="24"/>
                <w:szCs w:val="20"/>
                <w14:ligatures w14:val="none"/>
              </w:rPr>
              <w:t>ES</w:t>
            </w:r>
          </w:p>
        </w:tc>
        <w:tc>
          <w:tcPr>
            <w:tcW w:w="7371" w:type="dxa"/>
            <w:tcBorders>
              <w:top w:val="single" w:sz="4" w:space="0" w:color="auto"/>
              <w:left w:val="single" w:sz="4" w:space="0" w:color="auto"/>
              <w:bottom w:val="single" w:sz="4" w:space="0" w:color="auto"/>
              <w:right w:val="single" w:sz="4" w:space="0" w:color="auto"/>
            </w:tcBorders>
            <w:hideMark/>
          </w:tcPr>
          <w:p w14:paraId="51C80C5B" w14:textId="77777777" w:rsidR="00512CEC" w:rsidRPr="00512CEC" w:rsidRDefault="00512CEC" w:rsidP="00512CEC">
            <w:pPr>
              <w:spacing w:before="20" w:after="20" w:line="276" w:lineRule="auto"/>
              <w:rPr>
                <w:rFonts w:ascii="Arial" w:eastAsia="Times New Roman" w:hAnsi="Arial" w:cs="Arial"/>
                <w:kern w:val="0"/>
                <w:sz w:val="24"/>
                <w:szCs w:val="20"/>
                <w14:ligatures w14:val="none"/>
              </w:rPr>
            </w:pPr>
            <w:r w:rsidRPr="00512CEC">
              <w:rPr>
                <w:rFonts w:ascii="Arial" w:eastAsia="Times New Roman" w:hAnsi="Arial" w:cs="Arial"/>
                <w:kern w:val="0"/>
                <w:sz w:val="24"/>
                <w:szCs w:val="20"/>
                <w14:ligatures w14:val="none"/>
              </w:rPr>
              <w:t>Educational Supervisor</w:t>
            </w:r>
          </w:p>
        </w:tc>
      </w:tr>
      <w:tr w:rsidR="00512CEC" w:rsidRPr="00512CEC" w14:paraId="339CE1EB" w14:textId="77777777" w:rsidTr="00096EC8">
        <w:tc>
          <w:tcPr>
            <w:tcW w:w="3085" w:type="dxa"/>
            <w:tcBorders>
              <w:top w:val="single" w:sz="4" w:space="0" w:color="auto"/>
              <w:left w:val="single" w:sz="4" w:space="0" w:color="auto"/>
              <w:bottom w:val="single" w:sz="4" w:space="0" w:color="auto"/>
              <w:right w:val="single" w:sz="4" w:space="0" w:color="auto"/>
            </w:tcBorders>
            <w:hideMark/>
          </w:tcPr>
          <w:p w14:paraId="3C68E9A2" w14:textId="77777777" w:rsidR="00512CEC" w:rsidRPr="00512CEC" w:rsidRDefault="00512CEC" w:rsidP="00512CEC">
            <w:pPr>
              <w:spacing w:before="20" w:after="20" w:line="276" w:lineRule="auto"/>
              <w:rPr>
                <w:rFonts w:ascii="Arial" w:eastAsia="Times New Roman" w:hAnsi="Arial" w:cs="Arial"/>
                <w:kern w:val="0"/>
                <w:sz w:val="24"/>
                <w:szCs w:val="20"/>
                <w14:ligatures w14:val="none"/>
              </w:rPr>
            </w:pPr>
            <w:r w:rsidRPr="00512CEC">
              <w:rPr>
                <w:rFonts w:ascii="Arial" w:eastAsia="Times New Roman" w:hAnsi="Arial" w:cs="Arial"/>
                <w:kern w:val="0"/>
                <w:sz w:val="24"/>
                <w:szCs w:val="20"/>
                <w14:ligatures w14:val="none"/>
              </w:rPr>
              <w:t xml:space="preserve">CS </w:t>
            </w:r>
          </w:p>
        </w:tc>
        <w:tc>
          <w:tcPr>
            <w:tcW w:w="7371" w:type="dxa"/>
            <w:tcBorders>
              <w:top w:val="single" w:sz="4" w:space="0" w:color="auto"/>
              <w:left w:val="single" w:sz="4" w:space="0" w:color="auto"/>
              <w:bottom w:val="single" w:sz="4" w:space="0" w:color="auto"/>
              <w:right w:val="single" w:sz="4" w:space="0" w:color="auto"/>
            </w:tcBorders>
            <w:hideMark/>
          </w:tcPr>
          <w:p w14:paraId="1FD7C492" w14:textId="77777777" w:rsidR="00512CEC" w:rsidRPr="00512CEC" w:rsidRDefault="00512CEC" w:rsidP="00512CEC">
            <w:pPr>
              <w:spacing w:before="20" w:after="20" w:line="276" w:lineRule="auto"/>
              <w:rPr>
                <w:rFonts w:ascii="Arial" w:eastAsia="Times New Roman" w:hAnsi="Arial" w:cs="Arial"/>
                <w:kern w:val="0"/>
                <w:sz w:val="24"/>
                <w:szCs w:val="20"/>
                <w14:ligatures w14:val="none"/>
              </w:rPr>
            </w:pPr>
            <w:r w:rsidRPr="00512CEC">
              <w:rPr>
                <w:rFonts w:ascii="Arial" w:eastAsia="Times New Roman" w:hAnsi="Arial" w:cs="Arial"/>
                <w:kern w:val="0"/>
                <w:sz w:val="24"/>
                <w:szCs w:val="20"/>
                <w14:ligatures w14:val="none"/>
              </w:rPr>
              <w:t>Clinical Supervisor</w:t>
            </w:r>
          </w:p>
        </w:tc>
      </w:tr>
      <w:tr w:rsidR="00512CEC" w:rsidRPr="00512CEC" w14:paraId="27BE7AEB" w14:textId="77777777" w:rsidTr="00096EC8">
        <w:tc>
          <w:tcPr>
            <w:tcW w:w="3085" w:type="dxa"/>
            <w:tcBorders>
              <w:top w:val="single" w:sz="4" w:space="0" w:color="auto"/>
              <w:left w:val="single" w:sz="4" w:space="0" w:color="auto"/>
              <w:bottom w:val="single" w:sz="4" w:space="0" w:color="auto"/>
              <w:right w:val="single" w:sz="4" w:space="0" w:color="auto"/>
            </w:tcBorders>
            <w:hideMark/>
          </w:tcPr>
          <w:p w14:paraId="2493B5C9" w14:textId="77777777" w:rsidR="00512CEC" w:rsidRPr="00512CEC" w:rsidRDefault="00512CEC" w:rsidP="00512CEC">
            <w:pPr>
              <w:spacing w:before="20" w:after="20" w:line="276" w:lineRule="auto"/>
              <w:rPr>
                <w:rFonts w:ascii="Arial" w:eastAsia="Times New Roman" w:hAnsi="Arial" w:cs="Arial"/>
                <w:kern w:val="0"/>
                <w:sz w:val="24"/>
                <w:szCs w:val="20"/>
                <w14:ligatures w14:val="none"/>
              </w:rPr>
            </w:pPr>
            <w:r w:rsidRPr="00512CEC">
              <w:rPr>
                <w:rFonts w:ascii="Arial" w:eastAsia="Times New Roman" w:hAnsi="Arial" w:cs="Arial"/>
                <w:kern w:val="0"/>
                <w:sz w:val="24"/>
                <w:szCs w:val="20"/>
                <w14:ligatures w14:val="none"/>
              </w:rPr>
              <w:t>SL</w:t>
            </w:r>
          </w:p>
        </w:tc>
        <w:tc>
          <w:tcPr>
            <w:tcW w:w="7371" w:type="dxa"/>
            <w:tcBorders>
              <w:top w:val="single" w:sz="4" w:space="0" w:color="auto"/>
              <w:left w:val="single" w:sz="4" w:space="0" w:color="auto"/>
              <w:bottom w:val="single" w:sz="4" w:space="0" w:color="auto"/>
              <w:right w:val="single" w:sz="4" w:space="0" w:color="auto"/>
            </w:tcBorders>
            <w:hideMark/>
          </w:tcPr>
          <w:p w14:paraId="51B1A973" w14:textId="77777777" w:rsidR="00512CEC" w:rsidRPr="00512CEC" w:rsidRDefault="00512CEC" w:rsidP="00512CEC">
            <w:pPr>
              <w:spacing w:before="20" w:after="20" w:line="276" w:lineRule="auto"/>
              <w:rPr>
                <w:rFonts w:ascii="Arial" w:eastAsia="Times New Roman" w:hAnsi="Arial" w:cs="Arial"/>
                <w:kern w:val="0"/>
                <w:sz w:val="24"/>
                <w:szCs w:val="20"/>
                <w14:ligatures w14:val="none"/>
              </w:rPr>
            </w:pPr>
            <w:r w:rsidRPr="00512CEC">
              <w:rPr>
                <w:rFonts w:ascii="Arial" w:eastAsia="Times New Roman" w:hAnsi="Arial" w:cs="Arial"/>
                <w:kern w:val="0"/>
                <w:sz w:val="24"/>
                <w:szCs w:val="20"/>
                <w14:ligatures w14:val="none"/>
              </w:rPr>
              <w:t>Speciality Lead</w:t>
            </w:r>
          </w:p>
        </w:tc>
      </w:tr>
      <w:tr w:rsidR="00512CEC" w:rsidRPr="00512CEC" w14:paraId="721C517F" w14:textId="77777777" w:rsidTr="00096EC8">
        <w:tc>
          <w:tcPr>
            <w:tcW w:w="3085" w:type="dxa"/>
            <w:tcBorders>
              <w:top w:val="single" w:sz="4" w:space="0" w:color="auto"/>
              <w:left w:val="single" w:sz="4" w:space="0" w:color="auto"/>
              <w:bottom w:val="single" w:sz="4" w:space="0" w:color="auto"/>
              <w:right w:val="single" w:sz="4" w:space="0" w:color="auto"/>
            </w:tcBorders>
            <w:hideMark/>
          </w:tcPr>
          <w:p w14:paraId="517E508D" w14:textId="77777777" w:rsidR="00512CEC" w:rsidRPr="00512CEC" w:rsidRDefault="00512CEC" w:rsidP="00512CEC">
            <w:pPr>
              <w:spacing w:before="20" w:after="20" w:line="276" w:lineRule="auto"/>
              <w:rPr>
                <w:rFonts w:ascii="Arial" w:eastAsia="Times New Roman" w:hAnsi="Arial" w:cs="Arial"/>
                <w:kern w:val="0"/>
                <w:sz w:val="24"/>
                <w:szCs w:val="20"/>
                <w14:ligatures w14:val="none"/>
              </w:rPr>
            </w:pPr>
            <w:r w:rsidRPr="00512CEC">
              <w:rPr>
                <w:rFonts w:ascii="Arial" w:eastAsia="Times New Roman" w:hAnsi="Arial" w:cs="Arial"/>
                <w:kern w:val="0"/>
                <w:sz w:val="24"/>
                <w:szCs w:val="24"/>
                <w14:ligatures w14:val="none"/>
              </w:rPr>
              <w:t>ARCP</w:t>
            </w:r>
          </w:p>
        </w:tc>
        <w:tc>
          <w:tcPr>
            <w:tcW w:w="7371" w:type="dxa"/>
            <w:tcBorders>
              <w:top w:val="single" w:sz="4" w:space="0" w:color="auto"/>
              <w:left w:val="single" w:sz="4" w:space="0" w:color="auto"/>
              <w:bottom w:val="single" w:sz="4" w:space="0" w:color="auto"/>
              <w:right w:val="single" w:sz="4" w:space="0" w:color="auto"/>
            </w:tcBorders>
            <w:hideMark/>
          </w:tcPr>
          <w:p w14:paraId="75E5207D" w14:textId="77777777" w:rsidR="00512CEC" w:rsidRPr="00512CEC" w:rsidRDefault="00512CEC" w:rsidP="00512CEC">
            <w:pPr>
              <w:spacing w:before="20" w:after="20" w:line="276" w:lineRule="auto"/>
              <w:rPr>
                <w:rFonts w:ascii="Arial" w:eastAsia="Times New Roman" w:hAnsi="Arial" w:cs="Arial"/>
                <w:kern w:val="0"/>
                <w:sz w:val="24"/>
                <w:szCs w:val="20"/>
                <w14:ligatures w14:val="none"/>
              </w:rPr>
            </w:pPr>
            <w:r w:rsidRPr="00512CEC">
              <w:rPr>
                <w:rFonts w:ascii="Arial" w:eastAsia="Times New Roman" w:hAnsi="Arial" w:cs="Arial"/>
                <w:kern w:val="0"/>
                <w:sz w:val="24"/>
                <w:szCs w:val="20"/>
                <w14:ligatures w14:val="none"/>
              </w:rPr>
              <w:t>Annual Review of Competency Progression</w:t>
            </w:r>
          </w:p>
        </w:tc>
      </w:tr>
      <w:tr w:rsidR="00512CEC" w:rsidRPr="00512CEC" w14:paraId="5979422A" w14:textId="77777777" w:rsidTr="00096EC8">
        <w:tc>
          <w:tcPr>
            <w:tcW w:w="3085" w:type="dxa"/>
            <w:tcBorders>
              <w:top w:val="single" w:sz="4" w:space="0" w:color="auto"/>
              <w:left w:val="single" w:sz="4" w:space="0" w:color="auto"/>
              <w:bottom w:val="single" w:sz="4" w:space="0" w:color="auto"/>
              <w:right w:val="single" w:sz="4" w:space="0" w:color="auto"/>
            </w:tcBorders>
            <w:hideMark/>
          </w:tcPr>
          <w:p w14:paraId="436F592B" w14:textId="77777777" w:rsidR="00512CEC" w:rsidRPr="00512CEC" w:rsidRDefault="00512CEC" w:rsidP="00512CEC">
            <w:pPr>
              <w:spacing w:before="20" w:after="20" w:line="276" w:lineRule="auto"/>
              <w:rPr>
                <w:rFonts w:ascii="Arial" w:eastAsia="Times New Roman" w:hAnsi="Arial" w:cs="Arial"/>
                <w:kern w:val="0"/>
                <w:sz w:val="24"/>
                <w:szCs w:val="20"/>
                <w14:ligatures w14:val="none"/>
              </w:rPr>
            </w:pPr>
            <w:r w:rsidRPr="00512CEC">
              <w:rPr>
                <w:rFonts w:ascii="Arial" w:eastAsia="Times New Roman" w:hAnsi="Arial" w:cs="Arial"/>
                <w:kern w:val="0"/>
                <w:sz w:val="24"/>
                <w:szCs w:val="20"/>
                <w14:ligatures w14:val="none"/>
              </w:rPr>
              <w:t>ESSR</w:t>
            </w:r>
          </w:p>
        </w:tc>
        <w:tc>
          <w:tcPr>
            <w:tcW w:w="7371" w:type="dxa"/>
            <w:tcBorders>
              <w:top w:val="single" w:sz="4" w:space="0" w:color="auto"/>
              <w:left w:val="single" w:sz="4" w:space="0" w:color="auto"/>
              <w:bottom w:val="single" w:sz="4" w:space="0" w:color="auto"/>
              <w:right w:val="single" w:sz="4" w:space="0" w:color="auto"/>
            </w:tcBorders>
            <w:hideMark/>
          </w:tcPr>
          <w:p w14:paraId="21BC8CFB" w14:textId="77777777" w:rsidR="00512CEC" w:rsidRPr="00512CEC" w:rsidRDefault="00512CEC" w:rsidP="00512CEC">
            <w:pPr>
              <w:spacing w:before="20" w:after="20" w:line="276" w:lineRule="auto"/>
              <w:rPr>
                <w:rFonts w:ascii="Arial" w:eastAsia="Times New Roman" w:hAnsi="Arial" w:cs="Arial"/>
                <w:kern w:val="0"/>
                <w:sz w:val="24"/>
                <w:szCs w:val="20"/>
                <w14:ligatures w14:val="none"/>
              </w:rPr>
            </w:pPr>
            <w:r w:rsidRPr="00512CEC">
              <w:rPr>
                <w:rFonts w:ascii="Arial" w:eastAsia="Times New Roman" w:hAnsi="Arial" w:cs="Arial"/>
                <w:kern w:val="0"/>
                <w:sz w:val="24"/>
                <w:szCs w:val="20"/>
                <w14:ligatures w14:val="none"/>
              </w:rPr>
              <w:t>Educational Supervisors Structured Report</w:t>
            </w:r>
          </w:p>
        </w:tc>
      </w:tr>
      <w:tr w:rsidR="00512CEC" w:rsidRPr="00512CEC" w14:paraId="2E480D19" w14:textId="77777777" w:rsidTr="00096EC8">
        <w:tc>
          <w:tcPr>
            <w:tcW w:w="3085" w:type="dxa"/>
            <w:tcBorders>
              <w:top w:val="single" w:sz="4" w:space="0" w:color="auto"/>
              <w:left w:val="single" w:sz="4" w:space="0" w:color="auto"/>
              <w:bottom w:val="single" w:sz="4" w:space="0" w:color="auto"/>
              <w:right w:val="single" w:sz="4" w:space="0" w:color="auto"/>
            </w:tcBorders>
            <w:hideMark/>
          </w:tcPr>
          <w:p w14:paraId="1BEC1BF4" w14:textId="77777777" w:rsidR="00512CEC" w:rsidRPr="00512CEC" w:rsidRDefault="00512CEC" w:rsidP="00512CEC">
            <w:pPr>
              <w:spacing w:before="20" w:after="20" w:line="276" w:lineRule="auto"/>
              <w:rPr>
                <w:rFonts w:ascii="Arial" w:eastAsia="Times New Roman" w:hAnsi="Arial" w:cs="Arial"/>
                <w:kern w:val="0"/>
                <w:sz w:val="24"/>
                <w:szCs w:val="20"/>
                <w14:ligatures w14:val="none"/>
              </w:rPr>
            </w:pPr>
            <w:r w:rsidRPr="00512CEC">
              <w:rPr>
                <w:rFonts w:ascii="Arial" w:eastAsia="Times New Roman" w:hAnsi="Arial" w:cs="Arial"/>
                <w:kern w:val="0"/>
                <w:sz w:val="24"/>
                <w:szCs w:val="20"/>
                <w14:ligatures w14:val="none"/>
              </w:rPr>
              <w:t>AOP</w:t>
            </w:r>
          </w:p>
        </w:tc>
        <w:tc>
          <w:tcPr>
            <w:tcW w:w="7371" w:type="dxa"/>
            <w:tcBorders>
              <w:top w:val="single" w:sz="4" w:space="0" w:color="auto"/>
              <w:left w:val="single" w:sz="4" w:space="0" w:color="auto"/>
              <w:bottom w:val="single" w:sz="4" w:space="0" w:color="auto"/>
              <w:right w:val="single" w:sz="4" w:space="0" w:color="auto"/>
            </w:tcBorders>
            <w:hideMark/>
          </w:tcPr>
          <w:p w14:paraId="4BF9192F" w14:textId="77777777" w:rsidR="00512CEC" w:rsidRPr="00512CEC" w:rsidRDefault="00512CEC" w:rsidP="00512CEC">
            <w:pPr>
              <w:spacing w:before="20" w:after="20" w:line="276" w:lineRule="auto"/>
              <w:rPr>
                <w:rFonts w:ascii="Arial" w:eastAsia="Times New Roman" w:hAnsi="Arial" w:cs="Arial"/>
                <w:kern w:val="0"/>
                <w:sz w:val="24"/>
                <w:szCs w:val="20"/>
                <w14:ligatures w14:val="none"/>
              </w:rPr>
            </w:pPr>
            <w:r w:rsidRPr="00512CEC">
              <w:rPr>
                <w:rFonts w:ascii="Arial" w:eastAsia="Times New Roman" w:hAnsi="Arial" w:cs="Arial"/>
                <w:kern w:val="0"/>
                <w:sz w:val="24"/>
                <w:szCs w:val="20"/>
                <w14:ligatures w14:val="none"/>
              </w:rPr>
              <w:t>Assessment of performance</w:t>
            </w:r>
          </w:p>
        </w:tc>
      </w:tr>
    </w:tbl>
    <w:p w14:paraId="1D2B3693" w14:textId="77777777" w:rsidR="00512CEC" w:rsidRPr="00512CEC" w:rsidRDefault="00512CEC" w:rsidP="00512CEC">
      <w:pPr>
        <w:tabs>
          <w:tab w:val="left" w:pos="1080"/>
        </w:tabs>
        <w:spacing w:after="0" w:line="240" w:lineRule="auto"/>
        <w:rPr>
          <w:rFonts w:ascii="Arial" w:eastAsia="Arial Unicode MS" w:hAnsi="Arial" w:cs="Arial"/>
          <w:kern w:val="0"/>
          <w:sz w:val="24"/>
          <w:szCs w:val="24"/>
          <w:lang w:val="en-US"/>
          <w14:ligatures w14:val="none"/>
        </w:rPr>
      </w:pPr>
    </w:p>
    <w:p w14:paraId="7FC789BA" w14:textId="77777777" w:rsidR="00B9351E" w:rsidRDefault="00B9351E"/>
    <w:sectPr w:rsidR="00B9351E">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918606" w14:textId="77777777" w:rsidR="00512CEC" w:rsidRDefault="00512CEC" w:rsidP="00512CEC">
      <w:pPr>
        <w:spacing w:after="0" w:line="240" w:lineRule="auto"/>
      </w:pPr>
      <w:r>
        <w:separator/>
      </w:r>
    </w:p>
  </w:endnote>
  <w:endnote w:type="continuationSeparator" w:id="0">
    <w:p w14:paraId="4750033A" w14:textId="77777777" w:rsidR="00512CEC" w:rsidRDefault="00512CEC" w:rsidP="00512C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C472D" w14:textId="77777777" w:rsidR="000A1944" w:rsidRDefault="000A194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B4EFE" w14:textId="21510FE4" w:rsidR="00D17893" w:rsidRDefault="00D17893">
    <w:pPr>
      <w:pStyle w:val="Footer"/>
    </w:pPr>
    <w:r>
      <w:rPr>
        <w:noProof/>
      </w:rPr>
      <mc:AlternateContent>
        <mc:Choice Requires="wps">
          <w:drawing>
            <wp:anchor distT="45720" distB="45720" distL="114300" distR="114300" simplePos="0" relativeHeight="251659264" behindDoc="0" locked="0" layoutInCell="1" allowOverlap="1" wp14:anchorId="3DDB6097" wp14:editId="7847C5D4">
              <wp:simplePos x="0" y="0"/>
              <wp:positionH relativeFrom="margin">
                <wp:align>right</wp:align>
              </wp:positionH>
              <wp:positionV relativeFrom="paragraph">
                <wp:posOffset>49530</wp:posOffset>
              </wp:positionV>
              <wp:extent cx="5715000" cy="53340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533400"/>
                      </a:xfrm>
                      <a:prstGeom prst="rect">
                        <a:avLst/>
                      </a:prstGeom>
                      <a:solidFill>
                        <a:srgbClr val="FFFFFF"/>
                      </a:solidFill>
                      <a:ln w="9525">
                        <a:solidFill>
                          <a:srgbClr val="000000"/>
                        </a:solidFill>
                        <a:miter lim="800000"/>
                        <a:headEnd/>
                        <a:tailEnd/>
                      </a:ln>
                    </wps:spPr>
                    <wps:txbx>
                      <w:txbxContent>
                        <w:p w14:paraId="6ECF5C9D" w14:textId="77777777" w:rsidR="00D17893" w:rsidRDefault="00D17893" w:rsidP="00D17893">
                          <w:pPr>
                            <w:pStyle w:val="Footer"/>
                            <w:rPr>
                              <w:rFonts w:ascii="Calibri" w:hAnsi="Calibri" w:cs="Calibri"/>
                              <w:color w:val="0000FF"/>
                            </w:rPr>
                          </w:pPr>
                        </w:p>
                        <w:p w14:paraId="18D264C0" w14:textId="24959E51" w:rsidR="00D17893" w:rsidRPr="00F84896" w:rsidRDefault="00661AB9" w:rsidP="00D17893">
                          <w:pPr>
                            <w:pStyle w:val="Footer"/>
                            <w:rPr>
                              <w:rFonts w:ascii="Calibri" w:hAnsi="Calibri" w:cs="Calibri"/>
                              <w:color w:val="0000FF"/>
                            </w:rPr>
                          </w:pPr>
                          <w:r>
                            <w:rPr>
                              <w:rFonts w:ascii="Calibri" w:hAnsi="Calibri" w:cs="Calibri"/>
                              <w:color w:val="0000FF"/>
                            </w:rPr>
                            <w:tab/>
                          </w:r>
                          <w:r w:rsidR="00D17893" w:rsidRPr="00F84896">
                            <w:rPr>
                              <w:rFonts w:ascii="Calibri" w:hAnsi="Calibri" w:cs="Calibri"/>
                              <w:color w:val="0000FF"/>
                            </w:rPr>
                            <w:t xml:space="preserve">THIS IS AN OFFICIAL </w:t>
                          </w:r>
                          <w:r w:rsidR="00A859C9">
                            <w:rPr>
                              <w:rFonts w:ascii="Calibri" w:hAnsi="Calibri" w:cs="Calibri"/>
                              <w:color w:val="0000FF"/>
                            </w:rPr>
                            <w:t>DOCUMENT</w:t>
                          </w:r>
                          <w:r w:rsidR="00D17893" w:rsidRPr="00F84896">
                            <w:rPr>
                              <w:rFonts w:ascii="Calibri" w:hAnsi="Calibri" w:cs="Calibri"/>
                              <w:color w:val="0000FF"/>
                            </w:rPr>
                            <w:t xml:space="preserve"> APPROVED BY THE</w:t>
                          </w:r>
                          <w:r w:rsidR="008765CA">
                            <w:rPr>
                              <w:rFonts w:ascii="Calibri" w:hAnsi="Calibri" w:cs="Calibri"/>
                              <w:color w:val="0000FF"/>
                            </w:rPr>
                            <w:t xml:space="preserve"> NW</w:t>
                          </w:r>
                          <w:r w:rsidR="00D17893" w:rsidRPr="00F84896">
                            <w:rPr>
                              <w:rFonts w:ascii="Calibri" w:hAnsi="Calibri" w:cs="Calibri"/>
                              <w:color w:val="0000FF"/>
                            </w:rPr>
                            <w:t xml:space="preserve"> HISTOPATHOLOGY STC</w:t>
                          </w:r>
                          <w:r w:rsidR="00E9485F">
                            <w:rPr>
                              <w:rFonts w:ascii="Calibri" w:hAnsi="Calibri" w:cs="Calibri"/>
                              <w:color w:val="0000FF"/>
                            </w:rPr>
                            <w:t xml:space="preserve"> </w:t>
                          </w:r>
                        </w:p>
                        <w:p w14:paraId="7E6FC7CD" w14:textId="4461EBE9" w:rsidR="00D17893" w:rsidRDefault="00D1789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DDB6097" id="_x0000_t202" coordsize="21600,21600" o:spt="202" path="m,l,21600r21600,l21600,xe">
              <v:stroke joinstyle="miter"/>
              <v:path gradientshapeok="t" o:connecttype="rect"/>
            </v:shapetype>
            <v:shape id="Text Box 2" o:spid="_x0000_s1026" type="#_x0000_t202" style="position:absolute;margin-left:398.8pt;margin-top:3.9pt;width:450pt;height:42pt;z-index:2516592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">
              <v:textbox>
                <w:txbxContent>
                  <w:p w14:paraId="6ECF5C9D" w14:textId="77777777" w:rsidR="00D17893" w:rsidRDefault="00D17893" w:rsidP="00D17893">
                    <w:pPr>
                      <w:pStyle w:val="Footer"/>
                      <w:rPr>
                        <w:rFonts w:ascii="Calibri" w:hAnsi="Calibri" w:cs="Calibri"/>
                        <w:color w:val="0000FF"/>
                      </w:rPr>
                    </w:pPr>
                  </w:p>
                  <w:p w14:paraId="18D264C0" w14:textId="24959E51" w:rsidR="00D17893" w:rsidRPr="00F84896" w:rsidRDefault="00661AB9" w:rsidP="00D17893">
                    <w:pPr>
                      <w:pStyle w:val="Footer"/>
                      <w:rPr>
                        <w:rFonts w:ascii="Calibri" w:hAnsi="Calibri" w:cs="Calibri"/>
                        <w:color w:val="0000FF"/>
                      </w:rPr>
                    </w:pPr>
                    <w:r>
                      <w:rPr>
                        <w:rFonts w:ascii="Calibri" w:hAnsi="Calibri" w:cs="Calibri"/>
                        <w:color w:val="0000FF"/>
                      </w:rPr>
                      <w:tab/>
                    </w:r>
                    <w:r w:rsidR="00D17893" w:rsidRPr="00F84896">
                      <w:rPr>
                        <w:rFonts w:ascii="Calibri" w:hAnsi="Calibri" w:cs="Calibri"/>
                        <w:color w:val="0000FF"/>
                      </w:rPr>
                      <w:t xml:space="preserve">THIS IS AN OFFICIAL </w:t>
                    </w:r>
                    <w:r w:rsidR="00A859C9">
                      <w:rPr>
                        <w:rFonts w:ascii="Calibri" w:hAnsi="Calibri" w:cs="Calibri"/>
                        <w:color w:val="0000FF"/>
                      </w:rPr>
                      <w:t>DOCUMENT</w:t>
                    </w:r>
                    <w:r w:rsidR="00D17893" w:rsidRPr="00F84896">
                      <w:rPr>
                        <w:rFonts w:ascii="Calibri" w:hAnsi="Calibri" w:cs="Calibri"/>
                        <w:color w:val="0000FF"/>
                      </w:rPr>
                      <w:t xml:space="preserve"> APPROVED BY THE</w:t>
                    </w:r>
                    <w:r w:rsidR="008765CA">
                      <w:rPr>
                        <w:rFonts w:ascii="Calibri" w:hAnsi="Calibri" w:cs="Calibri"/>
                        <w:color w:val="0000FF"/>
                      </w:rPr>
                      <w:t xml:space="preserve"> NW</w:t>
                    </w:r>
                    <w:r w:rsidR="00D17893" w:rsidRPr="00F84896">
                      <w:rPr>
                        <w:rFonts w:ascii="Calibri" w:hAnsi="Calibri" w:cs="Calibri"/>
                        <w:color w:val="0000FF"/>
                      </w:rPr>
                      <w:t xml:space="preserve"> HISTOPATHOLOGY STC</w:t>
                    </w:r>
                    <w:r w:rsidR="00E9485F">
                      <w:rPr>
                        <w:rFonts w:ascii="Calibri" w:hAnsi="Calibri" w:cs="Calibri"/>
                        <w:color w:val="0000FF"/>
                      </w:rPr>
                      <w:t xml:space="preserve"> </w:t>
                    </w:r>
                  </w:p>
                  <w:p w14:paraId="7E6FC7CD" w14:textId="4461EBE9" w:rsidR="00D17893" w:rsidRDefault="00D17893"/>
                </w:txbxContent>
              </v:textbox>
              <w10:wrap type="square"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D06D4F" w14:textId="77777777" w:rsidR="000A1944" w:rsidRDefault="000A19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D05F09" w14:textId="77777777" w:rsidR="00512CEC" w:rsidRDefault="00512CEC" w:rsidP="00512CEC">
      <w:pPr>
        <w:spacing w:after="0" w:line="240" w:lineRule="auto"/>
      </w:pPr>
      <w:r>
        <w:separator/>
      </w:r>
    </w:p>
  </w:footnote>
  <w:footnote w:type="continuationSeparator" w:id="0">
    <w:p w14:paraId="44A75AAD" w14:textId="77777777" w:rsidR="00512CEC" w:rsidRDefault="00512CEC" w:rsidP="00512C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5A331" w14:textId="77777777" w:rsidR="000A1944" w:rsidRDefault="000A194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96"/>
      <w:gridCol w:w="3108"/>
      <w:gridCol w:w="3577"/>
    </w:tblGrid>
    <w:tr w:rsidR="00D17893" w14:paraId="364C1FF9" w14:textId="77777777" w:rsidTr="000A1944">
      <w:trPr>
        <w:trHeight w:val="1266"/>
      </w:trPr>
      <w:tc>
        <w:tcPr>
          <w:tcW w:w="2864" w:type="dxa"/>
          <w:vMerge w:val="restart"/>
        </w:tcPr>
        <w:p w14:paraId="41A5A60D" w14:textId="161A3AAA" w:rsidR="00D17893" w:rsidRPr="006B3206" w:rsidRDefault="000A1944" w:rsidP="00D17893">
          <w:pPr>
            <w:pStyle w:val="Header"/>
            <w:jc w:val="both"/>
            <w:rPr>
              <w:rFonts w:ascii="Comic Sans MS" w:hAnsi="Comic Sans MS"/>
            </w:rPr>
          </w:pPr>
          <w:r>
            <w:rPr>
              <w:noProof/>
            </w:rPr>
            <w:drawing>
              <wp:inline distT="0" distB="0" distL="0" distR="0" wp14:anchorId="074959E9" wp14:editId="5140A7C0">
                <wp:extent cx="1819275" cy="838200"/>
                <wp:effectExtent l="0" t="0" r="9525" b="0"/>
                <wp:docPr id="3" name="Picture 2" descr="Health Education England - Thyroid U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alth Education England - Thyroid U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19275" cy="838200"/>
                        </a:xfrm>
                        <a:prstGeom prst="rect">
                          <a:avLst/>
                        </a:prstGeom>
                        <a:noFill/>
                        <a:ln>
                          <a:noFill/>
                        </a:ln>
                      </pic:spPr>
                    </pic:pic>
                  </a:graphicData>
                </a:graphic>
              </wp:inline>
            </w:drawing>
          </w:r>
        </w:p>
      </w:tc>
      <w:tc>
        <w:tcPr>
          <w:tcW w:w="3200" w:type="dxa"/>
        </w:tcPr>
        <w:p w14:paraId="4A0A2541" w14:textId="77777777" w:rsidR="000A1944" w:rsidRDefault="00D17893" w:rsidP="00D17893">
          <w:pPr>
            <w:pStyle w:val="Header"/>
            <w:rPr>
              <w:rFonts w:ascii="Calibri" w:hAnsi="Calibri" w:cs="Calibri"/>
            </w:rPr>
          </w:pPr>
          <w:r w:rsidRPr="000E56ED">
            <w:rPr>
              <w:rFonts w:ascii="Calibri" w:hAnsi="Calibri" w:cs="Calibri"/>
            </w:rPr>
            <w:t xml:space="preserve">Author: </w:t>
          </w:r>
        </w:p>
        <w:p w14:paraId="7A9E618B" w14:textId="1FE908FA" w:rsidR="000A1944" w:rsidRDefault="00D17893" w:rsidP="00D17893">
          <w:pPr>
            <w:pStyle w:val="Header"/>
            <w:rPr>
              <w:rFonts w:ascii="Calibri" w:hAnsi="Calibri" w:cs="Calibri"/>
            </w:rPr>
          </w:pPr>
          <w:r w:rsidRPr="000E56ED">
            <w:rPr>
              <w:rFonts w:ascii="Calibri" w:hAnsi="Calibri" w:cs="Calibri"/>
            </w:rPr>
            <w:t xml:space="preserve">Dr </w:t>
          </w:r>
          <w:r>
            <w:rPr>
              <w:rFonts w:ascii="Calibri" w:hAnsi="Calibri" w:cs="Calibri"/>
            </w:rPr>
            <w:t xml:space="preserve">Preethi Joseph </w:t>
          </w:r>
        </w:p>
        <w:p w14:paraId="509BECAD" w14:textId="35042223" w:rsidR="00D17893" w:rsidRPr="000E56ED" w:rsidRDefault="00D17893" w:rsidP="00D17893">
          <w:pPr>
            <w:pStyle w:val="Header"/>
            <w:rPr>
              <w:rFonts w:ascii="Calibri" w:hAnsi="Calibri" w:cs="Calibri"/>
            </w:rPr>
          </w:pPr>
          <w:r>
            <w:rPr>
              <w:rFonts w:ascii="Calibri" w:hAnsi="Calibri" w:cs="Calibri"/>
            </w:rPr>
            <w:t>(NW Histopathology TPD)</w:t>
          </w:r>
        </w:p>
      </w:tc>
      <w:tc>
        <w:tcPr>
          <w:tcW w:w="3717" w:type="dxa"/>
        </w:tcPr>
        <w:p w14:paraId="0589ACE3" w14:textId="77777777" w:rsidR="00D17893" w:rsidRDefault="00D17893" w:rsidP="00D17893">
          <w:pPr>
            <w:pStyle w:val="Header"/>
            <w:rPr>
              <w:rFonts w:ascii="Calibri" w:hAnsi="Calibri" w:cs="Calibri"/>
            </w:rPr>
          </w:pPr>
          <w:r w:rsidRPr="000E56ED">
            <w:rPr>
              <w:rFonts w:ascii="Calibri" w:hAnsi="Calibri" w:cs="Calibri"/>
            </w:rPr>
            <w:t>Date of I</w:t>
          </w:r>
          <w:r>
            <w:rPr>
              <w:rFonts w:ascii="Calibri" w:hAnsi="Calibri" w:cs="Calibri"/>
            </w:rPr>
            <w:t xml:space="preserve">ssue: </w:t>
          </w:r>
        </w:p>
        <w:p w14:paraId="08D3896F" w14:textId="365976ED" w:rsidR="000A1944" w:rsidRPr="000E56ED" w:rsidRDefault="00E1533A" w:rsidP="00D17893">
          <w:pPr>
            <w:pStyle w:val="Header"/>
            <w:rPr>
              <w:rFonts w:ascii="Calibri" w:hAnsi="Calibri" w:cs="Calibri"/>
            </w:rPr>
          </w:pPr>
          <w:r>
            <w:rPr>
              <w:rFonts w:ascii="Calibri" w:hAnsi="Calibri" w:cs="Calibri"/>
            </w:rPr>
            <w:t>08.05.2025</w:t>
          </w:r>
        </w:p>
      </w:tc>
    </w:tr>
    <w:tr w:rsidR="00D17893" w14:paraId="54B8B785" w14:textId="77777777" w:rsidTr="000A1944">
      <w:tc>
        <w:tcPr>
          <w:tcW w:w="2864" w:type="dxa"/>
          <w:vMerge/>
        </w:tcPr>
        <w:p w14:paraId="21735339" w14:textId="77777777" w:rsidR="00D17893" w:rsidRPr="006B3206" w:rsidRDefault="00D17893" w:rsidP="00D17893">
          <w:pPr>
            <w:pStyle w:val="Header"/>
            <w:rPr>
              <w:rFonts w:ascii="Comic Sans MS" w:hAnsi="Comic Sans MS"/>
            </w:rPr>
          </w:pPr>
        </w:p>
      </w:tc>
      <w:tc>
        <w:tcPr>
          <w:tcW w:w="3200" w:type="dxa"/>
        </w:tcPr>
        <w:p w14:paraId="604C7B49" w14:textId="794E077D" w:rsidR="00D17893" w:rsidRPr="000E56ED" w:rsidRDefault="00D17893" w:rsidP="00D17893">
          <w:pPr>
            <w:pStyle w:val="Header"/>
            <w:rPr>
              <w:rFonts w:ascii="Calibri" w:hAnsi="Calibri" w:cs="Calibri"/>
            </w:rPr>
          </w:pPr>
        </w:p>
      </w:tc>
      <w:tc>
        <w:tcPr>
          <w:tcW w:w="3717" w:type="dxa"/>
        </w:tcPr>
        <w:p w14:paraId="71228798" w14:textId="298BACD9" w:rsidR="00D17893" w:rsidRPr="000E56ED" w:rsidRDefault="000A1944" w:rsidP="00D17893">
          <w:pPr>
            <w:pStyle w:val="Header"/>
            <w:rPr>
              <w:rFonts w:ascii="Calibri" w:hAnsi="Calibri" w:cs="Calibri"/>
            </w:rPr>
          </w:pPr>
          <w:r>
            <w:rPr>
              <w:rFonts w:ascii="Calibri" w:hAnsi="Calibri" w:cs="Calibri"/>
            </w:rPr>
            <w:t xml:space="preserve"> Revision Number</w:t>
          </w:r>
          <w:r w:rsidR="00D506EB">
            <w:rPr>
              <w:rFonts w:ascii="Calibri" w:hAnsi="Calibri" w:cs="Calibri"/>
            </w:rPr>
            <w:t>: NA</w:t>
          </w:r>
        </w:p>
      </w:tc>
    </w:tr>
    <w:tr w:rsidR="00D17893" w14:paraId="412D3EEB" w14:textId="77777777" w:rsidTr="000A1944">
      <w:tc>
        <w:tcPr>
          <w:tcW w:w="6064" w:type="dxa"/>
          <w:gridSpan w:val="2"/>
        </w:tcPr>
        <w:p w14:paraId="4D655955" w14:textId="7A0B353E" w:rsidR="00D17893" w:rsidRPr="000E56ED" w:rsidRDefault="00D17893" w:rsidP="00D17893">
          <w:pPr>
            <w:pStyle w:val="Title"/>
            <w:rPr>
              <w:rFonts w:ascii="Calibri" w:hAnsi="Calibri" w:cs="Calibri"/>
              <w:b/>
              <w:sz w:val="22"/>
            </w:rPr>
          </w:pPr>
        </w:p>
      </w:tc>
      <w:tc>
        <w:tcPr>
          <w:tcW w:w="3717" w:type="dxa"/>
        </w:tcPr>
        <w:p w14:paraId="442100EC" w14:textId="7C21FCF4" w:rsidR="00D17893" w:rsidRPr="000E56ED" w:rsidRDefault="00D17893" w:rsidP="00D17893">
          <w:pPr>
            <w:pStyle w:val="Header"/>
            <w:rPr>
              <w:rFonts w:ascii="Calibri" w:hAnsi="Calibri" w:cs="Calibri"/>
            </w:rPr>
          </w:pPr>
          <w:r w:rsidRPr="000E56ED">
            <w:rPr>
              <w:rFonts w:ascii="Calibri" w:hAnsi="Calibri" w:cs="Calibri"/>
            </w:rPr>
            <w:t xml:space="preserve"> Page </w:t>
          </w:r>
          <w:r w:rsidRPr="000E56ED">
            <w:rPr>
              <w:rFonts w:ascii="Calibri" w:hAnsi="Calibri" w:cs="Calibri"/>
            </w:rPr>
            <w:fldChar w:fldCharType="begin"/>
          </w:r>
          <w:r w:rsidRPr="000E56ED">
            <w:rPr>
              <w:rFonts w:ascii="Calibri" w:hAnsi="Calibri" w:cs="Calibri"/>
            </w:rPr>
            <w:instrText xml:space="preserve"> PAGE </w:instrText>
          </w:r>
          <w:r w:rsidRPr="000E56ED">
            <w:rPr>
              <w:rFonts w:ascii="Calibri" w:hAnsi="Calibri" w:cs="Calibri"/>
            </w:rPr>
            <w:fldChar w:fldCharType="separate"/>
          </w:r>
          <w:r>
            <w:rPr>
              <w:rFonts w:ascii="Calibri" w:hAnsi="Calibri" w:cs="Calibri"/>
              <w:noProof/>
            </w:rPr>
            <w:t>1</w:t>
          </w:r>
          <w:r w:rsidRPr="000E56ED">
            <w:rPr>
              <w:rFonts w:ascii="Calibri" w:hAnsi="Calibri" w:cs="Calibri"/>
            </w:rPr>
            <w:fldChar w:fldCharType="end"/>
          </w:r>
          <w:r w:rsidRPr="000E56ED">
            <w:rPr>
              <w:rFonts w:ascii="Calibri" w:hAnsi="Calibri" w:cs="Calibri"/>
            </w:rPr>
            <w:t xml:space="preserve"> of </w:t>
          </w:r>
          <w:r w:rsidR="00D17373">
            <w:rPr>
              <w:rFonts w:ascii="Calibri" w:hAnsi="Calibri" w:cs="Calibri"/>
            </w:rPr>
            <w:t>6</w:t>
          </w:r>
        </w:p>
      </w:tc>
    </w:tr>
    <w:tr w:rsidR="00D17893" w14:paraId="70FE3F93" w14:textId="77777777" w:rsidTr="000A1944">
      <w:trPr>
        <w:trHeight w:val="196"/>
      </w:trPr>
      <w:tc>
        <w:tcPr>
          <w:tcW w:w="9781" w:type="dxa"/>
          <w:gridSpan w:val="3"/>
        </w:tcPr>
        <w:p w14:paraId="7FD38766" w14:textId="331C5006" w:rsidR="00D17893" w:rsidRPr="000E56ED" w:rsidRDefault="00D17893" w:rsidP="00D17893">
          <w:pPr>
            <w:rPr>
              <w:rFonts w:ascii="Calibri" w:hAnsi="Calibri" w:cs="Calibri"/>
              <w:b/>
              <w:color w:val="FF0000"/>
            </w:rPr>
          </w:pPr>
          <w:proofErr w:type="gramStart"/>
          <w:r>
            <w:rPr>
              <w:rFonts w:ascii="Calibri" w:hAnsi="Calibri" w:cs="Calibri"/>
              <w:color w:val="FF0000"/>
            </w:rPr>
            <w:t>North West</w:t>
          </w:r>
          <w:proofErr w:type="gramEnd"/>
          <w:r>
            <w:rPr>
              <w:rFonts w:ascii="Calibri" w:hAnsi="Calibri" w:cs="Calibri"/>
              <w:color w:val="FF0000"/>
            </w:rPr>
            <w:t xml:space="preserve"> &amp; Mersey</w:t>
          </w:r>
          <w:r w:rsidRPr="000E56ED">
            <w:rPr>
              <w:rFonts w:ascii="Calibri" w:hAnsi="Calibri" w:cs="Calibri"/>
              <w:color w:val="FF0000"/>
            </w:rPr>
            <w:t xml:space="preserve"> Histopathology</w:t>
          </w:r>
          <w:r>
            <w:rPr>
              <w:rFonts w:ascii="Calibri" w:hAnsi="Calibri" w:cs="Calibri"/>
              <w:color w:val="FF0000"/>
            </w:rPr>
            <w:t xml:space="preserve"> Deanery;</w:t>
          </w:r>
          <w:r w:rsidRPr="000E56ED">
            <w:rPr>
              <w:rFonts w:ascii="Calibri" w:hAnsi="Calibri" w:cs="Calibri"/>
              <w:color w:val="FF0000"/>
            </w:rPr>
            <w:t xml:space="preserve"> Rotation: </w:t>
          </w:r>
          <w:proofErr w:type="gramStart"/>
          <w:r w:rsidRPr="000E56ED">
            <w:rPr>
              <w:rFonts w:ascii="Calibri" w:hAnsi="Calibri" w:cs="Calibri"/>
              <w:color w:val="FF0000"/>
            </w:rPr>
            <w:t>North</w:t>
          </w:r>
          <w:r>
            <w:rPr>
              <w:rFonts w:ascii="Calibri" w:hAnsi="Calibri" w:cs="Calibri"/>
              <w:color w:val="FF0000"/>
            </w:rPr>
            <w:t xml:space="preserve"> West</w:t>
          </w:r>
          <w:proofErr w:type="gramEnd"/>
        </w:p>
      </w:tc>
    </w:tr>
  </w:tbl>
  <w:p w14:paraId="62D97402" w14:textId="77777777" w:rsidR="00D17893" w:rsidRDefault="00D17893">
    <w:pPr>
      <w:pStyle w:val="Header"/>
      <w:jc w:val="right"/>
      <w:rPr>
        <w:color w:val="2C7FCE" w:themeColor="text2" w:themeTint="99"/>
        <w:sz w:val="24"/>
        <w:szCs w:val="24"/>
      </w:rPr>
    </w:pPr>
    <w:r>
      <w:rPr>
        <w:color w:val="2C7FCE" w:themeColor="text2" w:themeTint="99"/>
        <w:sz w:val="24"/>
        <w:szCs w:val="24"/>
      </w:rPr>
      <w:t xml:space="preserve">Page </w:t>
    </w:r>
    <w:r>
      <w:rPr>
        <w:color w:val="2C7FCE" w:themeColor="text2" w:themeTint="99"/>
        <w:sz w:val="24"/>
        <w:szCs w:val="24"/>
      </w:rPr>
      <w:fldChar w:fldCharType="begin"/>
    </w:r>
    <w:r>
      <w:rPr>
        <w:color w:val="2C7FCE" w:themeColor="text2" w:themeTint="99"/>
        <w:sz w:val="24"/>
        <w:szCs w:val="24"/>
      </w:rPr>
      <w:instrText xml:space="preserve"> PAGE   \* MERGEFORMAT </w:instrText>
    </w:r>
    <w:r>
      <w:rPr>
        <w:color w:val="2C7FCE" w:themeColor="text2" w:themeTint="99"/>
        <w:sz w:val="24"/>
        <w:szCs w:val="24"/>
      </w:rPr>
      <w:fldChar w:fldCharType="separate"/>
    </w:r>
    <w:r>
      <w:rPr>
        <w:noProof/>
        <w:color w:val="2C7FCE" w:themeColor="text2" w:themeTint="99"/>
        <w:sz w:val="24"/>
        <w:szCs w:val="24"/>
      </w:rPr>
      <w:t>2</w:t>
    </w:r>
    <w:r>
      <w:rPr>
        <w:color w:val="2C7FCE" w:themeColor="text2" w:themeTint="99"/>
        <w:sz w:val="24"/>
        <w:szCs w:val="24"/>
      </w:rPr>
      <w:fldChar w:fldCharType="end"/>
    </w:r>
  </w:p>
  <w:p w14:paraId="7F487E33" w14:textId="77777777" w:rsidR="00512CEC" w:rsidRDefault="00512CE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482055" w14:textId="77777777" w:rsidR="000A1944" w:rsidRDefault="000A194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F1AD8"/>
    <w:multiLevelType w:val="hybridMultilevel"/>
    <w:tmpl w:val="14F08A98"/>
    <w:lvl w:ilvl="0" w:tplc="60785AC4">
      <w:start w:val="1"/>
      <w:numFmt w:val="decimal"/>
      <w:lvlText w:val="%1."/>
      <w:lvlJc w:val="left"/>
      <w:pPr>
        <w:ind w:left="1080" w:hanging="720"/>
      </w:pPr>
      <w:rPr>
        <w:sz w:val="2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0FF265A9"/>
    <w:multiLevelType w:val="hybridMultilevel"/>
    <w:tmpl w:val="63844AE6"/>
    <w:lvl w:ilvl="0" w:tplc="60785AC4">
      <w:start w:val="1"/>
      <w:numFmt w:val="decimal"/>
      <w:lvlText w:val="%1."/>
      <w:lvlJc w:val="left"/>
      <w:pPr>
        <w:ind w:left="1080" w:hanging="720"/>
      </w:pPr>
      <w:rPr>
        <w:sz w:val="2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191014385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644020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2CEC"/>
    <w:rsid w:val="00013428"/>
    <w:rsid w:val="00021798"/>
    <w:rsid w:val="0005059D"/>
    <w:rsid w:val="00096EC8"/>
    <w:rsid w:val="000A1944"/>
    <w:rsid w:val="000D1BBD"/>
    <w:rsid w:val="00133A28"/>
    <w:rsid w:val="0024037C"/>
    <w:rsid w:val="00282483"/>
    <w:rsid w:val="0043385E"/>
    <w:rsid w:val="004806F8"/>
    <w:rsid w:val="004D753D"/>
    <w:rsid w:val="00512CEC"/>
    <w:rsid w:val="005353A0"/>
    <w:rsid w:val="00607FFE"/>
    <w:rsid w:val="0064666F"/>
    <w:rsid w:val="00661AB9"/>
    <w:rsid w:val="006E069F"/>
    <w:rsid w:val="00717B45"/>
    <w:rsid w:val="00756E62"/>
    <w:rsid w:val="007E3029"/>
    <w:rsid w:val="007E34B3"/>
    <w:rsid w:val="00816AC5"/>
    <w:rsid w:val="00845C0D"/>
    <w:rsid w:val="008765CA"/>
    <w:rsid w:val="0089092D"/>
    <w:rsid w:val="008B67F7"/>
    <w:rsid w:val="008D79D8"/>
    <w:rsid w:val="009A7D13"/>
    <w:rsid w:val="00A0178E"/>
    <w:rsid w:val="00A02AAB"/>
    <w:rsid w:val="00A6608C"/>
    <w:rsid w:val="00A859C9"/>
    <w:rsid w:val="00AB68ED"/>
    <w:rsid w:val="00B14F9D"/>
    <w:rsid w:val="00B431AE"/>
    <w:rsid w:val="00B9351E"/>
    <w:rsid w:val="00BE379C"/>
    <w:rsid w:val="00D17373"/>
    <w:rsid w:val="00D17893"/>
    <w:rsid w:val="00D506EB"/>
    <w:rsid w:val="00DB06EB"/>
    <w:rsid w:val="00E12FB6"/>
    <w:rsid w:val="00E1533A"/>
    <w:rsid w:val="00E556B8"/>
    <w:rsid w:val="00E9485F"/>
    <w:rsid w:val="00FE0A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56BF47C7"/>
  <w15:chartTrackingRefBased/>
  <w15:docId w15:val="{5723CA2D-2B18-4740-950C-07C0B115E5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12CE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12CE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12CE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12CE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12CE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12CE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12CE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12CE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12CE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2CE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12CE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12CE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12CE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12CE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12CE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12CE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12CE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12CEC"/>
    <w:rPr>
      <w:rFonts w:eastAsiaTheme="majorEastAsia" w:cstheme="majorBidi"/>
      <w:color w:val="272727" w:themeColor="text1" w:themeTint="D8"/>
    </w:rPr>
  </w:style>
  <w:style w:type="paragraph" w:styleId="Title">
    <w:name w:val="Title"/>
    <w:basedOn w:val="Normal"/>
    <w:next w:val="Normal"/>
    <w:link w:val="TitleChar"/>
    <w:qFormat/>
    <w:rsid w:val="00512CE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512CE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12CE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12CE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12CEC"/>
    <w:pPr>
      <w:spacing w:before="160"/>
      <w:jc w:val="center"/>
    </w:pPr>
    <w:rPr>
      <w:i/>
      <w:iCs/>
      <w:color w:val="404040" w:themeColor="text1" w:themeTint="BF"/>
    </w:rPr>
  </w:style>
  <w:style w:type="character" w:customStyle="1" w:styleId="QuoteChar">
    <w:name w:val="Quote Char"/>
    <w:basedOn w:val="DefaultParagraphFont"/>
    <w:link w:val="Quote"/>
    <w:uiPriority w:val="29"/>
    <w:rsid w:val="00512CEC"/>
    <w:rPr>
      <w:i/>
      <w:iCs/>
      <w:color w:val="404040" w:themeColor="text1" w:themeTint="BF"/>
    </w:rPr>
  </w:style>
  <w:style w:type="paragraph" w:styleId="ListParagraph">
    <w:name w:val="List Paragraph"/>
    <w:basedOn w:val="Normal"/>
    <w:uiPriority w:val="34"/>
    <w:qFormat/>
    <w:rsid w:val="00512CEC"/>
    <w:pPr>
      <w:ind w:left="720"/>
      <w:contextualSpacing/>
    </w:pPr>
  </w:style>
  <w:style w:type="character" w:styleId="IntenseEmphasis">
    <w:name w:val="Intense Emphasis"/>
    <w:basedOn w:val="DefaultParagraphFont"/>
    <w:uiPriority w:val="21"/>
    <w:qFormat/>
    <w:rsid w:val="00512CEC"/>
    <w:rPr>
      <w:i/>
      <w:iCs/>
      <w:color w:val="0F4761" w:themeColor="accent1" w:themeShade="BF"/>
    </w:rPr>
  </w:style>
  <w:style w:type="paragraph" w:styleId="IntenseQuote">
    <w:name w:val="Intense Quote"/>
    <w:basedOn w:val="Normal"/>
    <w:next w:val="Normal"/>
    <w:link w:val="IntenseQuoteChar"/>
    <w:uiPriority w:val="30"/>
    <w:qFormat/>
    <w:rsid w:val="00512CE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12CEC"/>
    <w:rPr>
      <w:i/>
      <w:iCs/>
      <w:color w:val="0F4761" w:themeColor="accent1" w:themeShade="BF"/>
    </w:rPr>
  </w:style>
  <w:style w:type="character" w:styleId="IntenseReference">
    <w:name w:val="Intense Reference"/>
    <w:basedOn w:val="DefaultParagraphFont"/>
    <w:uiPriority w:val="32"/>
    <w:qFormat/>
    <w:rsid w:val="00512CEC"/>
    <w:rPr>
      <w:b/>
      <w:bCs/>
      <w:smallCaps/>
      <w:color w:val="0F4761" w:themeColor="accent1" w:themeShade="BF"/>
      <w:spacing w:val="5"/>
    </w:rPr>
  </w:style>
  <w:style w:type="paragraph" w:styleId="Header">
    <w:name w:val="header"/>
    <w:basedOn w:val="Normal"/>
    <w:link w:val="HeaderChar"/>
    <w:unhideWhenUsed/>
    <w:rsid w:val="00512CEC"/>
    <w:pPr>
      <w:tabs>
        <w:tab w:val="center" w:pos="4513"/>
        <w:tab w:val="right" w:pos="9026"/>
      </w:tabs>
      <w:spacing w:after="0" w:line="240" w:lineRule="auto"/>
    </w:pPr>
  </w:style>
  <w:style w:type="character" w:customStyle="1" w:styleId="HeaderChar">
    <w:name w:val="Header Char"/>
    <w:basedOn w:val="DefaultParagraphFont"/>
    <w:link w:val="Header"/>
    <w:uiPriority w:val="99"/>
    <w:rsid w:val="00512CEC"/>
  </w:style>
  <w:style w:type="paragraph" w:styleId="Footer">
    <w:name w:val="footer"/>
    <w:basedOn w:val="Normal"/>
    <w:link w:val="FooterChar"/>
    <w:unhideWhenUsed/>
    <w:rsid w:val="00512CEC"/>
    <w:pPr>
      <w:tabs>
        <w:tab w:val="center" w:pos="4513"/>
        <w:tab w:val="right" w:pos="9026"/>
      </w:tabs>
      <w:spacing w:after="0" w:line="240" w:lineRule="auto"/>
    </w:pPr>
  </w:style>
  <w:style w:type="character" w:customStyle="1" w:styleId="FooterChar">
    <w:name w:val="Footer Char"/>
    <w:basedOn w:val="DefaultParagraphFont"/>
    <w:link w:val="Footer"/>
    <w:uiPriority w:val="99"/>
    <w:rsid w:val="00512C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5095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5</Pages>
  <Words>1155</Words>
  <Characters>6588</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Manchester University NHS Foundation Trust</Company>
  <LinksUpToDate>false</LinksUpToDate>
  <CharactersWithSpaces>7728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 Preethi (R0A) MFT</dc:creator>
  <cp:keywords/>
  <dc:description/>
  <cp:lastModifiedBy>Joseph Preethi (R0A) MFT</cp:lastModifiedBy>
  <cp:revision>34</cp:revision>
  <dcterms:created xsi:type="dcterms:W3CDTF">2025-04-30T10:02:00Z</dcterms:created>
  <dcterms:modified xsi:type="dcterms:W3CDTF">2025-07-07T07:39:00Z</dcterms:modified>
</cp:coreProperties>
</file>