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24"/>
        <w:tblW w:w="0" w:type="auto"/>
        <w:tblLook w:val="04A0" w:firstRow="1" w:lastRow="0" w:firstColumn="1" w:lastColumn="0" w:noHBand="0" w:noVBand="1"/>
      </w:tblPr>
      <w:tblGrid>
        <w:gridCol w:w="337"/>
        <w:gridCol w:w="2159"/>
        <w:gridCol w:w="369"/>
        <w:gridCol w:w="368"/>
        <w:gridCol w:w="1015"/>
        <w:gridCol w:w="1060"/>
        <w:gridCol w:w="575"/>
        <w:gridCol w:w="216"/>
        <w:gridCol w:w="2013"/>
        <w:gridCol w:w="454"/>
        <w:gridCol w:w="985"/>
        <w:gridCol w:w="216"/>
        <w:gridCol w:w="653"/>
      </w:tblGrid>
      <w:tr w:rsidR="00025E61" w:rsidRPr="00025E61" w:rsidTr="00552ADE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PERFORMERS LIST VALIDATION BY EXPERIENCE</w:t>
            </w:r>
          </w:p>
        </w:tc>
      </w:tr>
      <w:tr w:rsidR="009C63B2" w:rsidRPr="00025E61" w:rsidTr="00552A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25E61" w:rsidRPr="00025E61" w:rsidTr="00552ADE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552ADE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VS</w:t>
            </w:r>
            <w:r w:rsidR="00025E61" w:rsidRPr="00025E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PRACTICE: LIST OF ESSENTIAL AND DESIRABLE REQUIREMENTS FORM</w:t>
            </w:r>
          </w:p>
        </w:tc>
      </w:tr>
      <w:tr w:rsidR="009C63B2" w:rsidRPr="00025E61" w:rsidTr="00552AD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C63B2" w:rsidRPr="00025E61" w:rsidTr="00552ADE">
        <w:trPr>
          <w:trHeight w:val="288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PRACTICE ADDRESS: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0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C63B2" w:rsidRPr="00025E61" w:rsidTr="00552AD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A3E7A" w:rsidRPr="00025E61" w:rsidTr="00552ADE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NAME OF VED APPLICANT: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A3E7A" w:rsidRPr="00025E61" w:rsidTr="00552ADE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NAME OF </w:t>
            </w:r>
            <w:r w:rsidR="00552AD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VS</w:t>
            </w: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APPLICANT(S):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A3E7A" w:rsidRPr="00025E61" w:rsidTr="00552ADE">
        <w:trPr>
          <w:trHeight w:val="288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NAMES OF DIRECTORATE ASSESSORS: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A3E7A" w:rsidRPr="00025E61" w:rsidTr="00552ADE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C63B2" w:rsidRPr="00025E61" w:rsidTr="00552ADE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of self-assessment: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/   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25E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dd</w:t>
            </w:r>
            <w:proofErr w:type="spellEnd"/>
            <w:r w:rsidRPr="00025E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/mm/</w:t>
            </w:r>
            <w:proofErr w:type="spellStart"/>
            <w:r w:rsidRPr="00025E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yy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of HEE assessment: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/    /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25E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dd</w:t>
            </w:r>
            <w:proofErr w:type="spellEnd"/>
            <w:r w:rsidRPr="00025E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/mm/</w:t>
            </w:r>
            <w:proofErr w:type="spellStart"/>
            <w:r w:rsidRPr="00025E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yy</w:t>
            </w:r>
            <w:proofErr w:type="spellEnd"/>
          </w:p>
        </w:tc>
      </w:tr>
      <w:tr w:rsidR="009C63B2" w:rsidRPr="00025E61" w:rsidTr="00552A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25E61" w:rsidRPr="00025E61" w:rsidTr="00552ADE">
        <w:trPr>
          <w:trHeight w:val="63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lang w:eastAsia="en-GB"/>
              </w:rPr>
              <w:t>NB Throughout this document</w:t>
            </w:r>
            <w:r w:rsidR="009C63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‘VS’ refers to Validation Supervisor,</w:t>
            </w:r>
            <w:r w:rsidRPr="00025E61">
              <w:rPr>
                <w:rFonts w:ascii="Arial" w:eastAsia="Times New Roman" w:hAnsi="Arial" w:cs="Arial"/>
                <w:color w:val="000000"/>
                <w:lang w:eastAsia="en-GB"/>
              </w:rPr>
              <w:t xml:space="preserve"> 'VED' refers to Validation by Experience Dentist (i.e. the dentist who is applying to undertake PLVE)</w:t>
            </w:r>
          </w:p>
        </w:tc>
      </w:tr>
      <w:tr w:rsidR="00025E61" w:rsidRPr="00025E61" w:rsidTr="00552ADE">
        <w:trPr>
          <w:trHeight w:val="645"/>
        </w:trPr>
        <w:tc>
          <w:tcPr>
            <w:tcW w:w="0" w:type="auto"/>
            <w:gridSpan w:val="13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All requirements below must be met and must be evident on the date of the assessment</w:t>
            </w:r>
          </w:p>
        </w:tc>
      </w:tr>
      <w:tr w:rsidR="009C63B2" w:rsidRPr="00025E61" w:rsidTr="009C63B2">
        <w:trPr>
          <w:trHeight w:val="315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ESSENTIAL REQUIREMENTS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675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91C9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Certification, registration, insurance &amp; policies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8C05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Self assessment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HEE LO assessment</w:t>
            </w:r>
          </w:p>
        </w:tc>
      </w:tr>
      <w:tr w:rsidR="009C63B2" w:rsidRPr="00025E61" w:rsidTr="009C63B2">
        <w:trPr>
          <w:trHeight w:val="34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</w:tr>
      <w:tr w:rsidR="009C63B2" w:rsidRPr="00025E61" w:rsidTr="009C63B2">
        <w:trPr>
          <w:trHeight w:val="5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 and all other clinicians have current GDC annual practising certificates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DCPs have current GDC registration or are in recognised training schemes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4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 and all other clinicians in the practice have current defence organisation membership or professional indemnity 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4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bookmarkStart w:id="0" w:name="_GoBack" w:colFirst="3" w:colLast="3"/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 has been subject to an enhanced DBS check which revealed nothing which should prevent the applicant from working with vulnerable adults and children.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bookmarkEnd w:id="0"/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Employer’s Liability/Public Liability Insurance certificate valid and on display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5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CQC Certificate of registration for registered manager. (Essential for partnerships, LLPs &amp; corporate </w:t>
            </w:r>
            <w:proofErr w:type="gramStart"/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bodies,</w:t>
            </w:r>
            <w:proofErr w:type="gramEnd"/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not required for sole traders.)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5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CQC Certificate of registration for diagnostic &amp; screening services, surgical procedures and treatment of disease, disorder &amp;  injury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Development plan for areas of CQC registration that are not fully compliant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4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Certification of last training in CPR and medical emergencies for all staff employed/listed within last year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1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Child protection and vulnerable adults level 2 training for all clinical staff within the last 3 years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clinicians exposing radiographs should have certification demonstrating attendance in a recognised IRMER course within the last 5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 can evidence annual infection control training for all clinical staff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 has full inclusion in relevant dental performers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14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Equal Opportunities/</w:t>
            </w:r>
            <w:r w:rsidR="003A2304"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anti-discrimination</w:t>
            </w: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policies in place and up to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protection certificate in place (where applicable)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Freedom of Information Act – publication scheme registered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Autoclave maintenance/insurance in place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Compressor maintenance/insurance in place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Health &amp; safety policy in place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Infection control policy in place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Radiology policy in place and RPA and RPS appointed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76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Written plan for practice in case of force majeure (including how to manage the situation if one/all </w:t>
            </w:r>
            <w:r w:rsidR="00552A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included in the application should be incapacitated long term/ permanently)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10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1C9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Patient care/record keeping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8C05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Self assessment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HEE LO assessment</w:t>
            </w:r>
          </w:p>
        </w:tc>
      </w:tr>
      <w:tr w:rsidR="009C63B2" w:rsidRPr="00025E61" w:rsidTr="009C63B2">
        <w:trPr>
          <w:trHeight w:val="283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Complaints procedure in place and nominated officer appointed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NHS patients currently treated (BSA monitoring report and vital signs)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Appropriate recording of medical histories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Evidence of significant events recorded and used for staff training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Suitable arrangements in place for dental emergency 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10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91C9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Staff training &amp;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8C05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Self assessment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HEE LO assessment</w:t>
            </w:r>
          </w:p>
        </w:tc>
      </w:tr>
      <w:tr w:rsidR="009C63B2" w:rsidRPr="00025E61" w:rsidTr="009C63B2">
        <w:trPr>
          <w:trHeight w:val="340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Reference library (including recent material) </w:t>
            </w: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evidence of online researches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Periodicals (evidence of regular subscriptions)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handbook (or equivalent)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appraisal system in place (examples shown)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regular team meetings (</w:t>
            </w:r>
            <w:proofErr w:type="spellStart"/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copy of minutes)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Evidence of fire safety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Core CPD for DCPs monitored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97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Regular peer review or audit (minutes available)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510"/>
        </w:trPr>
        <w:tc>
          <w:tcPr>
            <w:tcW w:w="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1C9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Health &amp; safety, COSHH, infection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8C05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Self assessment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HEE LO assessment</w:t>
            </w:r>
          </w:p>
        </w:tc>
      </w:tr>
      <w:tr w:rsidR="002A3E7A" w:rsidRPr="00025E61" w:rsidTr="00552ADE">
        <w:trPr>
          <w:trHeight w:val="34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</w:tr>
      <w:tr w:rsidR="009C63B2" w:rsidRPr="00025E61" w:rsidTr="00552A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and Safety Executive – current version poster on display, details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 extinguishers available – evidence of regular servicing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Accident book and RIDDOR report forms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aid kit available, first aider appointed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COSHH and risk assessments in 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Portable and fixed electrical safety checks in place, qualified inspector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QA process in radiology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Compliance with the core requirements of HTM 01-05 (infection control)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six monthly audits of decontamination processes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Magnifying light available for use in decontamination 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Suitable clinical clothing and PPE to meet HTM 01-05 requirements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waste is disposed of in accordance with recommendations plus transfer notes and contract seen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Special waste is disposed of in accordance with recommendations plus transfer notes and contract seen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assurance policy in place and displayed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AED available in practice, with evidence of appropriate staff training in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Appropriate disposal of single-use instruments, e.g. 3-in-1 tips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 emergency drug kit in place and checked regularly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Secure storage of drugs and prescription pads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Portable oxygen available and checked regularly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Portable self-powered aspirator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Airways and ventilation devices available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Gas cylinders – correct storage, correct maintenance/inspection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Mercury spillage kit present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Complies with current requirements regarding waste separation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Evidence of planned programme for renewal of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Practice is equipped for </w:t>
            </w:r>
            <w:proofErr w:type="spellStart"/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NiTi</w:t>
            </w:r>
            <w:proofErr w:type="spellEnd"/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rotary endodontic treatment </w:t>
            </w: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available for VED to use</w:t>
            </w:r>
            <w:r w:rsidRPr="00025E6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Evidence of beam-aiming devices and rectangular collimation for radiography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Compliant with a current approved code of practice for legionnaires' disease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Impervious floor covering in treatment areas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994E35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94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E61" w:rsidRPr="00025E61" w:rsidRDefault="002A3E7A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Use of needle blocks for re-capping needles with appropriate risk assessment in place </w:t>
            </w:r>
            <w:r w:rsidR="00025E61" w:rsidRPr="0099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use of </w:t>
            </w:r>
            <w:r w:rsidR="00025E61" w:rsidRPr="00994E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safety syringes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(preferred method)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1C9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VED's facilities, support and ability to deliver Educational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8C05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Self assessment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HEE LO assessment</w:t>
            </w:r>
          </w:p>
        </w:tc>
      </w:tr>
      <w:tr w:rsidR="002A3E7A" w:rsidRPr="00025E61" w:rsidTr="00552ADE">
        <w:trPr>
          <w:trHeight w:val="34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</w:tr>
      <w:tr w:rsidR="009C63B2" w:rsidRPr="00025E61" w:rsidTr="00552ADE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VED's appointed nurse is GDC registered and qualified. The same nurse will be allocated for the first three months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Evidence of sufficient patient numbers to allow VED to achieve a broad range of treatment experience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Practice can demo</w:t>
            </w:r>
            <w:r w:rsidR="00552A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nstrate that the VED and VS </w:t>
            </w: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surgeries are in close proximity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VED to work maximum of 4 hr session without planned break and no more than 8 hours in a working day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Endodontic system available including rubber dam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Sufficient instruments and </w:t>
            </w:r>
            <w:proofErr w:type="spellStart"/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handpieces</w:t>
            </w:r>
            <w:proofErr w:type="spellEnd"/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available to allow appropriate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Availability of apex locator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Availability of clinical photographic 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Suitable equipment for performing minor oral surgery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91C9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VED's Surgery/</w:t>
            </w:r>
            <w:proofErr w:type="spellStart"/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8C05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Self assessment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HEE LO assessment</w:t>
            </w:r>
          </w:p>
        </w:tc>
      </w:tr>
      <w:tr w:rsidR="009C63B2" w:rsidRPr="00025E61" w:rsidTr="00552AD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</w:pPr>
            <w:r w:rsidRPr="00025E61">
              <w:rPr>
                <w:rFonts w:ascii="Wingdings" w:eastAsia="Times New Roman" w:hAnsi="Wingdings" w:cs="Times New Roman"/>
                <w:sz w:val="32"/>
                <w:szCs w:val="32"/>
                <w:lang w:eastAsia="en-GB"/>
              </w:rPr>
              <w:t>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Minimum 3 metre's square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Suitable for both left and right handed operators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X-ray facility in surgery (Non hand-held)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Closed aspiration system with exhaust outside building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Amalgam separation installed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Encapsulated amalgam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Ultrasonic scaler 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Composite curing lamp</w:t>
            </w:r>
            <w:r w:rsidRPr="00025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light meter for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552A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A3E7A" w:rsidRPr="00025E61" w:rsidTr="00552AD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I/we confirm that following the visit today by the HEE Local Office assessors to verify the </w:t>
            </w:r>
            <w:r w:rsidR="00552ADE" w:rsidRPr="00025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self-assessment</w:t>
            </w:r>
            <w:r w:rsidRPr="00025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I/we completed on ………….., I/we agree that the HEE Local Office record is a true and accurate reflection of the practice assessment.</w:t>
            </w:r>
          </w:p>
        </w:tc>
      </w:tr>
      <w:tr w:rsidR="002A3E7A" w:rsidRPr="00025E61" w:rsidTr="00552AD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A3E7A" w:rsidRPr="00025E61" w:rsidTr="00552AD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1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3A2304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………………………………………………</w:t>
            </w:r>
            <w:r w:rsidR="00B17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Date: …………………..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(Practitioner/s to sign at the time of the visit)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3A2304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………………………………………………</w:t>
            </w:r>
            <w:r w:rsidR="00B17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Date: …………………..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(Practitioner/s to sign at the time of the visit)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B175F5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………………………………………………..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Date: …………………..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(HEE LO assessor to sign at the time of the visit)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B175F5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………………………………………………..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Date: …………………..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C63B2" w:rsidRPr="00025E61" w:rsidTr="009C63B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(HEE LO assessor to sign at the time of the visit)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25E6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61" w:rsidRPr="00025E61" w:rsidRDefault="00025E61" w:rsidP="00552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E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4A295A" w:rsidRDefault="004A295A"/>
    <w:sectPr w:rsidR="004A295A" w:rsidSect="00626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2" w:rsidRDefault="009C63B2" w:rsidP="00025E61">
      <w:pPr>
        <w:spacing w:after="0" w:line="240" w:lineRule="auto"/>
      </w:pPr>
      <w:r>
        <w:separator/>
      </w:r>
    </w:p>
  </w:endnote>
  <w:endnote w:type="continuationSeparator" w:id="0">
    <w:p w:rsidR="009C63B2" w:rsidRDefault="009C63B2" w:rsidP="0002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B2" w:rsidRDefault="009C6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4641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C63B2" w:rsidRPr="00B175F5" w:rsidRDefault="009C63B2">
        <w:pPr>
          <w:pStyle w:val="Footer"/>
          <w:jc w:val="center"/>
          <w:rPr>
            <w:rFonts w:ascii="Arial" w:hAnsi="Arial" w:cs="Arial"/>
          </w:rPr>
        </w:pPr>
        <w:r w:rsidRPr="00B175F5">
          <w:rPr>
            <w:rFonts w:ascii="Arial" w:hAnsi="Arial" w:cs="Arial"/>
          </w:rPr>
          <w:fldChar w:fldCharType="begin"/>
        </w:r>
        <w:r w:rsidRPr="00B175F5">
          <w:rPr>
            <w:rFonts w:ascii="Arial" w:hAnsi="Arial" w:cs="Arial"/>
          </w:rPr>
          <w:instrText xml:space="preserve"> PAGE   \* MERGEFORMAT </w:instrText>
        </w:r>
        <w:r w:rsidRPr="00B175F5">
          <w:rPr>
            <w:rFonts w:ascii="Arial" w:hAnsi="Arial" w:cs="Arial"/>
          </w:rPr>
          <w:fldChar w:fldCharType="separate"/>
        </w:r>
        <w:r w:rsidR="00046734">
          <w:rPr>
            <w:rFonts w:ascii="Arial" w:hAnsi="Arial" w:cs="Arial"/>
            <w:noProof/>
          </w:rPr>
          <w:t>4</w:t>
        </w:r>
        <w:r w:rsidRPr="00B175F5">
          <w:rPr>
            <w:rFonts w:ascii="Arial" w:hAnsi="Arial" w:cs="Arial"/>
            <w:noProof/>
          </w:rPr>
          <w:fldChar w:fldCharType="end"/>
        </w:r>
      </w:p>
    </w:sdtContent>
  </w:sdt>
  <w:p w:rsidR="009C63B2" w:rsidRDefault="009C6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B2" w:rsidRDefault="009C6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2" w:rsidRDefault="009C63B2" w:rsidP="00025E61">
      <w:pPr>
        <w:spacing w:after="0" w:line="240" w:lineRule="auto"/>
      </w:pPr>
      <w:r>
        <w:separator/>
      </w:r>
    </w:p>
  </w:footnote>
  <w:footnote w:type="continuationSeparator" w:id="0">
    <w:p w:rsidR="009C63B2" w:rsidRDefault="009C63B2" w:rsidP="0002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B2" w:rsidRDefault="009C6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B2" w:rsidRDefault="009C6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B2" w:rsidRDefault="009C63B2">
    <w:pPr>
      <w:pStyle w:val="Header"/>
    </w:pPr>
    <w:r w:rsidRPr="00626EC1">
      <w:rPr>
        <w:rFonts w:eastAsia="Times New Roman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4AD7E" wp14:editId="04D05FB8">
              <wp:simplePos x="0" y="0"/>
              <wp:positionH relativeFrom="column">
                <wp:posOffset>4214495</wp:posOffset>
              </wp:positionH>
              <wp:positionV relativeFrom="paragraph">
                <wp:posOffset>-259715</wp:posOffset>
              </wp:positionV>
              <wp:extent cx="2468245" cy="899160"/>
              <wp:effectExtent l="0" t="0" r="825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3B2" w:rsidRPr="00144959" w:rsidRDefault="009C63B2" w:rsidP="00626EC1">
                          <w:pPr>
                            <w:spacing w:after="0"/>
                            <w:rPr>
                              <w:rFonts w:ascii="Arial" w:eastAsia="Calibri" w:hAnsi="Arial" w:cs="Arial"/>
                              <w:b/>
                              <w:color w:val="B02B5E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noProof/>
                              <w:color w:val="B02B5E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6A8F2DA" wp14:editId="1A794A9F">
                                <wp:extent cx="609600" cy="259080"/>
                                <wp:effectExtent l="0" t="0" r="0" b="762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63B2" w:rsidRPr="00144959" w:rsidRDefault="009C63B2" w:rsidP="00626EC1">
                          <w:pPr>
                            <w:spacing w:after="0" w:line="240" w:lineRule="auto"/>
                            <w:rPr>
                              <w:rFonts w:ascii="Arial" w:eastAsia="Calibri" w:hAnsi="Arial" w:cs="Arial"/>
                              <w:b/>
                              <w:i/>
                              <w:sz w:val="28"/>
                              <w:szCs w:val="20"/>
                            </w:rPr>
                          </w:pPr>
                          <w:r w:rsidRPr="00144959">
                            <w:rPr>
                              <w:rFonts w:ascii="Arial" w:eastAsia="Calibri" w:hAnsi="Arial" w:cs="Arial"/>
                              <w:b/>
                              <w:i/>
                              <w:sz w:val="28"/>
                              <w:szCs w:val="20"/>
                            </w:rPr>
                            <w:t>Health Education England</w:t>
                          </w:r>
                        </w:p>
                        <w:p w:rsidR="009C63B2" w:rsidRPr="0013484F" w:rsidRDefault="009C63B2" w:rsidP="00626EC1">
                          <w:pP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ab/>
                            <w:t xml:space="preserve">      </w:t>
                          </w:r>
                          <w:r w:rsidRPr="0013484F">
                            <w:rPr>
                              <w:rFonts w:ascii="Arial" w:eastAsia="Calibri" w:hAnsi="Arial" w:cs="Arial"/>
                              <w:b/>
                              <w:color w:val="B02B5E"/>
                              <w:sz w:val="20"/>
                              <w:szCs w:val="20"/>
                            </w:rPr>
                            <w:t>North West Office</w:t>
                          </w:r>
                        </w:p>
                        <w:p w:rsidR="009C63B2" w:rsidRDefault="009C63B2" w:rsidP="00626E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31.85pt;margin-top:-20.45pt;width:194.35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+t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" stroked="f">
              <v:textbox>
                <w:txbxContent>
                  <w:p w:rsidR="00626EC1" w:rsidRPr="00144959" w:rsidRDefault="00626EC1" w:rsidP="00626EC1">
                    <w:pPr>
                      <w:spacing w:after="0"/>
                      <w:rPr>
                        <w:rFonts w:ascii="Arial" w:eastAsia="Calibri" w:hAnsi="Arial" w:cs="Arial"/>
                        <w:b/>
                        <w:color w:val="B02B5E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  <w:t xml:space="preserve">        </w:t>
                    </w:r>
                    <w:r>
                      <w:rPr>
                        <w:rFonts w:ascii="Arial" w:eastAsia="Calibri" w:hAnsi="Arial" w:cs="Arial"/>
                        <w:b/>
                        <w:noProof/>
                        <w:color w:val="B02B5E"/>
                        <w:szCs w:val="20"/>
                        <w:lang w:eastAsia="en-GB"/>
                      </w:rPr>
                      <w:drawing>
                        <wp:inline distT="0" distB="0" distL="0" distR="0" wp14:anchorId="06A8F2DA" wp14:editId="1A794A9F">
                          <wp:extent cx="609600" cy="259080"/>
                          <wp:effectExtent l="0" t="0" r="0" b="762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26EC1" w:rsidRPr="00144959" w:rsidRDefault="00626EC1" w:rsidP="00626EC1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  <w:i/>
                        <w:sz w:val="28"/>
                        <w:szCs w:val="20"/>
                      </w:rPr>
                    </w:pPr>
                    <w:r w:rsidRPr="00144959">
                      <w:rPr>
                        <w:rFonts w:ascii="Arial" w:eastAsia="Calibri" w:hAnsi="Arial" w:cs="Arial"/>
                        <w:b/>
                        <w:i/>
                        <w:sz w:val="28"/>
                        <w:szCs w:val="20"/>
                      </w:rPr>
                      <w:t>Health Education England</w:t>
                    </w:r>
                  </w:p>
                  <w:p w:rsidR="00626EC1" w:rsidRPr="0013484F" w:rsidRDefault="00626EC1" w:rsidP="00626EC1">
                    <w:pP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 xml:space="preserve">                                </w:t>
                    </w:r>
                    <w:r w:rsidR="00552ADE"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 w:rsidR="00552ADE"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 w:rsidR="00552ADE"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</w:r>
                    <w:r w:rsidR="00552ADE"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ab/>
                      <w:t xml:space="preserve">      </w:t>
                    </w:r>
                    <w:r w:rsidRPr="0013484F">
                      <w:rPr>
                        <w:rFonts w:ascii="Arial" w:eastAsia="Calibri" w:hAnsi="Arial" w:cs="Arial"/>
                        <w:b/>
                        <w:color w:val="B02B5E"/>
                        <w:sz w:val="20"/>
                        <w:szCs w:val="20"/>
                      </w:rPr>
                      <w:t>North West Office</w:t>
                    </w:r>
                  </w:p>
                  <w:p w:rsidR="00626EC1" w:rsidRDefault="00626EC1" w:rsidP="00626EC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61"/>
    <w:rsid w:val="00025E61"/>
    <w:rsid w:val="00046734"/>
    <w:rsid w:val="002A3E7A"/>
    <w:rsid w:val="003A2304"/>
    <w:rsid w:val="004A295A"/>
    <w:rsid w:val="00552ADE"/>
    <w:rsid w:val="00626EC1"/>
    <w:rsid w:val="00994E35"/>
    <w:rsid w:val="009C63B2"/>
    <w:rsid w:val="00B175F5"/>
    <w:rsid w:val="00C356A8"/>
    <w:rsid w:val="00D25ACC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61"/>
  </w:style>
  <w:style w:type="paragraph" w:styleId="Footer">
    <w:name w:val="footer"/>
    <w:basedOn w:val="Normal"/>
    <w:link w:val="FooterChar"/>
    <w:uiPriority w:val="99"/>
    <w:unhideWhenUsed/>
    <w:rsid w:val="0002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61"/>
  </w:style>
  <w:style w:type="paragraph" w:styleId="Footer">
    <w:name w:val="footer"/>
    <w:basedOn w:val="Normal"/>
    <w:link w:val="FooterChar"/>
    <w:uiPriority w:val="99"/>
    <w:unhideWhenUsed/>
    <w:rsid w:val="0002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Sutton</dc:creator>
  <cp:lastModifiedBy>Christina Sutton</cp:lastModifiedBy>
  <cp:revision>3</cp:revision>
  <cp:lastPrinted>2017-06-27T09:47:00Z</cp:lastPrinted>
  <dcterms:created xsi:type="dcterms:W3CDTF">2017-06-27T08:36:00Z</dcterms:created>
  <dcterms:modified xsi:type="dcterms:W3CDTF">2017-08-18T08:30:00Z</dcterms:modified>
</cp:coreProperties>
</file>