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85FB" w14:textId="77777777" w:rsidR="00593AF2" w:rsidRDefault="00481116" w:rsidP="0048111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EA3561" wp14:editId="770E861A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309476" cy="1379252"/>
            <wp:effectExtent l="0" t="0" r="0" b="0"/>
            <wp:wrapTight wrapText="bothSides">
              <wp:wrapPolygon edited="0">
                <wp:start x="0" y="0"/>
                <wp:lineTo x="0" y="21182"/>
                <wp:lineTo x="21386" y="21182"/>
                <wp:lineTo x="2138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91"/>
                    <a:stretch/>
                  </pic:blipFill>
                  <pic:spPr bwMode="auto">
                    <a:xfrm>
                      <a:off x="0" y="0"/>
                      <a:ext cx="2309476" cy="1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3C776" w14:textId="77777777" w:rsidR="00481116" w:rsidRPr="00481116" w:rsidRDefault="00481116" w:rsidP="00481116">
      <w:pPr>
        <w:pStyle w:val="Title"/>
        <w:rPr>
          <w:sz w:val="56"/>
          <w:szCs w:val="56"/>
        </w:rPr>
      </w:pPr>
      <w:r w:rsidRPr="00481116">
        <w:rPr>
          <w:sz w:val="56"/>
          <w:szCs w:val="56"/>
        </w:rPr>
        <w:t xml:space="preserve">Public </w:t>
      </w:r>
      <w:r>
        <w:rPr>
          <w:sz w:val="56"/>
          <w:szCs w:val="56"/>
        </w:rPr>
        <w:t>Health Special</w:t>
      </w:r>
      <w:r w:rsidRPr="00481116">
        <w:rPr>
          <w:sz w:val="56"/>
          <w:szCs w:val="56"/>
        </w:rPr>
        <w:t>ty Registrar Projects</w:t>
      </w:r>
    </w:p>
    <w:p w14:paraId="15E17D79" w14:textId="5DC6DCD7" w:rsidR="00481116" w:rsidRDefault="00E23FAA" w:rsidP="00481116">
      <w:pPr>
        <w:pStyle w:val="Heading1"/>
      </w:pPr>
      <w:r>
        <w:t>April 2017</w:t>
      </w:r>
    </w:p>
    <w:p w14:paraId="74488E39" w14:textId="3069B709" w:rsidR="00481116" w:rsidRDefault="00481116" w:rsidP="00481116">
      <w:pPr>
        <w:pStyle w:val="Heading1"/>
      </w:pPr>
      <w:r>
        <w:t xml:space="preserve">Project number </w:t>
      </w:r>
      <w:r w:rsidR="00B436F7">
        <w:t>1</w:t>
      </w:r>
    </w:p>
    <w:p w14:paraId="1E852914" w14:textId="51360A66" w:rsidR="00481116" w:rsidRDefault="00481116" w:rsidP="00481116">
      <w:pPr>
        <w:pStyle w:val="Heading1"/>
      </w:pPr>
      <w:r>
        <w:t>Project title</w:t>
      </w:r>
    </w:p>
    <w:p w14:paraId="3D95EDCC" w14:textId="77777777" w:rsidR="007A4680" w:rsidRDefault="007A4680" w:rsidP="007A4680"/>
    <w:p w14:paraId="2139BB88" w14:textId="634F6C99" w:rsidR="00E23FAA" w:rsidRPr="00A54253" w:rsidRDefault="007A4680" w:rsidP="00E23FAA">
      <w:pPr>
        <w:rPr>
          <w:b/>
          <w:sz w:val="32"/>
          <w:szCs w:val="32"/>
        </w:rPr>
      </w:pPr>
      <w:r w:rsidRPr="00A54253">
        <w:rPr>
          <w:b/>
          <w:sz w:val="32"/>
          <w:szCs w:val="32"/>
        </w:rPr>
        <w:t xml:space="preserve">Optimising care for patients with </w:t>
      </w:r>
      <w:r w:rsidR="009126D4" w:rsidRPr="00A54253">
        <w:rPr>
          <w:b/>
          <w:sz w:val="32"/>
          <w:szCs w:val="32"/>
        </w:rPr>
        <w:t xml:space="preserve">Lymphatic Filariasis (LF) related morbidity </w:t>
      </w:r>
    </w:p>
    <w:p w14:paraId="24797EE6" w14:textId="2D39E920" w:rsidR="00481116" w:rsidRDefault="00481116" w:rsidP="00481116">
      <w:pPr>
        <w:pStyle w:val="Heading1"/>
      </w:pPr>
      <w:r>
        <w:t>Project lead or supervisor</w:t>
      </w:r>
    </w:p>
    <w:p w14:paraId="40997D2D" w14:textId="77777777" w:rsidR="009126D4" w:rsidRDefault="009126D4" w:rsidP="00E23FAA"/>
    <w:p w14:paraId="21B128C0" w14:textId="2D97ED88" w:rsidR="00E23FAA" w:rsidRPr="00E23FAA" w:rsidRDefault="005B218B" w:rsidP="00E23FAA">
      <w:r>
        <w:t xml:space="preserve">Dr </w:t>
      </w:r>
      <w:r w:rsidR="009126D4">
        <w:t>Louise Kelly-Hope</w:t>
      </w:r>
    </w:p>
    <w:p w14:paraId="57635EE2" w14:textId="65F5E1F9" w:rsidR="00481116" w:rsidRDefault="00481116" w:rsidP="00481116">
      <w:pPr>
        <w:pStyle w:val="Heading1"/>
      </w:pPr>
      <w:r>
        <w:t>Email address</w:t>
      </w:r>
    </w:p>
    <w:p w14:paraId="24EAEDE4" w14:textId="5E67BECE" w:rsidR="00E23FAA" w:rsidRPr="00E23FAA" w:rsidRDefault="005B218B" w:rsidP="00E23FAA">
      <w:r>
        <w:t>Louise.Kelly-Hope@lstmed.ac.uk</w:t>
      </w:r>
    </w:p>
    <w:p w14:paraId="4DB5EB02" w14:textId="4A43E982" w:rsidR="007A4680" w:rsidRDefault="00481116" w:rsidP="007A4680">
      <w:pPr>
        <w:pStyle w:val="Heading1"/>
      </w:pPr>
      <w:r>
        <w:t>Description of the project</w:t>
      </w:r>
    </w:p>
    <w:p w14:paraId="58E20BB0" w14:textId="261B9EB2" w:rsidR="009126D4" w:rsidRPr="00B436F7" w:rsidRDefault="007A4680" w:rsidP="00B436F7">
      <w:pPr>
        <w:spacing w:after="240" w:line="276" w:lineRule="auto"/>
      </w:pPr>
      <w:r w:rsidRPr="00B436F7">
        <w:rPr>
          <w:rFonts w:eastAsia="Times New Roman"/>
          <w:color w:val="000000" w:themeColor="text1"/>
          <w:kern w:val="24"/>
        </w:rPr>
        <w:t xml:space="preserve">The project </w:t>
      </w:r>
      <w:r w:rsidR="009126D4" w:rsidRPr="00B436F7">
        <w:rPr>
          <w:rFonts w:eastAsia="Times New Roman"/>
          <w:color w:val="000000" w:themeColor="text1"/>
          <w:kern w:val="24"/>
        </w:rPr>
        <w:t xml:space="preserve">will involve </w:t>
      </w:r>
      <w:r w:rsidRPr="00B436F7">
        <w:t xml:space="preserve">developing standardised best practice treatment protocols for advanced stage lymphoedema, acute lymphadenitis and </w:t>
      </w:r>
      <w:r w:rsidR="009126D4" w:rsidRPr="00B436F7">
        <w:t xml:space="preserve">hydrocele patients.  </w:t>
      </w:r>
    </w:p>
    <w:p w14:paraId="39367390" w14:textId="5924DDC9" w:rsidR="00832C86" w:rsidRPr="00B436F7" w:rsidRDefault="009126D4" w:rsidP="00B436F7">
      <w:pPr>
        <w:spacing w:after="240" w:line="276" w:lineRule="auto"/>
      </w:pPr>
      <w:r w:rsidRPr="00B436F7">
        <w:t xml:space="preserve">The work </w:t>
      </w:r>
      <w:r w:rsidR="0058341E" w:rsidRPr="00B436F7">
        <w:t xml:space="preserve">will involve using morbidity </w:t>
      </w:r>
      <w:r w:rsidRPr="00B436F7">
        <w:t xml:space="preserve">data collected as part of the DFID funded LF Elimination Programme and directly with national </w:t>
      </w:r>
      <w:r w:rsidR="00B436F7">
        <w:t>neglected tropical diseases (</w:t>
      </w:r>
      <w:r w:rsidRPr="00B436F7">
        <w:t>NTD</w:t>
      </w:r>
      <w:r w:rsidR="00B436F7">
        <w:t>)</w:t>
      </w:r>
      <w:r w:rsidRPr="00B436F7">
        <w:t xml:space="preserve"> programmes in Malawi and Mozambique to develop </w:t>
      </w:r>
      <w:r w:rsidR="00EE36E7" w:rsidRPr="00B436F7">
        <w:t xml:space="preserve">and evaluate </w:t>
      </w:r>
      <w:r w:rsidRPr="00B436F7">
        <w:t xml:space="preserve">standard SOP’s/protocols for carrying out </w:t>
      </w:r>
      <w:r w:rsidR="007A4680" w:rsidRPr="00B436F7">
        <w:t>clinical assessments</w:t>
      </w:r>
      <w:r w:rsidRPr="00B436F7">
        <w:t xml:space="preserve">, </w:t>
      </w:r>
      <w:r w:rsidR="007A4680" w:rsidRPr="00B436F7">
        <w:t xml:space="preserve">specialised training </w:t>
      </w:r>
      <w:r w:rsidRPr="00B436F7">
        <w:t>for health care workers</w:t>
      </w:r>
      <w:r w:rsidR="007A4680" w:rsidRPr="00B436F7">
        <w:t xml:space="preserve"> and</w:t>
      </w:r>
      <w:r w:rsidRPr="00B436F7">
        <w:t xml:space="preserve"> the development of </w:t>
      </w:r>
      <w:r w:rsidR="007A4680" w:rsidRPr="00B436F7">
        <w:t>referral systems</w:t>
      </w:r>
      <w:r w:rsidR="00372DF7" w:rsidRPr="00B436F7">
        <w:t xml:space="preserve"> for </w:t>
      </w:r>
      <w:r w:rsidRPr="00B436F7">
        <w:t>patients wit</w:t>
      </w:r>
      <w:r w:rsidR="00372DF7" w:rsidRPr="00B436F7">
        <w:t>h severe LF related morbidity</w:t>
      </w:r>
      <w:r w:rsidR="0058341E" w:rsidRPr="00B436F7">
        <w:t xml:space="preserve"> and men in need of hydrocele surgery</w:t>
      </w:r>
      <w:r w:rsidR="00372DF7" w:rsidRPr="00B436F7">
        <w:t xml:space="preserve">. </w:t>
      </w:r>
    </w:p>
    <w:p w14:paraId="660E5414" w14:textId="10CD5991" w:rsidR="005B218B" w:rsidRPr="00B436F7" w:rsidRDefault="00B436F7" w:rsidP="00B436F7">
      <w:pPr>
        <w:spacing w:after="240" w:line="276" w:lineRule="auto"/>
      </w:pPr>
      <w:r>
        <w:t xml:space="preserve">The work will </w:t>
      </w:r>
      <w:r w:rsidR="0058341E" w:rsidRPr="00B436F7">
        <w:t xml:space="preserve">include travel </w:t>
      </w:r>
      <w:r w:rsidR="00832C86" w:rsidRPr="00B436F7">
        <w:t xml:space="preserve">to Africa </w:t>
      </w:r>
      <w:r w:rsidR="0058341E" w:rsidRPr="00B436F7">
        <w:t xml:space="preserve">to collect specific information </w:t>
      </w:r>
      <w:r w:rsidR="00E018B9" w:rsidRPr="00B436F7">
        <w:t xml:space="preserve">and conduct research surveys </w:t>
      </w:r>
      <w:r w:rsidR="00832C86" w:rsidRPr="00B436F7">
        <w:t xml:space="preserve">on current clinical practices, health facilities </w:t>
      </w:r>
      <w:r w:rsidR="00E018B9" w:rsidRPr="00B436F7">
        <w:t xml:space="preserve">assessments </w:t>
      </w:r>
      <w:r w:rsidR="00832C86" w:rsidRPr="00B436F7">
        <w:t xml:space="preserve">and </w:t>
      </w:r>
      <w:r w:rsidR="00E018B9" w:rsidRPr="00B436F7">
        <w:t xml:space="preserve">to evaluate </w:t>
      </w:r>
      <w:r w:rsidR="00832C86" w:rsidRPr="00B436F7">
        <w:t xml:space="preserve">how they may be improved to meet WHO requirements for the LF elimination dossier. </w:t>
      </w:r>
      <w:r>
        <w:t xml:space="preserve"> </w:t>
      </w:r>
      <w:r w:rsidR="00832C86" w:rsidRPr="00B436F7">
        <w:t>Standardised SOPs/protocol will be developed specifically for Malawi and Mozambique, however more generic templates will also be developed to help facilitate their use</w:t>
      </w:r>
      <w:r w:rsidR="005B218B" w:rsidRPr="00B436F7">
        <w:t xml:space="preserve"> </w:t>
      </w:r>
      <w:r w:rsidR="00832C86" w:rsidRPr="00B436F7">
        <w:t xml:space="preserve">in the </w:t>
      </w:r>
      <w:r w:rsidR="005B218B" w:rsidRPr="00B436F7">
        <w:t>oth</w:t>
      </w:r>
      <w:r w:rsidR="00832C86" w:rsidRPr="00B436F7">
        <w:t>er 10 project countries</w:t>
      </w:r>
      <w:bookmarkStart w:id="0" w:name="_GoBack"/>
      <w:bookmarkEnd w:id="0"/>
      <w:r w:rsidR="00832C86" w:rsidRPr="00B436F7">
        <w:t>.</w:t>
      </w:r>
    </w:p>
    <w:p w14:paraId="3BF366DE" w14:textId="2516E3CD" w:rsidR="00832C86" w:rsidRPr="00B436F7" w:rsidRDefault="000B4972" w:rsidP="00B436F7">
      <w:pPr>
        <w:spacing w:after="240" w:line="276" w:lineRule="auto"/>
      </w:pPr>
      <w:r>
        <w:t>Costs associated with travel will be covered by LSTM.</w:t>
      </w:r>
    </w:p>
    <w:p w14:paraId="0BE46CBD" w14:textId="2C7C7280" w:rsidR="00481116" w:rsidRDefault="00372DF7" w:rsidP="00EF2EA2">
      <w:pPr>
        <w:pStyle w:val="Heading1"/>
      </w:pPr>
      <w:r>
        <w:lastRenderedPageBreak/>
        <w:t>A</w:t>
      </w:r>
      <w:r w:rsidR="00481116">
        <w:t>nticipated start date:</w:t>
      </w:r>
    </w:p>
    <w:p w14:paraId="552C4E93" w14:textId="11D57464" w:rsidR="00481116" w:rsidRDefault="0058341E" w:rsidP="00481116">
      <w:r>
        <w:t xml:space="preserve">August-September </w:t>
      </w:r>
      <w:r w:rsidR="00E23FAA">
        <w:t>2017</w:t>
      </w:r>
      <w:r w:rsidR="00A54253">
        <w:t xml:space="preserve"> </w:t>
      </w:r>
    </w:p>
    <w:p w14:paraId="1FCF34EC" w14:textId="77777777" w:rsidR="00481116" w:rsidRDefault="00481116" w:rsidP="00481116">
      <w:pPr>
        <w:pStyle w:val="Heading1"/>
      </w:pPr>
      <w:r>
        <w:t>Days per week</w:t>
      </w:r>
    </w:p>
    <w:p w14:paraId="044E2BCF" w14:textId="5C2542BD" w:rsidR="00A54253" w:rsidRDefault="00A54253" w:rsidP="00A54253">
      <w:r>
        <w:t xml:space="preserve">Full time if possible; 2-4 days per week negotiable </w:t>
      </w:r>
    </w:p>
    <w:p w14:paraId="5E0ADFF1" w14:textId="6465F5A9" w:rsidR="00481116" w:rsidRDefault="00481116" w:rsidP="00481116">
      <w:pPr>
        <w:pStyle w:val="Heading1"/>
      </w:pPr>
      <w:r>
        <w:t>Anticipated completion date or duration</w:t>
      </w:r>
    </w:p>
    <w:p w14:paraId="1F3B6D5E" w14:textId="1EF89BFD" w:rsidR="00A54253" w:rsidRDefault="00B436F7" w:rsidP="00A54253">
      <w:r>
        <w:t xml:space="preserve">Approximately </w:t>
      </w:r>
      <w:r w:rsidR="005B218B">
        <w:t>12 months</w:t>
      </w:r>
      <w:r w:rsidR="00A54253">
        <w:t xml:space="preserve"> after start depending on days per week</w:t>
      </w:r>
    </w:p>
    <w:p w14:paraId="0106059F" w14:textId="33403E84" w:rsidR="00481116" w:rsidRDefault="00481116" w:rsidP="00481116">
      <w:pPr>
        <w:pStyle w:val="Heading1"/>
      </w:pPr>
      <w:r>
        <w:t>Any specific qualifications, experience of knowledge needed</w:t>
      </w:r>
    </w:p>
    <w:p w14:paraId="5F125B15" w14:textId="1532B967" w:rsidR="00481116" w:rsidRDefault="00A54253" w:rsidP="00B436F7">
      <w:pPr>
        <w:spacing w:line="276" w:lineRule="auto"/>
      </w:pPr>
      <w:r>
        <w:t xml:space="preserve">A willingness to work with disease </w:t>
      </w:r>
      <w:r w:rsidR="0058341E">
        <w:t xml:space="preserve">elimination </w:t>
      </w:r>
      <w:r>
        <w:t xml:space="preserve">programme team based in the UK, Malawi and Mozambique. </w:t>
      </w:r>
      <w:r w:rsidR="00B436F7">
        <w:t xml:space="preserve"> </w:t>
      </w:r>
      <w:r>
        <w:t xml:space="preserve">Experience in health systems in developing countries and general knowledge of NTDS, </w:t>
      </w:r>
      <w:r w:rsidR="005B218B">
        <w:t>specifically lymphatic filariasis and related clinical manifestations</w:t>
      </w:r>
      <w:r>
        <w:t xml:space="preserve"> and surgical procedures would be an advantage</w:t>
      </w:r>
      <w:r w:rsidR="005B218B">
        <w:t xml:space="preserve">. </w:t>
      </w:r>
    </w:p>
    <w:p w14:paraId="5E3D28EB" w14:textId="77777777" w:rsidR="00481116" w:rsidRDefault="00481116" w:rsidP="00481116">
      <w:pPr>
        <w:pStyle w:val="Heading1"/>
      </w:pPr>
      <w:r>
        <w:t>Linked competencies</w:t>
      </w:r>
    </w:p>
    <w:p w14:paraId="47249765" w14:textId="77777777" w:rsidR="0058341E" w:rsidRPr="00FF6181" w:rsidRDefault="0058341E" w:rsidP="0058341E">
      <w:pPr>
        <w:spacing w:before="240" w:line="276" w:lineRule="auto"/>
        <w:rPr>
          <w:rFonts w:asciiTheme="minorHAnsi" w:hAnsiTheme="minorHAnsi"/>
        </w:rPr>
      </w:pPr>
      <w:r w:rsidRPr="00FF6181">
        <w:rPr>
          <w:rFonts w:asciiTheme="minorHAnsi" w:hAnsiTheme="minorHAnsi"/>
        </w:rPr>
        <w:t>Various competences from the following groups:</w:t>
      </w:r>
    </w:p>
    <w:p w14:paraId="3F464668" w14:textId="1FD1E3CC" w:rsidR="000B4972" w:rsidRDefault="000B4972" w:rsidP="000B4972">
      <w:pPr>
        <w:spacing w:line="276" w:lineRule="auto"/>
        <w:ind w:left="1418" w:hanging="1418"/>
        <w:rPr>
          <w:rFonts w:asciiTheme="minorHAnsi" w:hAnsiTheme="minorHAnsi"/>
        </w:rPr>
      </w:pPr>
      <w:r>
        <w:rPr>
          <w:rFonts w:asciiTheme="minorHAnsi" w:hAnsiTheme="minorHAnsi"/>
        </w:rPr>
        <w:t>Key Area 1: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Use of public health intelligence to survey and assess</w:t>
      </w:r>
      <w:r>
        <w:rPr>
          <w:rFonts w:asciiTheme="minorHAnsi" w:hAnsiTheme="minorHAnsi"/>
        </w:rPr>
        <w:t xml:space="preserve"> </w:t>
      </w:r>
      <w:r w:rsidRPr="003437A2">
        <w:rPr>
          <w:rFonts w:asciiTheme="minorHAnsi" w:hAnsiTheme="minorHAnsi"/>
        </w:rPr>
        <w:t>a population’s health and wellbeing</w:t>
      </w:r>
    </w:p>
    <w:p w14:paraId="1EA8C561" w14:textId="6B4E8B63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2: 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Assessing t</w:t>
      </w:r>
      <w:r>
        <w:rPr>
          <w:rFonts w:asciiTheme="minorHAnsi" w:hAnsiTheme="minorHAnsi"/>
        </w:rPr>
        <w:t xml:space="preserve">he evidence of effectiveness of </w:t>
      </w:r>
      <w:r w:rsidRPr="003437A2">
        <w:rPr>
          <w:rFonts w:asciiTheme="minorHAnsi" w:hAnsiTheme="minorHAnsi"/>
        </w:rPr>
        <w:t>interventions, programmes and s</w:t>
      </w:r>
      <w:r>
        <w:rPr>
          <w:rFonts w:asciiTheme="minorHAnsi" w:hAnsiTheme="minorHAnsi"/>
        </w:rPr>
        <w:t xml:space="preserve">ervices intended to improve the </w:t>
      </w:r>
      <w:r w:rsidRPr="003437A2">
        <w:rPr>
          <w:rFonts w:asciiTheme="minorHAnsi" w:hAnsiTheme="minorHAnsi"/>
        </w:rPr>
        <w:t>health or wellbeing of individuals or populations</w:t>
      </w:r>
    </w:p>
    <w:p w14:paraId="4BA8EADC" w14:textId="77777777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3: 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Policy and strategy development and implementation</w:t>
      </w:r>
    </w:p>
    <w:p w14:paraId="2A46E4D9" w14:textId="77777777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4: 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Strategic leadershi</w:t>
      </w:r>
      <w:r>
        <w:rPr>
          <w:rFonts w:asciiTheme="minorHAnsi" w:hAnsiTheme="minorHAnsi"/>
        </w:rPr>
        <w:t>p and collaborative working for h</w:t>
      </w:r>
      <w:r w:rsidRPr="003437A2">
        <w:rPr>
          <w:rFonts w:asciiTheme="minorHAnsi" w:hAnsiTheme="minorHAnsi"/>
        </w:rPr>
        <w:t>ealth</w:t>
      </w:r>
    </w:p>
    <w:p w14:paraId="7CC61406" w14:textId="77777777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Area 5: </w:t>
      </w:r>
      <w:r>
        <w:rPr>
          <w:rFonts w:asciiTheme="minorHAnsi" w:hAnsiTheme="minorHAnsi"/>
        </w:rPr>
        <w:tab/>
        <w:t>Health i</w:t>
      </w:r>
      <w:r w:rsidRPr="003437A2">
        <w:rPr>
          <w:rFonts w:asciiTheme="minorHAnsi" w:hAnsiTheme="minorHAnsi"/>
        </w:rPr>
        <w:t xml:space="preserve">mprovement, </w:t>
      </w:r>
      <w:r>
        <w:rPr>
          <w:rFonts w:asciiTheme="minorHAnsi" w:hAnsiTheme="minorHAnsi"/>
        </w:rPr>
        <w:t>determinants of health, and health c</w:t>
      </w:r>
      <w:r w:rsidRPr="003437A2">
        <w:rPr>
          <w:rFonts w:asciiTheme="minorHAnsi" w:hAnsiTheme="minorHAnsi"/>
        </w:rPr>
        <w:t>ommunication</w:t>
      </w:r>
    </w:p>
    <w:p w14:paraId="1CB024B8" w14:textId="0AFC4988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7: </w:t>
      </w:r>
      <w:r>
        <w:rPr>
          <w:rFonts w:asciiTheme="minorHAnsi" w:hAnsiTheme="minorHAnsi"/>
        </w:rPr>
        <w:tab/>
      </w:r>
      <w:r w:rsidR="000B4972">
        <w:rPr>
          <w:rFonts w:asciiTheme="minorHAnsi" w:hAnsiTheme="minorHAnsi"/>
        </w:rPr>
        <w:t>Health and care p</w:t>
      </w:r>
      <w:r w:rsidRPr="003437A2">
        <w:rPr>
          <w:rFonts w:asciiTheme="minorHAnsi" w:hAnsiTheme="minorHAnsi"/>
        </w:rPr>
        <w:t>ubli</w:t>
      </w:r>
      <w:r w:rsidR="000B4972">
        <w:rPr>
          <w:rFonts w:asciiTheme="minorHAnsi" w:hAnsiTheme="minorHAnsi"/>
        </w:rPr>
        <w:t>c h</w:t>
      </w:r>
      <w:r w:rsidRPr="003437A2">
        <w:rPr>
          <w:rFonts w:asciiTheme="minorHAnsi" w:hAnsiTheme="minorHAnsi"/>
        </w:rPr>
        <w:t>ealth</w:t>
      </w:r>
    </w:p>
    <w:p w14:paraId="2C7D55E6" w14:textId="77777777" w:rsidR="003437A2" w:rsidRPr="003437A2" w:rsidRDefault="003437A2" w:rsidP="003437A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8: 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Academic public health</w:t>
      </w:r>
    </w:p>
    <w:p w14:paraId="440E6FC7" w14:textId="04A64F75" w:rsidR="00B436F7" w:rsidRDefault="003437A2" w:rsidP="000B4972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9: </w:t>
      </w:r>
      <w:r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Professional personal and ethical development (PPED)</w:t>
      </w:r>
    </w:p>
    <w:p w14:paraId="1BCB50B6" w14:textId="75011B99" w:rsidR="00481116" w:rsidRDefault="00481116" w:rsidP="00481116">
      <w:pPr>
        <w:pStyle w:val="Heading1"/>
      </w:pPr>
      <w:r>
        <w:t>Any health and safety considerations</w:t>
      </w:r>
    </w:p>
    <w:p w14:paraId="77698DEE" w14:textId="7363FF77" w:rsidR="00E23FAA" w:rsidRPr="0058341E" w:rsidRDefault="005B218B" w:rsidP="00481116">
      <w:pPr>
        <w:rPr>
          <w:sz w:val="24"/>
          <w:szCs w:val="24"/>
        </w:rPr>
      </w:pPr>
      <w:r w:rsidRPr="0058341E">
        <w:rPr>
          <w:sz w:val="24"/>
          <w:szCs w:val="24"/>
        </w:rPr>
        <w:t>Travel risk assessments will be con</w:t>
      </w:r>
      <w:r w:rsidR="00A54253">
        <w:rPr>
          <w:sz w:val="24"/>
          <w:szCs w:val="24"/>
        </w:rPr>
        <w:t>d</w:t>
      </w:r>
      <w:r w:rsidRPr="0058341E">
        <w:rPr>
          <w:sz w:val="24"/>
          <w:szCs w:val="24"/>
        </w:rPr>
        <w:t xml:space="preserve">ucted prior to travel </w:t>
      </w:r>
      <w:r w:rsidR="00A54253">
        <w:rPr>
          <w:sz w:val="24"/>
          <w:szCs w:val="24"/>
        </w:rPr>
        <w:t xml:space="preserve">to Malawi and Mozambique </w:t>
      </w:r>
      <w:r w:rsidRPr="0058341E">
        <w:rPr>
          <w:sz w:val="24"/>
          <w:szCs w:val="24"/>
        </w:rPr>
        <w:t>as per LSTM Travel protocol</w:t>
      </w:r>
    </w:p>
    <w:p w14:paraId="61EE8D83" w14:textId="77777777" w:rsidR="00E23FAA" w:rsidRPr="0058341E" w:rsidRDefault="00E23FAA" w:rsidP="00481116">
      <w:pPr>
        <w:rPr>
          <w:sz w:val="24"/>
          <w:szCs w:val="24"/>
        </w:rPr>
      </w:pPr>
    </w:p>
    <w:p w14:paraId="797BDD6A" w14:textId="21B0C397" w:rsidR="00481116" w:rsidRPr="00676BA9" w:rsidRDefault="002C4BC7" w:rsidP="00481116">
      <w:pPr>
        <w:rPr>
          <w:sz w:val="28"/>
          <w:szCs w:val="28"/>
        </w:rPr>
      </w:pPr>
      <w:r w:rsidRPr="00676BA9">
        <w:rPr>
          <w:sz w:val="28"/>
          <w:szCs w:val="28"/>
        </w:rPr>
        <w:t xml:space="preserve">If you are interested in this project </w:t>
      </w:r>
      <w:r w:rsidR="00676BA9">
        <w:rPr>
          <w:sz w:val="28"/>
          <w:szCs w:val="28"/>
        </w:rPr>
        <w:t xml:space="preserve">or for more information </w:t>
      </w:r>
      <w:r w:rsidRPr="00676BA9">
        <w:rPr>
          <w:sz w:val="28"/>
          <w:szCs w:val="28"/>
        </w:rPr>
        <w:t>contact</w:t>
      </w:r>
      <w:r w:rsidR="00676BA9" w:rsidRPr="00676BA9">
        <w:rPr>
          <w:sz w:val="28"/>
          <w:szCs w:val="28"/>
        </w:rPr>
        <w:t>:</w:t>
      </w:r>
    </w:p>
    <w:p w14:paraId="2766A1C9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bookmarkStart w:id="1" w:name="_MailAutoSig"/>
      <w:r w:rsidRPr="00676BA9">
        <w:rPr>
          <w:rFonts w:cs="Tahoma"/>
          <w:noProof/>
          <w:color w:val="444444"/>
          <w:sz w:val="28"/>
          <w:szCs w:val="28"/>
          <w:lang w:eastAsia="en-GB"/>
        </w:rPr>
        <w:t>Mary Lyons FFPH</w:t>
      </w:r>
    </w:p>
    <w:p w14:paraId="646DB906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Senior Lecturer in Public Health</w:t>
      </w:r>
    </w:p>
    <w:p w14:paraId="76E3335E" w14:textId="60600A12" w:rsidR="002C4BC7" w:rsidRPr="00676BA9" w:rsidRDefault="002C4BC7" w:rsidP="002C4BC7">
      <w:pPr>
        <w:spacing w:after="24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Liverpool School of Tropical Medicine</w:t>
      </w:r>
    </w:p>
    <w:p w14:paraId="7D5BF5AC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Phone: +44(0)151 705 3745</w:t>
      </w:r>
    </w:p>
    <w:p w14:paraId="594AF0C1" w14:textId="1D045377" w:rsidR="00043E9F" w:rsidRPr="00FA1DF7" w:rsidRDefault="002C4BC7" w:rsidP="00043E9F">
      <w:pPr>
        <w:rPr>
          <w:rFonts w:cs="Tahoma"/>
          <w:noProof/>
          <w:color w:val="0000FF"/>
          <w:sz w:val="28"/>
          <w:szCs w:val="28"/>
          <w:u w:val="single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 xml:space="preserve">Email: </w:t>
      </w:r>
      <w:hyperlink r:id="rId8" w:history="1">
        <w:r w:rsidRPr="00676BA9">
          <w:rPr>
            <w:rStyle w:val="Hyperlink"/>
            <w:rFonts w:cs="Tahoma"/>
            <w:noProof/>
            <w:sz w:val="28"/>
            <w:szCs w:val="28"/>
            <w:lang w:eastAsia="en-GB"/>
          </w:rPr>
          <w:t>mary.lyons@lstmed.ac.uk</w:t>
        </w:r>
      </w:hyperlink>
      <w:bookmarkEnd w:id="1"/>
    </w:p>
    <w:sectPr w:rsidR="00043E9F" w:rsidRPr="00FA1D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F505" w14:textId="77777777" w:rsidR="001F0C56" w:rsidRDefault="001F0C56" w:rsidP="006A4B55">
      <w:r>
        <w:separator/>
      </w:r>
    </w:p>
  </w:endnote>
  <w:endnote w:type="continuationSeparator" w:id="0">
    <w:p w14:paraId="035F8E32" w14:textId="77777777" w:rsidR="001F0C56" w:rsidRDefault="001F0C56" w:rsidP="006A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0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B0E9C" w14:textId="1E392DB8" w:rsidR="006A4B55" w:rsidRDefault="006A4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FD9018" w14:textId="77777777" w:rsidR="006A4B55" w:rsidRDefault="006A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7EB7" w14:textId="77777777" w:rsidR="001F0C56" w:rsidRDefault="001F0C56" w:rsidP="006A4B55">
      <w:r>
        <w:separator/>
      </w:r>
    </w:p>
  </w:footnote>
  <w:footnote w:type="continuationSeparator" w:id="0">
    <w:p w14:paraId="53AB714F" w14:textId="77777777" w:rsidR="001F0C56" w:rsidRDefault="001F0C56" w:rsidP="006A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AB9"/>
    <w:multiLevelType w:val="hybridMultilevel"/>
    <w:tmpl w:val="20E44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6"/>
    <w:rsid w:val="00043E9F"/>
    <w:rsid w:val="000542F8"/>
    <w:rsid w:val="00081FB0"/>
    <w:rsid w:val="000B4972"/>
    <w:rsid w:val="001D12A8"/>
    <w:rsid w:val="001E0F04"/>
    <w:rsid w:val="001E69B5"/>
    <w:rsid w:val="001F0C56"/>
    <w:rsid w:val="00286655"/>
    <w:rsid w:val="002C4BC7"/>
    <w:rsid w:val="003437A2"/>
    <w:rsid w:val="00372DF7"/>
    <w:rsid w:val="003C6E7A"/>
    <w:rsid w:val="003D6122"/>
    <w:rsid w:val="00481116"/>
    <w:rsid w:val="00540A5B"/>
    <w:rsid w:val="00545BE5"/>
    <w:rsid w:val="00576714"/>
    <w:rsid w:val="0058341E"/>
    <w:rsid w:val="00593AF2"/>
    <w:rsid w:val="005B218B"/>
    <w:rsid w:val="00613DA2"/>
    <w:rsid w:val="00630AE1"/>
    <w:rsid w:val="00676BA9"/>
    <w:rsid w:val="006A4B55"/>
    <w:rsid w:val="006C0EC0"/>
    <w:rsid w:val="006D0294"/>
    <w:rsid w:val="006F1430"/>
    <w:rsid w:val="00705026"/>
    <w:rsid w:val="00707C12"/>
    <w:rsid w:val="007A4680"/>
    <w:rsid w:val="00802635"/>
    <w:rsid w:val="00832C86"/>
    <w:rsid w:val="008372AF"/>
    <w:rsid w:val="009126D4"/>
    <w:rsid w:val="00A21E05"/>
    <w:rsid w:val="00A54253"/>
    <w:rsid w:val="00B436F7"/>
    <w:rsid w:val="00C1425C"/>
    <w:rsid w:val="00C3503B"/>
    <w:rsid w:val="00CA0AAD"/>
    <w:rsid w:val="00D07F79"/>
    <w:rsid w:val="00D32274"/>
    <w:rsid w:val="00D32C9B"/>
    <w:rsid w:val="00E018B9"/>
    <w:rsid w:val="00E23FAA"/>
    <w:rsid w:val="00E64D31"/>
    <w:rsid w:val="00EE36E7"/>
    <w:rsid w:val="00EF2EA2"/>
    <w:rsid w:val="00F675D9"/>
    <w:rsid w:val="00FA1DF7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2D11"/>
  <w15:chartTrackingRefBased/>
  <w15:docId w15:val="{D6985E6E-2293-4A3B-A50B-D00A08ED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E9F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1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1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1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1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1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1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11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11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11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11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11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11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11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11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1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1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1116"/>
    <w:rPr>
      <w:b/>
      <w:bCs/>
    </w:rPr>
  </w:style>
  <w:style w:type="character" w:styleId="Emphasis">
    <w:name w:val="Emphasis"/>
    <w:basedOn w:val="DefaultParagraphFont"/>
    <w:uiPriority w:val="20"/>
    <w:qFormat/>
    <w:rsid w:val="00481116"/>
    <w:rPr>
      <w:i/>
      <w:iCs/>
    </w:rPr>
  </w:style>
  <w:style w:type="paragraph" w:styleId="NoSpacing">
    <w:name w:val="No Spacing"/>
    <w:uiPriority w:val="1"/>
    <w:qFormat/>
    <w:rsid w:val="004811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11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1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1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1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11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11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11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11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11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4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55"/>
  </w:style>
  <w:style w:type="paragraph" w:styleId="Footer">
    <w:name w:val="footer"/>
    <w:basedOn w:val="Normal"/>
    <w:link w:val="FooterChar"/>
    <w:uiPriority w:val="99"/>
    <w:unhideWhenUsed/>
    <w:rsid w:val="006A4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55"/>
  </w:style>
  <w:style w:type="paragraph" w:styleId="ListParagraph">
    <w:name w:val="List Paragraph"/>
    <w:basedOn w:val="Normal"/>
    <w:uiPriority w:val="34"/>
    <w:qFormat/>
    <w:rsid w:val="00F675D9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3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yons@lstm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Mary Lyons</cp:lastModifiedBy>
  <cp:revision>4</cp:revision>
  <cp:lastPrinted>2016-03-07T12:29:00Z</cp:lastPrinted>
  <dcterms:created xsi:type="dcterms:W3CDTF">2017-03-23T12:42:00Z</dcterms:created>
  <dcterms:modified xsi:type="dcterms:W3CDTF">2017-03-23T12:49:00Z</dcterms:modified>
</cp:coreProperties>
</file>