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F85FB" w14:textId="77777777" w:rsidR="00593AF2" w:rsidRDefault="00481116" w:rsidP="00481116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FEA3561" wp14:editId="770E861A">
            <wp:simplePos x="0" y="0"/>
            <wp:positionH relativeFrom="column">
              <wp:posOffset>3419475</wp:posOffset>
            </wp:positionH>
            <wp:positionV relativeFrom="paragraph">
              <wp:posOffset>0</wp:posOffset>
            </wp:positionV>
            <wp:extent cx="2309476" cy="1379252"/>
            <wp:effectExtent l="0" t="0" r="0" b="0"/>
            <wp:wrapTight wrapText="bothSides">
              <wp:wrapPolygon edited="0">
                <wp:start x="0" y="0"/>
                <wp:lineTo x="0" y="21182"/>
                <wp:lineTo x="21386" y="21182"/>
                <wp:lineTo x="21386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391"/>
                    <a:stretch/>
                  </pic:blipFill>
                  <pic:spPr bwMode="auto">
                    <a:xfrm>
                      <a:off x="0" y="0"/>
                      <a:ext cx="2309476" cy="137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3C776" w14:textId="77777777" w:rsidR="00481116" w:rsidRPr="00481116" w:rsidRDefault="00481116" w:rsidP="00481116">
      <w:pPr>
        <w:pStyle w:val="Title"/>
        <w:rPr>
          <w:sz w:val="56"/>
          <w:szCs w:val="56"/>
        </w:rPr>
      </w:pPr>
      <w:r w:rsidRPr="00481116">
        <w:rPr>
          <w:sz w:val="56"/>
          <w:szCs w:val="56"/>
        </w:rPr>
        <w:t xml:space="preserve">Public </w:t>
      </w:r>
      <w:r>
        <w:rPr>
          <w:sz w:val="56"/>
          <w:szCs w:val="56"/>
        </w:rPr>
        <w:t>Health Special</w:t>
      </w:r>
      <w:r w:rsidRPr="00481116">
        <w:rPr>
          <w:sz w:val="56"/>
          <w:szCs w:val="56"/>
        </w:rPr>
        <w:t>ty Registrar Projects</w:t>
      </w:r>
    </w:p>
    <w:p w14:paraId="15E17D79" w14:textId="5DC6DCD7" w:rsidR="00481116" w:rsidRDefault="00E23FAA" w:rsidP="00481116">
      <w:pPr>
        <w:pStyle w:val="Heading1"/>
      </w:pPr>
      <w:r>
        <w:t>April 2017</w:t>
      </w:r>
    </w:p>
    <w:p w14:paraId="74488E39" w14:textId="6D00EE5C" w:rsidR="00481116" w:rsidRDefault="00481116" w:rsidP="00481116">
      <w:pPr>
        <w:pStyle w:val="Heading1"/>
      </w:pPr>
      <w:r>
        <w:t xml:space="preserve">Project number </w:t>
      </w:r>
      <w:r w:rsidR="00C93DEC">
        <w:t>3</w:t>
      </w:r>
    </w:p>
    <w:p w14:paraId="1E852914" w14:textId="51360A66" w:rsidR="00481116" w:rsidRDefault="00481116" w:rsidP="00481116">
      <w:pPr>
        <w:pStyle w:val="Heading1"/>
      </w:pPr>
      <w:r>
        <w:t>Project title</w:t>
      </w:r>
    </w:p>
    <w:p w14:paraId="2139BB88" w14:textId="5DE32DC5" w:rsidR="00E23FAA" w:rsidRPr="00E05E36" w:rsidRDefault="00C93DEC" w:rsidP="00E23FAA">
      <w:pPr>
        <w:rPr>
          <w:b/>
          <w:sz w:val="32"/>
          <w:szCs w:val="32"/>
        </w:rPr>
      </w:pPr>
      <w:r w:rsidRPr="00E05E36">
        <w:rPr>
          <w:b/>
          <w:sz w:val="32"/>
          <w:szCs w:val="32"/>
        </w:rPr>
        <w:t xml:space="preserve">Critical exploration of non-communicable diseases in </w:t>
      </w:r>
      <w:r w:rsidR="00607257" w:rsidRPr="00E05E36">
        <w:rPr>
          <w:b/>
          <w:sz w:val="32"/>
          <w:szCs w:val="32"/>
        </w:rPr>
        <w:t>l</w:t>
      </w:r>
      <w:r w:rsidRPr="00E05E36">
        <w:rPr>
          <w:b/>
          <w:sz w:val="32"/>
          <w:szCs w:val="32"/>
        </w:rPr>
        <w:t>ow -resource settings</w:t>
      </w:r>
    </w:p>
    <w:p w14:paraId="24797EE6" w14:textId="2D39E920" w:rsidR="00481116" w:rsidRDefault="00481116" w:rsidP="00481116">
      <w:pPr>
        <w:pStyle w:val="Heading1"/>
      </w:pPr>
      <w:r>
        <w:t>Project lead or supervisor</w:t>
      </w:r>
    </w:p>
    <w:p w14:paraId="21B128C0" w14:textId="317C4A79" w:rsidR="00E23FAA" w:rsidRPr="00E23FAA" w:rsidRDefault="00C93DEC" w:rsidP="00E23FAA">
      <w:r>
        <w:t>Professor Shabbar Jaffar</w:t>
      </w:r>
    </w:p>
    <w:p w14:paraId="57635EE2" w14:textId="65F5E1F9" w:rsidR="00481116" w:rsidRDefault="00481116" w:rsidP="00481116">
      <w:pPr>
        <w:pStyle w:val="Heading1"/>
      </w:pPr>
      <w:r>
        <w:t>Email address</w:t>
      </w:r>
    </w:p>
    <w:p w14:paraId="24EAEDE4" w14:textId="38CC6960" w:rsidR="00E23FAA" w:rsidRPr="00E23FAA" w:rsidRDefault="00E05E36" w:rsidP="00E23FAA">
      <w:r>
        <w:t>Shabbar.jaffar@lstmed.ac.uk</w:t>
      </w:r>
    </w:p>
    <w:p w14:paraId="050C003F" w14:textId="4B21B010" w:rsidR="00481116" w:rsidRDefault="00481116" w:rsidP="00481116">
      <w:pPr>
        <w:pStyle w:val="Heading1"/>
      </w:pPr>
      <w:r>
        <w:t>Description of the project</w:t>
      </w:r>
    </w:p>
    <w:p w14:paraId="78AC60CD" w14:textId="2E863D7B" w:rsidR="00C93DEC" w:rsidRDefault="00C93DEC" w:rsidP="00E05E36">
      <w:pPr>
        <w:spacing w:after="240" w:line="276" w:lineRule="auto"/>
      </w:pPr>
      <w:r>
        <w:t xml:space="preserve">In response to the </w:t>
      </w:r>
      <w:r w:rsidR="00E05E36">
        <w:t>growing burden associated with non-communicable disease</w:t>
      </w:r>
      <w:r w:rsidR="00883A9B">
        <w:t>s (NCDs)</w:t>
      </w:r>
      <w:r w:rsidR="00E05E36">
        <w:t xml:space="preserve">, LSTM is </w:t>
      </w:r>
      <w:r w:rsidR="00991B53">
        <w:t>expanding its</w:t>
      </w:r>
      <w:r w:rsidR="00E05E36">
        <w:t xml:space="preserve"> research portfolio </w:t>
      </w:r>
      <w:r w:rsidR="00991B53">
        <w:t xml:space="preserve">to </w:t>
      </w:r>
      <w:r w:rsidR="00E05E36">
        <w:t>p</w:t>
      </w:r>
      <w:r w:rsidR="00991B53">
        <w:t xml:space="preserve">rovide the evidence </w:t>
      </w:r>
      <w:r w:rsidR="00883A9B">
        <w:t xml:space="preserve">and assist in </w:t>
      </w:r>
      <w:r w:rsidR="00E05E36">
        <w:t xml:space="preserve">the development of policy and the transformation of services in low and middle income countries.  </w:t>
      </w:r>
      <w:r w:rsidR="00883A9B">
        <w:t xml:space="preserve">This desk-top research project supports the initial </w:t>
      </w:r>
      <w:r w:rsidR="00991B53">
        <w:t xml:space="preserve">exploratory </w:t>
      </w:r>
      <w:r w:rsidR="00883A9B">
        <w:t>s</w:t>
      </w:r>
      <w:r w:rsidR="00991B53">
        <w:t>tage in the</w:t>
      </w:r>
      <w:r w:rsidR="00883A9B">
        <w:t xml:space="preserve"> development of an LSTM NCD research programme.  </w:t>
      </w:r>
    </w:p>
    <w:p w14:paraId="568C1616" w14:textId="78F8DBA6" w:rsidR="00C93DEC" w:rsidRDefault="00E05E36" w:rsidP="00E05E36">
      <w:pPr>
        <w:spacing w:after="240" w:line="276" w:lineRule="auto"/>
      </w:pPr>
      <w:r>
        <w:t>The registrar will</w:t>
      </w:r>
      <w:r w:rsidR="00C93DEC">
        <w:t xml:space="preserve"> </w:t>
      </w:r>
      <w:r>
        <w:t xml:space="preserve">critically explore </w:t>
      </w:r>
      <w:r w:rsidR="00C93DEC">
        <w:t xml:space="preserve">the trends </w:t>
      </w:r>
      <w:r>
        <w:t xml:space="preserve">associated with the </w:t>
      </w:r>
      <w:r>
        <w:t>global epidemiology and control of non-communicable diseases</w:t>
      </w:r>
      <w:r>
        <w:t xml:space="preserve"> </w:t>
      </w:r>
      <w:r w:rsidR="00C93DEC">
        <w:t xml:space="preserve">in low-resource settings and compare </w:t>
      </w:r>
      <w:r>
        <w:t xml:space="preserve">this </w:t>
      </w:r>
      <w:r w:rsidR="00C93DEC">
        <w:t>with the UK/Europe.</w:t>
      </w:r>
      <w:r>
        <w:t xml:space="preserve">  </w:t>
      </w:r>
      <w:r w:rsidR="00FD174A">
        <w:t>In particular</w:t>
      </w:r>
      <w:r>
        <w:t xml:space="preserve"> </w:t>
      </w:r>
      <w:r w:rsidR="00FD174A">
        <w:t>the registrar will</w:t>
      </w:r>
      <w:r w:rsidR="00883A9B">
        <w:t xml:space="preserve"> need </w:t>
      </w:r>
      <w:r>
        <w:t>to find out whether</w:t>
      </w:r>
      <w:r w:rsidR="00C93DEC">
        <w:t xml:space="preserve"> the burden </w:t>
      </w:r>
      <w:r w:rsidR="00883A9B">
        <w:t xml:space="preserve">of NCDs </w:t>
      </w:r>
      <w:r>
        <w:t xml:space="preserve">is </w:t>
      </w:r>
      <w:r w:rsidR="00C93DEC">
        <w:t xml:space="preserve">rising more rapidly and affecting </w:t>
      </w:r>
      <w:r w:rsidR="00FD174A">
        <w:t xml:space="preserve">a greater proportion of </w:t>
      </w:r>
      <w:r w:rsidR="00883A9B">
        <w:t>younger</w:t>
      </w:r>
      <w:r w:rsidR="00C93DEC">
        <w:t xml:space="preserve"> people in low resource settings t</w:t>
      </w:r>
      <w:r>
        <w:t>han in UK/Europe.</w:t>
      </w:r>
    </w:p>
    <w:p w14:paraId="66905D52" w14:textId="21FE087C" w:rsidR="00C93DEC" w:rsidRDefault="00883A9B" w:rsidP="00E05E36">
      <w:pPr>
        <w:spacing w:after="240" w:line="276" w:lineRule="auto"/>
      </w:pPr>
      <w:r>
        <w:t xml:space="preserve">Part of this work will involve exploring </w:t>
      </w:r>
      <w:r w:rsidR="00C93DEC">
        <w:t>the charac</w:t>
      </w:r>
      <w:r>
        <w:t>teristics of the diseases in low and middle income countries compared to UK/Europe; and how the drivers differ.  You will explore what has</w:t>
      </w:r>
      <w:r w:rsidR="00C93DEC">
        <w:t xml:space="preserve"> worked </w:t>
      </w:r>
      <w:r>
        <w:t xml:space="preserve">well in UK/Europe </w:t>
      </w:r>
      <w:r w:rsidR="00C93DEC">
        <w:t xml:space="preserve">and what could be adapted to work </w:t>
      </w:r>
      <w:r>
        <w:t xml:space="preserve">in low resource settings.  </w:t>
      </w:r>
    </w:p>
    <w:p w14:paraId="666C2E13" w14:textId="3DA382CD" w:rsidR="00E23FAA" w:rsidRPr="00E23FAA" w:rsidRDefault="00883A9B" w:rsidP="00E05E36">
      <w:pPr>
        <w:spacing w:after="240" w:line="276" w:lineRule="auto"/>
      </w:pPr>
      <w:r>
        <w:t xml:space="preserve">You will produce a report of your findings and contribute to a paper for publication in a peer reviewed journal.  </w:t>
      </w:r>
      <w:r w:rsidR="0070466E">
        <w:t xml:space="preserve">Findings </w:t>
      </w:r>
      <w:r w:rsidR="00C65847">
        <w:t xml:space="preserve">will </w:t>
      </w:r>
      <w:r w:rsidR="00120A21">
        <w:t>contribute to</w:t>
      </w:r>
      <w:r w:rsidR="00C65847">
        <w:t xml:space="preserve"> the development of new research proposals</w:t>
      </w:r>
      <w:r w:rsidR="00120A21">
        <w:t xml:space="preserve">.  </w:t>
      </w:r>
    </w:p>
    <w:p w14:paraId="0BE46CBD" w14:textId="0A5D6F74" w:rsidR="00481116" w:rsidRDefault="00481116" w:rsidP="00EF2EA2">
      <w:pPr>
        <w:pStyle w:val="Heading1"/>
      </w:pPr>
      <w:r>
        <w:lastRenderedPageBreak/>
        <w:t>Anticipated start date:</w:t>
      </w:r>
    </w:p>
    <w:p w14:paraId="552C4E93" w14:textId="24410C02" w:rsidR="00481116" w:rsidRDefault="00E23FAA" w:rsidP="00481116">
      <w:r>
        <w:t>August 2017</w:t>
      </w:r>
    </w:p>
    <w:p w14:paraId="1FCF34EC" w14:textId="77777777" w:rsidR="00481116" w:rsidRDefault="00481116" w:rsidP="00481116">
      <w:pPr>
        <w:pStyle w:val="Heading1"/>
      </w:pPr>
      <w:r>
        <w:t>Days per week</w:t>
      </w:r>
    </w:p>
    <w:p w14:paraId="6851D612" w14:textId="632A2732" w:rsidR="0070466E" w:rsidRDefault="0070466E" w:rsidP="0070466E">
      <w:r>
        <w:t xml:space="preserve">Full time if possible; </w:t>
      </w:r>
      <w:r>
        <w:t>but part-time is</w:t>
      </w:r>
      <w:r>
        <w:t xml:space="preserve"> negotiable </w:t>
      </w:r>
    </w:p>
    <w:p w14:paraId="5E0ADFF1" w14:textId="77777777" w:rsidR="00481116" w:rsidRDefault="00481116" w:rsidP="00481116">
      <w:pPr>
        <w:pStyle w:val="Heading1"/>
      </w:pPr>
      <w:r>
        <w:t>Anticipated completion date or duration</w:t>
      </w:r>
    </w:p>
    <w:p w14:paraId="42AB180F" w14:textId="45D12D3C" w:rsidR="00E23FAA" w:rsidRDefault="00120A21" w:rsidP="00E23FAA">
      <w:r>
        <w:t xml:space="preserve">Six months to one year.  </w:t>
      </w:r>
    </w:p>
    <w:p w14:paraId="0106059F" w14:textId="33403E84" w:rsidR="00481116" w:rsidRDefault="00481116" w:rsidP="00481116">
      <w:pPr>
        <w:pStyle w:val="Heading1"/>
      </w:pPr>
      <w:r>
        <w:t>Any specific qualifications, experience of knowledge needed</w:t>
      </w:r>
    </w:p>
    <w:p w14:paraId="5F125B15" w14:textId="35A83D66" w:rsidR="00481116" w:rsidRDefault="00120A21" w:rsidP="00481116">
      <w:r>
        <w:t>Depending on the outcomes of this initial work, there may be opportunities to develop and expand this project</w:t>
      </w:r>
      <w:r w:rsidR="00CD20F6">
        <w:t xml:space="preserve"> in a range of directions</w:t>
      </w:r>
      <w:bookmarkStart w:id="0" w:name="_GoBack"/>
      <w:bookmarkEnd w:id="0"/>
      <w:r>
        <w:t xml:space="preserve">.  </w:t>
      </w:r>
    </w:p>
    <w:p w14:paraId="5E3D28EB" w14:textId="77777777" w:rsidR="00481116" w:rsidRDefault="00481116" w:rsidP="00481116">
      <w:pPr>
        <w:pStyle w:val="Heading1"/>
      </w:pPr>
      <w:r>
        <w:t>Linked competencies</w:t>
      </w:r>
    </w:p>
    <w:p w14:paraId="50F079B2" w14:textId="10AF2B44" w:rsidR="00F274DB" w:rsidRPr="003437A2" w:rsidRDefault="001A45F9" w:rsidP="001A45F9">
      <w:pPr>
        <w:spacing w:line="276" w:lineRule="auto"/>
        <w:ind w:left="1418" w:hanging="1418"/>
        <w:rPr>
          <w:rFonts w:asciiTheme="minorHAnsi" w:hAnsiTheme="minorHAnsi"/>
        </w:rPr>
      </w:pPr>
      <w:r>
        <w:rPr>
          <w:rFonts w:asciiTheme="minorHAnsi" w:hAnsiTheme="minorHAnsi"/>
        </w:rPr>
        <w:t>Key Area 1:</w:t>
      </w:r>
      <w:r>
        <w:rPr>
          <w:rFonts w:asciiTheme="minorHAnsi" w:hAnsiTheme="minorHAnsi"/>
        </w:rPr>
        <w:tab/>
      </w:r>
      <w:r w:rsidR="00F274DB" w:rsidRPr="003437A2">
        <w:rPr>
          <w:rFonts w:asciiTheme="minorHAnsi" w:hAnsiTheme="minorHAnsi"/>
        </w:rPr>
        <w:t>Use of public health intelligence to survey and assess</w:t>
      </w:r>
      <w:r w:rsidR="00F274DB">
        <w:rPr>
          <w:rFonts w:asciiTheme="minorHAnsi" w:hAnsiTheme="minorHAnsi"/>
        </w:rPr>
        <w:t xml:space="preserve"> </w:t>
      </w:r>
      <w:r w:rsidR="00F274DB" w:rsidRPr="003437A2">
        <w:rPr>
          <w:rFonts w:asciiTheme="minorHAnsi" w:hAnsiTheme="minorHAnsi"/>
        </w:rPr>
        <w:t>a population’s health and wellbeing</w:t>
      </w:r>
    </w:p>
    <w:p w14:paraId="6B5E6F85" w14:textId="558774A2" w:rsidR="00F274DB" w:rsidRPr="003437A2" w:rsidRDefault="00F274DB" w:rsidP="001A45F9">
      <w:pPr>
        <w:spacing w:line="276" w:lineRule="auto"/>
        <w:ind w:left="1418" w:hanging="1418"/>
        <w:rPr>
          <w:rFonts w:asciiTheme="minorHAnsi" w:hAnsiTheme="minorHAnsi"/>
        </w:rPr>
      </w:pPr>
      <w:r w:rsidRPr="003437A2">
        <w:rPr>
          <w:rFonts w:asciiTheme="minorHAnsi" w:hAnsiTheme="minorHAnsi"/>
        </w:rPr>
        <w:t xml:space="preserve">Key Area 2: </w:t>
      </w:r>
      <w:r w:rsidR="001A45F9">
        <w:rPr>
          <w:rFonts w:asciiTheme="minorHAnsi" w:hAnsiTheme="minorHAnsi"/>
        </w:rPr>
        <w:tab/>
      </w:r>
      <w:r w:rsidRPr="003437A2">
        <w:rPr>
          <w:rFonts w:asciiTheme="minorHAnsi" w:hAnsiTheme="minorHAnsi"/>
        </w:rPr>
        <w:t>Assessing t</w:t>
      </w:r>
      <w:r>
        <w:rPr>
          <w:rFonts w:asciiTheme="minorHAnsi" w:hAnsiTheme="minorHAnsi"/>
        </w:rPr>
        <w:t xml:space="preserve">he evidence of effectiveness of </w:t>
      </w:r>
      <w:r w:rsidRPr="003437A2">
        <w:rPr>
          <w:rFonts w:asciiTheme="minorHAnsi" w:hAnsiTheme="minorHAnsi"/>
        </w:rPr>
        <w:t>interventions, programmes and s</w:t>
      </w:r>
      <w:r>
        <w:rPr>
          <w:rFonts w:asciiTheme="minorHAnsi" w:hAnsiTheme="minorHAnsi"/>
        </w:rPr>
        <w:t xml:space="preserve">ervices intended to improve the </w:t>
      </w:r>
      <w:r w:rsidRPr="003437A2">
        <w:rPr>
          <w:rFonts w:asciiTheme="minorHAnsi" w:hAnsiTheme="minorHAnsi"/>
        </w:rPr>
        <w:t>health or wellbeing of individuals or populations</w:t>
      </w:r>
    </w:p>
    <w:p w14:paraId="20E92D24" w14:textId="5CD1C5F3" w:rsidR="00F274DB" w:rsidRPr="003437A2" w:rsidRDefault="00F274DB" w:rsidP="001A45F9">
      <w:pPr>
        <w:spacing w:line="276" w:lineRule="auto"/>
        <w:ind w:left="1418" w:hanging="1418"/>
        <w:rPr>
          <w:rFonts w:asciiTheme="minorHAnsi" w:hAnsiTheme="minorHAnsi"/>
        </w:rPr>
      </w:pPr>
      <w:r w:rsidRPr="003437A2">
        <w:rPr>
          <w:rFonts w:asciiTheme="minorHAnsi" w:hAnsiTheme="minorHAnsi"/>
        </w:rPr>
        <w:t xml:space="preserve">Key Area 3: </w:t>
      </w:r>
      <w:r w:rsidR="001A45F9">
        <w:rPr>
          <w:rFonts w:asciiTheme="minorHAnsi" w:hAnsiTheme="minorHAnsi"/>
        </w:rPr>
        <w:tab/>
      </w:r>
      <w:r w:rsidRPr="003437A2">
        <w:rPr>
          <w:rFonts w:asciiTheme="minorHAnsi" w:hAnsiTheme="minorHAnsi"/>
        </w:rPr>
        <w:t>Policy and strategy development and implementation</w:t>
      </w:r>
    </w:p>
    <w:p w14:paraId="32C58CE9" w14:textId="6321C655" w:rsidR="00F274DB" w:rsidRPr="003437A2" w:rsidRDefault="00F274DB" w:rsidP="001A45F9">
      <w:pPr>
        <w:spacing w:line="276" w:lineRule="auto"/>
        <w:ind w:left="1418" w:hanging="1418"/>
        <w:rPr>
          <w:rFonts w:asciiTheme="minorHAnsi" w:hAnsiTheme="minorHAnsi"/>
        </w:rPr>
      </w:pPr>
      <w:r w:rsidRPr="003437A2">
        <w:rPr>
          <w:rFonts w:asciiTheme="minorHAnsi" w:hAnsiTheme="minorHAnsi"/>
        </w:rPr>
        <w:t xml:space="preserve">Key Area 4: </w:t>
      </w:r>
      <w:r w:rsidR="001A45F9">
        <w:rPr>
          <w:rFonts w:asciiTheme="minorHAnsi" w:hAnsiTheme="minorHAnsi"/>
        </w:rPr>
        <w:tab/>
      </w:r>
      <w:r w:rsidRPr="003437A2">
        <w:rPr>
          <w:rFonts w:asciiTheme="minorHAnsi" w:hAnsiTheme="minorHAnsi"/>
        </w:rPr>
        <w:t>Strategic leadershi</w:t>
      </w:r>
      <w:r>
        <w:rPr>
          <w:rFonts w:asciiTheme="minorHAnsi" w:hAnsiTheme="minorHAnsi"/>
        </w:rPr>
        <w:t>p and collaborative working for h</w:t>
      </w:r>
      <w:r w:rsidRPr="003437A2">
        <w:rPr>
          <w:rFonts w:asciiTheme="minorHAnsi" w:hAnsiTheme="minorHAnsi"/>
        </w:rPr>
        <w:t>ealth</w:t>
      </w:r>
    </w:p>
    <w:p w14:paraId="3BA6CB1E" w14:textId="4F74719D" w:rsidR="00F274DB" w:rsidRPr="003437A2" w:rsidRDefault="00F274DB" w:rsidP="001A45F9">
      <w:pPr>
        <w:spacing w:line="276" w:lineRule="auto"/>
        <w:ind w:left="1418" w:hanging="141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Key Area 5: </w:t>
      </w:r>
      <w:r w:rsidR="001A45F9">
        <w:rPr>
          <w:rFonts w:asciiTheme="minorHAnsi" w:hAnsiTheme="minorHAnsi"/>
        </w:rPr>
        <w:tab/>
      </w:r>
      <w:r>
        <w:rPr>
          <w:rFonts w:asciiTheme="minorHAnsi" w:hAnsiTheme="minorHAnsi"/>
        </w:rPr>
        <w:t>Health i</w:t>
      </w:r>
      <w:r w:rsidRPr="003437A2">
        <w:rPr>
          <w:rFonts w:asciiTheme="minorHAnsi" w:hAnsiTheme="minorHAnsi"/>
        </w:rPr>
        <w:t xml:space="preserve">mprovement, </w:t>
      </w:r>
      <w:r>
        <w:rPr>
          <w:rFonts w:asciiTheme="minorHAnsi" w:hAnsiTheme="minorHAnsi"/>
        </w:rPr>
        <w:t>determinants of health, and health c</w:t>
      </w:r>
      <w:r w:rsidRPr="003437A2">
        <w:rPr>
          <w:rFonts w:asciiTheme="minorHAnsi" w:hAnsiTheme="minorHAnsi"/>
        </w:rPr>
        <w:t>ommunication</w:t>
      </w:r>
    </w:p>
    <w:p w14:paraId="70499720" w14:textId="638B637A" w:rsidR="00F274DB" w:rsidRPr="003437A2" w:rsidRDefault="00F274DB" w:rsidP="001A45F9">
      <w:pPr>
        <w:spacing w:line="276" w:lineRule="auto"/>
        <w:ind w:left="1418" w:hanging="1418"/>
        <w:rPr>
          <w:rFonts w:asciiTheme="minorHAnsi" w:hAnsiTheme="minorHAnsi"/>
        </w:rPr>
      </w:pPr>
      <w:r w:rsidRPr="003437A2">
        <w:rPr>
          <w:rFonts w:asciiTheme="minorHAnsi" w:hAnsiTheme="minorHAnsi"/>
        </w:rPr>
        <w:t xml:space="preserve">Key Area 7: </w:t>
      </w:r>
      <w:r w:rsidR="001A45F9">
        <w:rPr>
          <w:rFonts w:asciiTheme="minorHAnsi" w:hAnsiTheme="minorHAnsi"/>
        </w:rPr>
        <w:tab/>
      </w:r>
      <w:r w:rsidRPr="003437A2">
        <w:rPr>
          <w:rFonts w:asciiTheme="minorHAnsi" w:hAnsiTheme="minorHAnsi"/>
        </w:rPr>
        <w:t>Health and Care Public Health</w:t>
      </w:r>
    </w:p>
    <w:p w14:paraId="52379D63" w14:textId="4F68AA70" w:rsidR="00F274DB" w:rsidRPr="003437A2" w:rsidRDefault="00F274DB" w:rsidP="001A45F9">
      <w:pPr>
        <w:spacing w:line="276" w:lineRule="auto"/>
        <w:ind w:left="1418" w:hanging="1418"/>
        <w:rPr>
          <w:rFonts w:asciiTheme="minorHAnsi" w:hAnsiTheme="minorHAnsi"/>
        </w:rPr>
      </w:pPr>
      <w:r w:rsidRPr="003437A2">
        <w:rPr>
          <w:rFonts w:asciiTheme="minorHAnsi" w:hAnsiTheme="minorHAnsi"/>
        </w:rPr>
        <w:t xml:space="preserve">Key Area 8: </w:t>
      </w:r>
      <w:r w:rsidR="001A45F9">
        <w:rPr>
          <w:rFonts w:asciiTheme="minorHAnsi" w:hAnsiTheme="minorHAnsi"/>
        </w:rPr>
        <w:tab/>
      </w:r>
      <w:r w:rsidRPr="003437A2">
        <w:rPr>
          <w:rFonts w:asciiTheme="minorHAnsi" w:hAnsiTheme="minorHAnsi"/>
        </w:rPr>
        <w:t>Academic public health</w:t>
      </w:r>
    </w:p>
    <w:p w14:paraId="3A9DB50F" w14:textId="23833A84" w:rsidR="00F274DB" w:rsidRPr="003437A2" w:rsidRDefault="00F274DB" w:rsidP="001A45F9">
      <w:pPr>
        <w:spacing w:line="276" w:lineRule="auto"/>
        <w:ind w:left="1418" w:hanging="1418"/>
        <w:rPr>
          <w:rFonts w:asciiTheme="minorHAnsi" w:hAnsiTheme="minorHAnsi"/>
        </w:rPr>
      </w:pPr>
      <w:r w:rsidRPr="003437A2">
        <w:rPr>
          <w:rFonts w:asciiTheme="minorHAnsi" w:hAnsiTheme="minorHAnsi"/>
        </w:rPr>
        <w:t xml:space="preserve">Key Area 9: </w:t>
      </w:r>
      <w:r w:rsidR="001A45F9">
        <w:rPr>
          <w:rFonts w:asciiTheme="minorHAnsi" w:hAnsiTheme="minorHAnsi"/>
        </w:rPr>
        <w:tab/>
      </w:r>
      <w:r w:rsidRPr="003437A2">
        <w:rPr>
          <w:rFonts w:asciiTheme="minorHAnsi" w:hAnsiTheme="minorHAnsi"/>
        </w:rPr>
        <w:t>Professional personal and ethical development (PPED)</w:t>
      </w:r>
    </w:p>
    <w:p w14:paraId="468CB597" w14:textId="77777777" w:rsidR="00E23FAA" w:rsidRDefault="00E23FAA" w:rsidP="001A45F9">
      <w:pPr>
        <w:ind w:left="1418" w:hanging="1418"/>
      </w:pPr>
    </w:p>
    <w:p w14:paraId="1BCB50B6" w14:textId="75011B99" w:rsidR="00481116" w:rsidRDefault="00481116" w:rsidP="00481116">
      <w:pPr>
        <w:pStyle w:val="Heading1"/>
      </w:pPr>
      <w:r>
        <w:t>Any health and safety considerations</w:t>
      </w:r>
    </w:p>
    <w:p w14:paraId="50A00EF9" w14:textId="321E62DB" w:rsidR="00FA1DF7" w:rsidRDefault="00802635" w:rsidP="00481116">
      <w:r>
        <w:t xml:space="preserve">None </w:t>
      </w:r>
    </w:p>
    <w:p w14:paraId="77698DEE" w14:textId="77777777" w:rsidR="00E23FAA" w:rsidRDefault="00E23FAA" w:rsidP="00481116">
      <w:pPr>
        <w:rPr>
          <w:sz w:val="28"/>
          <w:szCs w:val="28"/>
        </w:rPr>
      </w:pPr>
    </w:p>
    <w:p w14:paraId="154C4B8E" w14:textId="063AAE60" w:rsidR="00E23FAA" w:rsidRDefault="00E23FAA" w:rsidP="00481116">
      <w:pPr>
        <w:rPr>
          <w:sz w:val="28"/>
          <w:szCs w:val="28"/>
        </w:rPr>
      </w:pPr>
    </w:p>
    <w:p w14:paraId="797BDD6A" w14:textId="3496BBFE" w:rsidR="00481116" w:rsidRPr="00676BA9" w:rsidRDefault="002C4BC7" w:rsidP="00481116">
      <w:pPr>
        <w:rPr>
          <w:sz w:val="28"/>
          <w:szCs w:val="28"/>
        </w:rPr>
      </w:pPr>
      <w:r w:rsidRPr="00676BA9">
        <w:rPr>
          <w:sz w:val="28"/>
          <w:szCs w:val="28"/>
        </w:rPr>
        <w:t xml:space="preserve">If you are interested in this project </w:t>
      </w:r>
      <w:r w:rsidR="00676BA9">
        <w:rPr>
          <w:sz w:val="28"/>
          <w:szCs w:val="28"/>
        </w:rPr>
        <w:t>or for more information</w:t>
      </w:r>
      <w:r w:rsidR="00120A21">
        <w:rPr>
          <w:sz w:val="28"/>
          <w:szCs w:val="28"/>
        </w:rPr>
        <w:t>,</w:t>
      </w:r>
      <w:r w:rsidR="00676BA9">
        <w:rPr>
          <w:sz w:val="28"/>
          <w:szCs w:val="28"/>
        </w:rPr>
        <w:t xml:space="preserve"> </w:t>
      </w:r>
      <w:r w:rsidRPr="00676BA9">
        <w:rPr>
          <w:sz w:val="28"/>
          <w:szCs w:val="28"/>
        </w:rPr>
        <w:t>contact</w:t>
      </w:r>
      <w:r w:rsidR="00676BA9" w:rsidRPr="00676BA9">
        <w:rPr>
          <w:sz w:val="28"/>
          <w:szCs w:val="28"/>
        </w:rPr>
        <w:t>:</w:t>
      </w:r>
    </w:p>
    <w:p w14:paraId="2766A1C9" w14:textId="77777777" w:rsidR="002C4BC7" w:rsidRPr="00676BA9" w:rsidRDefault="002C4BC7" w:rsidP="002C4BC7">
      <w:pPr>
        <w:rPr>
          <w:rFonts w:cs="Tahoma"/>
          <w:noProof/>
          <w:color w:val="444444"/>
          <w:sz w:val="28"/>
          <w:szCs w:val="28"/>
          <w:lang w:eastAsia="en-GB"/>
        </w:rPr>
      </w:pPr>
      <w:bookmarkStart w:id="1" w:name="_MailAutoSig"/>
      <w:r w:rsidRPr="00676BA9">
        <w:rPr>
          <w:rFonts w:cs="Tahoma"/>
          <w:noProof/>
          <w:color w:val="444444"/>
          <w:sz w:val="28"/>
          <w:szCs w:val="28"/>
          <w:lang w:eastAsia="en-GB"/>
        </w:rPr>
        <w:t>Mary Lyons FFPH</w:t>
      </w:r>
    </w:p>
    <w:p w14:paraId="646DB906" w14:textId="77777777" w:rsidR="002C4BC7" w:rsidRPr="00676BA9" w:rsidRDefault="002C4BC7" w:rsidP="002C4BC7">
      <w:pPr>
        <w:rPr>
          <w:rFonts w:cs="Tahoma"/>
          <w:noProof/>
          <w:color w:val="444444"/>
          <w:sz w:val="28"/>
          <w:szCs w:val="28"/>
          <w:lang w:eastAsia="en-GB"/>
        </w:rPr>
      </w:pPr>
      <w:r w:rsidRPr="00676BA9">
        <w:rPr>
          <w:rFonts w:cs="Tahoma"/>
          <w:noProof/>
          <w:color w:val="444444"/>
          <w:sz w:val="28"/>
          <w:szCs w:val="28"/>
          <w:lang w:eastAsia="en-GB"/>
        </w:rPr>
        <w:t>Senior Lecturer in Public Health</w:t>
      </w:r>
    </w:p>
    <w:p w14:paraId="76E3335E" w14:textId="60600A12" w:rsidR="002C4BC7" w:rsidRPr="00676BA9" w:rsidRDefault="002C4BC7" w:rsidP="002C4BC7">
      <w:pPr>
        <w:spacing w:after="240"/>
        <w:rPr>
          <w:rFonts w:cs="Tahoma"/>
          <w:noProof/>
          <w:color w:val="444444"/>
          <w:sz w:val="28"/>
          <w:szCs w:val="28"/>
          <w:lang w:eastAsia="en-GB"/>
        </w:rPr>
      </w:pPr>
      <w:r w:rsidRPr="00676BA9">
        <w:rPr>
          <w:rFonts w:cs="Tahoma"/>
          <w:noProof/>
          <w:color w:val="444444"/>
          <w:sz w:val="28"/>
          <w:szCs w:val="28"/>
          <w:lang w:eastAsia="en-GB"/>
        </w:rPr>
        <w:t>Liverpool School of Tropical Medicine</w:t>
      </w:r>
    </w:p>
    <w:p w14:paraId="7D5BF5AC" w14:textId="77777777" w:rsidR="002C4BC7" w:rsidRPr="00676BA9" w:rsidRDefault="002C4BC7" w:rsidP="002C4BC7">
      <w:pPr>
        <w:rPr>
          <w:rFonts w:cs="Tahoma"/>
          <w:noProof/>
          <w:color w:val="444444"/>
          <w:sz w:val="28"/>
          <w:szCs w:val="28"/>
          <w:lang w:eastAsia="en-GB"/>
        </w:rPr>
      </w:pPr>
      <w:r w:rsidRPr="00676BA9">
        <w:rPr>
          <w:rFonts w:cs="Tahoma"/>
          <w:noProof/>
          <w:color w:val="444444"/>
          <w:sz w:val="28"/>
          <w:szCs w:val="28"/>
          <w:lang w:eastAsia="en-GB"/>
        </w:rPr>
        <w:t>Phone: +44(0)151 705 3745</w:t>
      </w:r>
    </w:p>
    <w:p w14:paraId="594AF0C1" w14:textId="1D045377" w:rsidR="00043E9F" w:rsidRPr="00FA1DF7" w:rsidRDefault="002C4BC7" w:rsidP="00043E9F">
      <w:pPr>
        <w:rPr>
          <w:rFonts w:cs="Tahoma"/>
          <w:noProof/>
          <w:color w:val="0000FF"/>
          <w:sz w:val="28"/>
          <w:szCs w:val="28"/>
          <w:u w:val="single"/>
          <w:lang w:eastAsia="en-GB"/>
        </w:rPr>
      </w:pPr>
      <w:r w:rsidRPr="00676BA9">
        <w:rPr>
          <w:rFonts w:cs="Tahoma"/>
          <w:noProof/>
          <w:color w:val="444444"/>
          <w:sz w:val="28"/>
          <w:szCs w:val="28"/>
          <w:lang w:eastAsia="en-GB"/>
        </w:rPr>
        <w:t xml:space="preserve">Email: </w:t>
      </w:r>
      <w:hyperlink r:id="rId8" w:history="1">
        <w:r w:rsidRPr="00676BA9">
          <w:rPr>
            <w:rStyle w:val="Hyperlink"/>
            <w:rFonts w:cs="Tahoma"/>
            <w:noProof/>
            <w:sz w:val="28"/>
            <w:szCs w:val="28"/>
            <w:lang w:eastAsia="en-GB"/>
          </w:rPr>
          <w:t>mary.lyons@lstmed.ac.uk</w:t>
        </w:r>
      </w:hyperlink>
      <w:bookmarkEnd w:id="1"/>
    </w:p>
    <w:sectPr w:rsidR="00043E9F" w:rsidRPr="00FA1DF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03D8E" w14:textId="77777777" w:rsidR="00613DA2" w:rsidRDefault="00613DA2" w:rsidP="006A4B55">
      <w:r>
        <w:separator/>
      </w:r>
    </w:p>
  </w:endnote>
  <w:endnote w:type="continuationSeparator" w:id="0">
    <w:p w14:paraId="5E16012E" w14:textId="77777777" w:rsidR="00613DA2" w:rsidRDefault="00613DA2" w:rsidP="006A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008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B0E9C" w14:textId="2441E7F9" w:rsidR="006A4B55" w:rsidRDefault="006A4B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0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FD9018" w14:textId="77777777" w:rsidR="006A4B55" w:rsidRDefault="006A4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5533E" w14:textId="77777777" w:rsidR="00613DA2" w:rsidRDefault="00613DA2" w:rsidP="006A4B55">
      <w:r>
        <w:separator/>
      </w:r>
    </w:p>
  </w:footnote>
  <w:footnote w:type="continuationSeparator" w:id="0">
    <w:p w14:paraId="2FA7E88D" w14:textId="77777777" w:rsidR="00613DA2" w:rsidRDefault="00613DA2" w:rsidP="006A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AB9"/>
    <w:multiLevelType w:val="hybridMultilevel"/>
    <w:tmpl w:val="20E44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16"/>
    <w:rsid w:val="00043E9F"/>
    <w:rsid w:val="000542F8"/>
    <w:rsid w:val="00081FB0"/>
    <w:rsid w:val="00120A21"/>
    <w:rsid w:val="001A45F9"/>
    <w:rsid w:val="001E0F04"/>
    <w:rsid w:val="001E69B5"/>
    <w:rsid w:val="00286655"/>
    <w:rsid w:val="002C4BC7"/>
    <w:rsid w:val="003448F9"/>
    <w:rsid w:val="003C6E7A"/>
    <w:rsid w:val="003D6122"/>
    <w:rsid w:val="00481116"/>
    <w:rsid w:val="004C5D94"/>
    <w:rsid w:val="00545BE5"/>
    <w:rsid w:val="00576714"/>
    <w:rsid w:val="00593AF2"/>
    <w:rsid w:val="00607257"/>
    <w:rsid w:val="00613DA2"/>
    <w:rsid w:val="00630AE1"/>
    <w:rsid w:val="00676BA9"/>
    <w:rsid w:val="006A4B55"/>
    <w:rsid w:val="006C0EC0"/>
    <w:rsid w:val="006D0294"/>
    <w:rsid w:val="006F1430"/>
    <w:rsid w:val="0070466E"/>
    <w:rsid w:val="00705026"/>
    <w:rsid w:val="00707C12"/>
    <w:rsid w:val="00802635"/>
    <w:rsid w:val="008372AF"/>
    <w:rsid w:val="00883A9B"/>
    <w:rsid w:val="00991B53"/>
    <w:rsid w:val="00A21E05"/>
    <w:rsid w:val="00C1425C"/>
    <w:rsid w:val="00C3503B"/>
    <w:rsid w:val="00C65847"/>
    <w:rsid w:val="00C93DEC"/>
    <w:rsid w:val="00CD20F6"/>
    <w:rsid w:val="00D07F79"/>
    <w:rsid w:val="00D32C9B"/>
    <w:rsid w:val="00DC3B2C"/>
    <w:rsid w:val="00E05E36"/>
    <w:rsid w:val="00E23FAA"/>
    <w:rsid w:val="00E64D31"/>
    <w:rsid w:val="00EF2EA2"/>
    <w:rsid w:val="00F274DB"/>
    <w:rsid w:val="00F675D9"/>
    <w:rsid w:val="00FA1DF7"/>
    <w:rsid w:val="00FD174A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2D11"/>
  <w15:chartTrackingRefBased/>
  <w15:docId w15:val="{D6985E6E-2293-4A3B-A50B-D00A08ED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3E9F"/>
    <w:pPr>
      <w:spacing w:after="0" w:line="240" w:lineRule="auto"/>
    </w:pPr>
    <w:rPr>
      <w:rFonts w:ascii="Calibri" w:eastAsiaTheme="minorHAns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11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1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1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1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11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11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11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111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11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11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811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11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11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11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11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111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111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111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111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8111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8111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111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111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81116"/>
    <w:rPr>
      <w:b/>
      <w:bCs/>
    </w:rPr>
  </w:style>
  <w:style w:type="character" w:styleId="Emphasis">
    <w:name w:val="Emphasis"/>
    <w:basedOn w:val="DefaultParagraphFont"/>
    <w:uiPriority w:val="20"/>
    <w:qFormat/>
    <w:rsid w:val="00481116"/>
    <w:rPr>
      <w:i/>
      <w:iCs/>
    </w:rPr>
  </w:style>
  <w:style w:type="paragraph" w:styleId="NoSpacing">
    <w:name w:val="No Spacing"/>
    <w:uiPriority w:val="1"/>
    <w:qFormat/>
    <w:rsid w:val="004811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111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8111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111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111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8111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8111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8111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8111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8111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111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C4B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B55"/>
  </w:style>
  <w:style w:type="paragraph" w:styleId="Footer">
    <w:name w:val="footer"/>
    <w:basedOn w:val="Normal"/>
    <w:link w:val="FooterChar"/>
    <w:uiPriority w:val="99"/>
    <w:unhideWhenUsed/>
    <w:rsid w:val="006A4B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B55"/>
  </w:style>
  <w:style w:type="paragraph" w:styleId="ListParagraph">
    <w:name w:val="List Paragraph"/>
    <w:basedOn w:val="Normal"/>
    <w:uiPriority w:val="34"/>
    <w:qFormat/>
    <w:rsid w:val="00F675D9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31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lyons@lstme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Lyons</dc:creator>
  <cp:keywords/>
  <dc:description/>
  <cp:lastModifiedBy>Mary Lyons</cp:lastModifiedBy>
  <cp:revision>7</cp:revision>
  <cp:lastPrinted>2016-03-07T12:29:00Z</cp:lastPrinted>
  <dcterms:created xsi:type="dcterms:W3CDTF">2017-03-23T13:17:00Z</dcterms:created>
  <dcterms:modified xsi:type="dcterms:W3CDTF">2017-03-23T14:31:00Z</dcterms:modified>
</cp:coreProperties>
</file>