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6870D9C" w14:textId="13A51386" w:rsidR="00933394" w:rsidRDefault="00933394" w:rsidP="00214162">
      <w:pPr>
        <w:jc w:val="right"/>
      </w:pPr>
    </w:p>
    <w:p w14:paraId="66221740" w14:textId="2890775C" w:rsidR="00933394" w:rsidRDefault="00933394" w:rsidP="00214162">
      <w:pPr>
        <w:jc w:val="right"/>
      </w:pPr>
    </w:p>
    <w:p w14:paraId="33EF1DA1" w14:textId="77777777" w:rsidR="001465DD" w:rsidRDefault="001465DD" w:rsidP="001465DD">
      <w:pPr>
        <w:jc w:val="center"/>
        <w:rPr>
          <w:sz w:val="28"/>
          <w:szCs w:val="28"/>
          <w:u w:val="single"/>
        </w:rPr>
      </w:pPr>
    </w:p>
    <w:p w14:paraId="32028C09" w14:textId="280BF344" w:rsidR="001465DD" w:rsidRDefault="001465DD" w:rsidP="001465DD">
      <w:pPr>
        <w:jc w:val="center"/>
        <w:rPr>
          <w:sz w:val="28"/>
          <w:szCs w:val="28"/>
          <w:u w:val="single"/>
        </w:rPr>
      </w:pPr>
      <w:r w:rsidRPr="000C4541">
        <w:rPr>
          <w:sz w:val="28"/>
          <w:szCs w:val="28"/>
          <w:u w:val="single"/>
        </w:rPr>
        <w:t xml:space="preserve">Useful </w:t>
      </w:r>
      <w:r w:rsidR="00B16D2F">
        <w:rPr>
          <w:sz w:val="28"/>
          <w:szCs w:val="28"/>
          <w:u w:val="single"/>
        </w:rPr>
        <w:t xml:space="preserve">AKT </w:t>
      </w:r>
      <w:r w:rsidR="00596265">
        <w:rPr>
          <w:sz w:val="28"/>
          <w:szCs w:val="28"/>
          <w:u w:val="single"/>
        </w:rPr>
        <w:t xml:space="preserve">teaching topics </w:t>
      </w:r>
      <w:r w:rsidR="00B16D2F">
        <w:rPr>
          <w:sz w:val="28"/>
          <w:szCs w:val="28"/>
          <w:u w:val="single"/>
        </w:rPr>
        <w:t>for tutorials and schemes</w:t>
      </w:r>
    </w:p>
    <w:p w14:paraId="6477F9F5" w14:textId="77777777" w:rsidR="001465DD" w:rsidRDefault="001465DD" w:rsidP="001465DD">
      <w:pPr>
        <w:jc w:val="center"/>
        <w:rPr>
          <w:sz w:val="28"/>
          <w:szCs w:val="28"/>
          <w:u w:val="single"/>
        </w:rPr>
      </w:pPr>
    </w:p>
    <w:p w14:paraId="26C2FA48" w14:textId="4EE37881" w:rsidR="001465DD" w:rsidRDefault="001465DD" w:rsidP="001465DD">
      <w:pPr>
        <w:rPr>
          <w:sz w:val="28"/>
          <w:szCs w:val="28"/>
        </w:rPr>
      </w:pPr>
      <w:r>
        <w:rPr>
          <w:sz w:val="28"/>
          <w:szCs w:val="28"/>
        </w:rPr>
        <w:t xml:space="preserve">There are a number of ways that trainers </w:t>
      </w:r>
      <w:r w:rsidR="00B16D2F">
        <w:rPr>
          <w:sz w:val="28"/>
          <w:szCs w:val="28"/>
        </w:rPr>
        <w:t xml:space="preserve">and educators </w:t>
      </w:r>
      <w:r>
        <w:rPr>
          <w:sz w:val="28"/>
          <w:szCs w:val="28"/>
        </w:rPr>
        <w:t>can help trainees to prepare for this exam. Ideas for tutorials</w:t>
      </w:r>
      <w:r w:rsidR="00B16D2F">
        <w:rPr>
          <w:sz w:val="28"/>
          <w:szCs w:val="28"/>
        </w:rPr>
        <w:t xml:space="preserve"> and teaching topics</w:t>
      </w:r>
      <w:r>
        <w:rPr>
          <w:sz w:val="28"/>
          <w:szCs w:val="28"/>
        </w:rPr>
        <w:t xml:space="preserve"> are listed below. </w:t>
      </w:r>
    </w:p>
    <w:p w14:paraId="21085ACC" w14:textId="77777777" w:rsidR="001465DD" w:rsidRDefault="001465DD" w:rsidP="001465DD">
      <w:pPr>
        <w:rPr>
          <w:sz w:val="28"/>
          <w:szCs w:val="28"/>
        </w:rPr>
      </w:pPr>
      <w:r>
        <w:rPr>
          <w:sz w:val="28"/>
          <w:szCs w:val="28"/>
        </w:rPr>
        <w:t xml:space="preserve">The fourteen fish AKT package is available to all trainees from ST1 -  funded through their study leave budget. Trainees should be encouraged to engage with this resource. </w:t>
      </w:r>
    </w:p>
    <w:p w14:paraId="58901841" w14:textId="73B08330" w:rsidR="001465DD" w:rsidRDefault="001465DD" w:rsidP="001465DD">
      <w:pPr>
        <w:rPr>
          <w:sz w:val="28"/>
          <w:szCs w:val="28"/>
        </w:rPr>
      </w:pPr>
      <w:r>
        <w:rPr>
          <w:sz w:val="28"/>
          <w:szCs w:val="28"/>
        </w:rPr>
        <w:t>There is also some helpful documentation on the RCGP website which can be found on the following link</w:t>
      </w:r>
    </w:p>
    <w:p w14:paraId="55A5CF88" w14:textId="77777777" w:rsidR="004A5D88" w:rsidRDefault="004A5D88" w:rsidP="001465DD">
      <w:pPr>
        <w:rPr>
          <w:sz w:val="28"/>
          <w:szCs w:val="28"/>
        </w:rPr>
      </w:pPr>
    </w:p>
    <w:p w14:paraId="1F7E07FB" w14:textId="50D98A79" w:rsidR="001465DD" w:rsidRPr="00C5289A" w:rsidRDefault="00B16D2F" w:rsidP="001465DD">
      <w:pPr>
        <w:rPr>
          <w:rStyle w:val="Hyperlink"/>
          <w:sz w:val="28"/>
          <w:szCs w:val="28"/>
        </w:rPr>
      </w:pPr>
      <w:hyperlink r:id="rId11" w:history="1">
        <w:r w:rsidR="001465DD" w:rsidRPr="00B87C34">
          <w:rPr>
            <w:rStyle w:val="Hyperlink"/>
            <w:sz w:val="28"/>
            <w:szCs w:val="28"/>
          </w:rPr>
          <w:t>https://www.rcgp.org.uk/training-exams/mrcgp-exam/mrcgp-applied-knowledge-test-akt.aspx</w:t>
        </w:r>
      </w:hyperlink>
    </w:p>
    <w:p w14:paraId="3B4E73EC" w14:textId="77777777" w:rsidR="004A5D88" w:rsidRPr="004A5D88" w:rsidRDefault="004A5D88" w:rsidP="001465DD">
      <w:pPr>
        <w:rPr>
          <w:rStyle w:val="Hyperlink"/>
          <w:color w:val="auto"/>
          <w:sz w:val="28"/>
          <w:szCs w:val="28"/>
        </w:rPr>
      </w:pPr>
    </w:p>
    <w:p w14:paraId="4104D9F0" w14:textId="2FD34C49" w:rsidR="001465DD" w:rsidRDefault="001465DD" w:rsidP="001465DD">
      <w:pPr>
        <w:rPr>
          <w:rStyle w:val="Hyperlink"/>
          <w:color w:val="auto"/>
          <w:sz w:val="28"/>
          <w:szCs w:val="28"/>
        </w:rPr>
      </w:pPr>
      <w:r w:rsidRPr="00C5289A">
        <w:rPr>
          <w:rStyle w:val="Hyperlink"/>
          <w:color w:val="auto"/>
          <w:sz w:val="28"/>
          <w:szCs w:val="28"/>
        </w:rPr>
        <w:t>Overview and super condensed guides (clinical)</w:t>
      </w:r>
    </w:p>
    <w:p w14:paraId="582267EE" w14:textId="77777777" w:rsidR="00C5289A" w:rsidRPr="00C5289A" w:rsidRDefault="00C5289A" w:rsidP="001465DD">
      <w:pPr>
        <w:rPr>
          <w:rStyle w:val="Hyperlink"/>
          <w:color w:val="auto"/>
          <w:sz w:val="28"/>
          <w:szCs w:val="28"/>
        </w:rPr>
      </w:pPr>
    </w:p>
    <w:p w14:paraId="7229970A" w14:textId="4BC1EF83" w:rsidR="001465DD" w:rsidRDefault="00B16D2F" w:rsidP="001465DD">
      <w:pPr>
        <w:rPr>
          <w:rStyle w:val="Hyperlink"/>
          <w:sz w:val="28"/>
          <w:szCs w:val="28"/>
        </w:rPr>
      </w:pPr>
      <w:hyperlink r:id="rId12" w:history="1">
        <w:r w:rsidR="001465DD" w:rsidRPr="0070021D">
          <w:rPr>
            <w:rStyle w:val="Hyperlink"/>
            <w:sz w:val="28"/>
            <w:szCs w:val="28"/>
          </w:rPr>
          <w:t>https://www.rcgp.org.uk/training-exams/training/gp-curriculum-overview.aspx</w:t>
        </w:r>
      </w:hyperlink>
    </w:p>
    <w:p w14:paraId="6A0E5911" w14:textId="77777777" w:rsidR="004A5D88" w:rsidRDefault="004A5D88" w:rsidP="001465DD">
      <w:pPr>
        <w:rPr>
          <w:rStyle w:val="Hyperlink"/>
          <w:sz w:val="28"/>
          <w:szCs w:val="28"/>
        </w:rPr>
      </w:pPr>
    </w:p>
    <w:p w14:paraId="40944615" w14:textId="36B9308B" w:rsidR="001465DD" w:rsidRDefault="001465DD" w:rsidP="001465DD">
      <w:pPr>
        <w:rPr>
          <w:rStyle w:val="Hyperlink"/>
          <w:color w:val="auto"/>
          <w:sz w:val="28"/>
          <w:szCs w:val="28"/>
        </w:rPr>
      </w:pPr>
      <w:r w:rsidRPr="004A5D88">
        <w:rPr>
          <w:rStyle w:val="Hyperlink"/>
          <w:color w:val="auto"/>
          <w:sz w:val="28"/>
          <w:szCs w:val="28"/>
        </w:rPr>
        <w:t>Document version professional topic guides (practice management and data and evidence interpretation)</w:t>
      </w:r>
    </w:p>
    <w:p w14:paraId="79880EE6" w14:textId="77777777" w:rsidR="004A5D88" w:rsidRPr="004A5D88" w:rsidRDefault="004A5D88" w:rsidP="001465DD">
      <w:pPr>
        <w:rPr>
          <w:rStyle w:val="Hyperlink"/>
          <w:color w:val="auto"/>
          <w:sz w:val="28"/>
          <w:szCs w:val="28"/>
        </w:rPr>
      </w:pPr>
    </w:p>
    <w:p w14:paraId="13515964" w14:textId="77777777" w:rsidR="001465DD" w:rsidRDefault="00B16D2F" w:rsidP="001465DD">
      <w:pPr>
        <w:rPr>
          <w:rStyle w:val="Hyperlink"/>
          <w:sz w:val="28"/>
          <w:szCs w:val="28"/>
        </w:rPr>
      </w:pPr>
      <w:hyperlink r:id="rId13" w:history="1">
        <w:r w:rsidR="001465DD" w:rsidRPr="0070021D">
          <w:rPr>
            <w:rStyle w:val="Hyperlink"/>
            <w:sz w:val="28"/>
            <w:szCs w:val="28"/>
          </w:rPr>
          <w:t>https://www.rcgp.org.uk/training-exams/training/gp-curriculum-overview/document-version.aspx</w:t>
        </w:r>
      </w:hyperlink>
    </w:p>
    <w:p w14:paraId="32DF08ED" w14:textId="77777777" w:rsidR="001465DD" w:rsidRDefault="001465DD" w:rsidP="001465DD">
      <w:pPr>
        <w:rPr>
          <w:sz w:val="28"/>
          <w:szCs w:val="28"/>
          <w:u w:val="single"/>
        </w:rPr>
      </w:pPr>
    </w:p>
    <w:p w14:paraId="31663D65" w14:textId="77777777" w:rsidR="001465DD" w:rsidRDefault="001465DD" w:rsidP="001465DD">
      <w:pPr>
        <w:rPr>
          <w:sz w:val="28"/>
          <w:szCs w:val="28"/>
        </w:rPr>
      </w:pPr>
      <w:r>
        <w:rPr>
          <w:sz w:val="28"/>
          <w:szCs w:val="28"/>
          <w:u w:val="single"/>
        </w:rPr>
        <w:t>General</w:t>
      </w:r>
    </w:p>
    <w:p w14:paraId="3A4E289A" w14:textId="77777777" w:rsidR="001465DD" w:rsidRDefault="001465DD" w:rsidP="001465DD">
      <w:pPr>
        <w:rPr>
          <w:sz w:val="28"/>
          <w:szCs w:val="28"/>
        </w:rPr>
      </w:pPr>
      <w:r>
        <w:rPr>
          <w:sz w:val="28"/>
          <w:szCs w:val="28"/>
        </w:rPr>
        <w:t>Discussion about timing of sitting, plans for preparation.</w:t>
      </w:r>
    </w:p>
    <w:p w14:paraId="63787EC6" w14:textId="77777777" w:rsidR="001465DD" w:rsidRDefault="001465DD" w:rsidP="001465DD">
      <w:pPr>
        <w:rPr>
          <w:sz w:val="28"/>
          <w:szCs w:val="28"/>
        </w:rPr>
      </w:pPr>
      <w:r>
        <w:rPr>
          <w:sz w:val="28"/>
          <w:szCs w:val="28"/>
        </w:rPr>
        <w:t>Ideally trainees should have experience of general practice before sitting the exam as this will help them to get into the mode of “thinking like a GP”.</w:t>
      </w:r>
    </w:p>
    <w:p w14:paraId="20A4622D" w14:textId="77777777" w:rsidR="001465DD" w:rsidRDefault="001465DD" w:rsidP="001465DD">
      <w:pPr>
        <w:rPr>
          <w:sz w:val="28"/>
          <w:szCs w:val="28"/>
        </w:rPr>
      </w:pPr>
      <w:r>
        <w:rPr>
          <w:sz w:val="28"/>
          <w:szCs w:val="28"/>
        </w:rPr>
        <w:t>Ensure they have sufficient time to prepare. For most trainees this is around three months, but for some longer time may be needed.</w:t>
      </w:r>
    </w:p>
    <w:p w14:paraId="5D570F91" w14:textId="77777777" w:rsidR="001465DD" w:rsidRDefault="001465DD" w:rsidP="001465DD">
      <w:pPr>
        <w:rPr>
          <w:sz w:val="28"/>
          <w:szCs w:val="28"/>
        </w:rPr>
      </w:pPr>
      <w:r>
        <w:rPr>
          <w:sz w:val="28"/>
          <w:szCs w:val="28"/>
        </w:rPr>
        <w:t>Discuss with them how they can build time for smart learning into their week.</w:t>
      </w:r>
    </w:p>
    <w:p w14:paraId="6FFD28DB" w14:textId="77777777" w:rsidR="001465DD" w:rsidRDefault="001465DD" w:rsidP="001465DD">
      <w:pPr>
        <w:rPr>
          <w:sz w:val="28"/>
          <w:szCs w:val="28"/>
        </w:rPr>
      </w:pPr>
      <w:r>
        <w:rPr>
          <w:sz w:val="28"/>
          <w:szCs w:val="28"/>
        </w:rPr>
        <w:t>Ensure that trainee knows where to find the RCGP curriculum for data and evidence interpretation and practice management (link above)</w:t>
      </w:r>
    </w:p>
    <w:p w14:paraId="5E154B13" w14:textId="77777777" w:rsidR="001465DD" w:rsidRDefault="001465DD" w:rsidP="001465DD">
      <w:pPr>
        <w:rPr>
          <w:sz w:val="28"/>
          <w:szCs w:val="28"/>
        </w:rPr>
      </w:pPr>
      <w:r>
        <w:rPr>
          <w:sz w:val="28"/>
          <w:szCs w:val="28"/>
        </w:rPr>
        <w:t>Watching a fourteen fish video in advance of a tutorial can be helpful.</w:t>
      </w:r>
    </w:p>
    <w:p w14:paraId="71EDF8EF" w14:textId="77777777" w:rsidR="001465DD" w:rsidRPr="00F341BE" w:rsidRDefault="001465DD" w:rsidP="001465DD">
      <w:pPr>
        <w:rPr>
          <w:sz w:val="28"/>
          <w:szCs w:val="28"/>
        </w:rPr>
      </w:pPr>
    </w:p>
    <w:p w14:paraId="5173CB47" w14:textId="77777777" w:rsidR="001465DD" w:rsidRDefault="001465DD" w:rsidP="001465DD">
      <w:pPr>
        <w:rPr>
          <w:sz w:val="28"/>
          <w:szCs w:val="28"/>
          <w:u w:val="single"/>
        </w:rPr>
      </w:pPr>
      <w:r>
        <w:rPr>
          <w:sz w:val="28"/>
          <w:szCs w:val="28"/>
          <w:u w:val="single"/>
        </w:rPr>
        <w:t>Clinical (80%)</w:t>
      </w:r>
    </w:p>
    <w:p w14:paraId="624A56B5" w14:textId="77777777" w:rsidR="001465DD" w:rsidRDefault="001465DD" w:rsidP="001465DD">
      <w:pPr>
        <w:pStyle w:val="ListParagraph"/>
        <w:numPr>
          <w:ilvl w:val="0"/>
          <w:numId w:val="3"/>
        </w:numPr>
        <w:spacing w:after="160" w:line="259" w:lineRule="auto"/>
        <w:rPr>
          <w:sz w:val="28"/>
          <w:szCs w:val="28"/>
        </w:rPr>
      </w:pPr>
      <w:r>
        <w:rPr>
          <w:sz w:val="28"/>
          <w:szCs w:val="28"/>
        </w:rPr>
        <w:t>How to identify weaker areas. (see confidence rating)</w:t>
      </w:r>
    </w:p>
    <w:p w14:paraId="58ED3784" w14:textId="77777777" w:rsidR="001465DD" w:rsidRDefault="001465DD" w:rsidP="001465DD">
      <w:pPr>
        <w:pStyle w:val="ListParagraph"/>
        <w:rPr>
          <w:sz w:val="28"/>
          <w:szCs w:val="28"/>
        </w:rPr>
      </w:pPr>
    </w:p>
    <w:p w14:paraId="1F77B406" w14:textId="77777777" w:rsidR="001465DD" w:rsidRDefault="001465DD" w:rsidP="001465DD">
      <w:pPr>
        <w:pStyle w:val="ListParagraph"/>
        <w:numPr>
          <w:ilvl w:val="0"/>
          <w:numId w:val="3"/>
        </w:numPr>
        <w:spacing w:after="160" w:line="259" w:lineRule="auto"/>
        <w:rPr>
          <w:sz w:val="28"/>
          <w:szCs w:val="28"/>
        </w:rPr>
      </w:pPr>
      <w:r>
        <w:rPr>
          <w:sz w:val="28"/>
          <w:szCs w:val="28"/>
        </w:rPr>
        <w:t>Look at the resources available including super condensed curriculum (link above) CKS, essential knowledge updates, 14 fish videos and BNF.</w:t>
      </w:r>
    </w:p>
    <w:p w14:paraId="4E420154" w14:textId="77777777" w:rsidR="001465DD" w:rsidRDefault="001465DD" w:rsidP="001465DD">
      <w:pPr>
        <w:pStyle w:val="ListParagraph"/>
        <w:rPr>
          <w:sz w:val="28"/>
          <w:szCs w:val="28"/>
        </w:rPr>
      </w:pPr>
    </w:p>
    <w:p w14:paraId="5539C15D" w14:textId="77777777" w:rsidR="001465DD" w:rsidRDefault="001465DD" w:rsidP="001465DD">
      <w:pPr>
        <w:pStyle w:val="ListParagraph"/>
        <w:numPr>
          <w:ilvl w:val="0"/>
          <w:numId w:val="3"/>
        </w:numPr>
        <w:spacing w:after="160" w:line="259" w:lineRule="auto"/>
        <w:rPr>
          <w:sz w:val="28"/>
          <w:szCs w:val="28"/>
        </w:rPr>
      </w:pPr>
      <w:r>
        <w:rPr>
          <w:sz w:val="28"/>
          <w:szCs w:val="28"/>
        </w:rPr>
        <w:t>Look at and discuss RCGP AKT feedback reports and how these may generate some areas for learning.</w:t>
      </w:r>
    </w:p>
    <w:p w14:paraId="23BC026D" w14:textId="77777777" w:rsidR="001465DD" w:rsidRDefault="001465DD" w:rsidP="001465DD">
      <w:pPr>
        <w:pStyle w:val="ListParagraph"/>
        <w:rPr>
          <w:sz w:val="28"/>
          <w:szCs w:val="28"/>
        </w:rPr>
      </w:pPr>
    </w:p>
    <w:p w14:paraId="7EB5C9D0" w14:textId="77777777" w:rsidR="001465DD" w:rsidRDefault="00B16D2F" w:rsidP="001465DD">
      <w:pPr>
        <w:pStyle w:val="ListParagraph"/>
        <w:rPr>
          <w:sz w:val="28"/>
          <w:szCs w:val="28"/>
        </w:rPr>
      </w:pPr>
      <w:hyperlink r:id="rId14" w:history="1">
        <w:r w:rsidR="001465DD" w:rsidRPr="0070021D">
          <w:rPr>
            <w:rStyle w:val="Hyperlink"/>
            <w:sz w:val="28"/>
            <w:szCs w:val="28"/>
          </w:rPr>
          <w:t>https://www.rcgp.org.uk/training-exams/mrcgp-exam/mrcgp-applied-knowledge-test-akt.aspx</w:t>
        </w:r>
      </w:hyperlink>
    </w:p>
    <w:p w14:paraId="1F0C35F0" w14:textId="77777777" w:rsidR="001465DD" w:rsidRDefault="001465DD" w:rsidP="001465DD">
      <w:pPr>
        <w:pStyle w:val="ListParagraph"/>
        <w:rPr>
          <w:sz w:val="28"/>
          <w:szCs w:val="28"/>
        </w:rPr>
      </w:pPr>
    </w:p>
    <w:p w14:paraId="327DF7F4" w14:textId="77777777" w:rsidR="001465DD" w:rsidRDefault="001465DD" w:rsidP="001465DD">
      <w:pPr>
        <w:pStyle w:val="ListParagraph"/>
        <w:numPr>
          <w:ilvl w:val="0"/>
          <w:numId w:val="3"/>
        </w:numPr>
        <w:spacing w:after="160" w:line="259" w:lineRule="auto"/>
        <w:rPr>
          <w:sz w:val="28"/>
          <w:szCs w:val="28"/>
        </w:rPr>
      </w:pPr>
      <w:r>
        <w:rPr>
          <w:sz w:val="28"/>
          <w:szCs w:val="28"/>
        </w:rPr>
        <w:t xml:space="preserve">Eye conditions in GP including retinal photos (geeky medics a helpful resource for this often tested area), red eye video on 14 fish also. </w:t>
      </w:r>
    </w:p>
    <w:p w14:paraId="259E1539" w14:textId="77777777" w:rsidR="001465DD" w:rsidRPr="003F3343" w:rsidRDefault="001465DD" w:rsidP="001465DD">
      <w:pPr>
        <w:pStyle w:val="ListParagraph"/>
        <w:rPr>
          <w:sz w:val="28"/>
          <w:szCs w:val="28"/>
        </w:rPr>
      </w:pPr>
    </w:p>
    <w:p w14:paraId="3CA0ED6B" w14:textId="77777777" w:rsidR="001465DD" w:rsidRDefault="001465DD" w:rsidP="001465DD">
      <w:pPr>
        <w:pStyle w:val="ListParagraph"/>
        <w:numPr>
          <w:ilvl w:val="0"/>
          <w:numId w:val="3"/>
        </w:numPr>
        <w:spacing w:after="160" w:line="259" w:lineRule="auto"/>
        <w:rPr>
          <w:sz w:val="28"/>
          <w:szCs w:val="28"/>
        </w:rPr>
      </w:pPr>
      <w:r>
        <w:rPr>
          <w:sz w:val="28"/>
          <w:szCs w:val="28"/>
        </w:rPr>
        <w:t xml:space="preserve">Common skin conditions rashes and lesions in general practice. This is really useful to discuss management, role play discussions with patients. Primary care dermatology society is an excellent source of guidance and photos. </w:t>
      </w:r>
    </w:p>
    <w:p w14:paraId="04C1072E" w14:textId="77777777" w:rsidR="001465DD" w:rsidRPr="004A4E14" w:rsidRDefault="001465DD" w:rsidP="001465DD">
      <w:pPr>
        <w:pStyle w:val="ListParagraph"/>
        <w:rPr>
          <w:sz w:val="28"/>
          <w:szCs w:val="28"/>
        </w:rPr>
      </w:pPr>
    </w:p>
    <w:p w14:paraId="7C3D1300" w14:textId="77777777" w:rsidR="001465DD" w:rsidRDefault="00B16D2F" w:rsidP="001465DD">
      <w:pPr>
        <w:pStyle w:val="ListParagraph"/>
        <w:rPr>
          <w:sz w:val="28"/>
          <w:szCs w:val="28"/>
        </w:rPr>
      </w:pPr>
      <w:hyperlink r:id="rId15" w:history="1">
        <w:r w:rsidR="001465DD" w:rsidRPr="0070021D">
          <w:rPr>
            <w:rStyle w:val="Hyperlink"/>
            <w:sz w:val="28"/>
            <w:szCs w:val="28"/>
          </w:rPr>
          <w:t>https://www.pcds.org.uk/</w:t>
        </w:r>
      </w:hyperlink>
    </w:p>
    <w:p w14:paraId="4E0ED60B" w14:textId="77777777" w:rsidR="001465DD" w:rsidRDefault="001465DD" w:rsidP="001465DD">
      <w:pPr>
        <w:pStyle w:val="ListParagraph"/>
        <w:rPr>
          <w:sz w:val="28"/>
          <w:szCs w:val="28"/>
        </w:rPr>
      </w:pPr>
    </w:p>
    <w:p w14:paraId="2A364554" w14:textId="77777777" w:rsidR="001465DD" w:rsidRDefault="001465DD" w:rsidP="001465DD">
      <w:pPr>
        <w:pStyle w:val="ListParagraph"/>
        <w:numPr>
          <w:ilvl w:val="0"/>
          <w:numId w:val="3"/>
        </w:numPr>
        <w:spacing w:after="160" w:line="259" w:lineRule="auto"/>
        <w:rPr>
          <w:sz w:val="28"/>
          <w:szCs w:val="28"/>
        </w:rPr>
      </w:pPr>
      <w:r>
        <w:rPr>
          <w:sz w:val="28"/>
          <w:szCs w:val="28"/>
        </w:rPr>
        <w:t xml:space="preserve">Notifiable diseases, school exclusion, infectious disease in pregnancy eg chicken pox. This could also include discussion around covid issues. </w:t>
      </w:r>
    </w:p>
    <w:p w14:paraId="7F0E7F7A" w14:textId="77777777" w:rsidR="001465DD" w:rsidRDefault="00B16D2F" w:rsidP="001465DD">
      <w:pPr>
        <w:pStyle w:val="ListParagraph"/>
        <w:rPr>
          <w:sz w:val="28"/>
          <w:szCs w:val="28"/>
        </w:rPr>
      </w:pPr>
      <w:hyperlink r:id="rId16" w:history="1">
        <w:r w:rsidR="001465DD" w:rsidRPr="0070021D">
          <w:rPr>
            <w:rStyle w:val="Hyperlink"/>
            <w:sz w:val="28"/>
            <w:szCs w:val="28"/>
          </w:rPr>
          <w:t>https://www.england.nhs.uk/south/wp-content/uploads/sites/6/2019/09/spotty-book-2019-.pdf</w:t>
        </w:r>
      </w:hyperlink>
    </w:p>
    <w:p w14:paraId="6A3D74F6" w14:textId="77777777" w:rsidR="001465DD" w:rsidRDefault="001465DD" w:rsidP="001465DD">
      <w:pPr>
        <w:pStyle w:val="ListParagraph"/>
        <w:rPr>
          <w:sz w:val="28"/>
          <w:szCs w:val="28"/>
        </w:rPr>
      </w:pPr>
    </w:p>
    <w:p w14:paraId="52BCF521" w14:textId="77777777" w:rsidR="001465DD" w:rsidRDefault="00B16D2F" w:rsidP="001465DD">
      <w:pPr>
        <w:pStyle w:val="ListParagraph"/>
        <w:rPr>
          <w:sz w:val="28"/>
          <w:szCs w:val="28"/>
        </w:rPr>
      </w:pPr>
      <w:hyperlink r:id="rId17" w:history="1">
        <w:r w:rsidR="001465DD" w:rsidRPr="0070021D">
          <w:rPr>
            <w:rStyle w:val="Hyperlink"/>
            <w:sz w:val="28"/>
            <w:szCs w:val="28"/>
          </w:rPr>
          <w:t>https://www.publichealth.hscni.net/sites/default/files/Guidance_on_infection_control_in%20schools_poster.pdf</w:t>
        </w:r>
      </w:hyperlink>
    </w:p>
    <w:p w14:paraId="3614E52E" w14:textId="77777777" w:rsidR="001465DD" w:rsidRDefault="001465DD" w:rsidP="001465DD">
      <w:pPr>
        <w:pStyle w:val="ListParagraph"/>
        <w:rPr>
          <w:sz w:val="28"/>
          <w:szCs w:val="28"/>
        </w:rPr>
      </w:pPr>
    </w:p>
    <w:p w14:paraId="5AA8E8A8" w14:textId="77777777" w:rsidR="001465DD" w:rsidRDefault="001465DD" w:rsidP="001465DD">
      <w:pPr>
        <w:pStyle w:val="ListParagraph"/>
        <w:numPr>
          <w:ilvl w:val="0"/>
          <w:numId w:val="3"/>
        </w:numPr>
        <w:spacing w:after="160" w:line="259" w:lineRule="auto"/>
        <w:rPr>
          <w:sz w:val="28"/>
          <w:szCs w:val="28"/>
        </w:rPr>
      </w:pPr>
      <w:r>
        <w:rPr>
          <w:sz w:val="28"/>
          <w:szCs w:val="28"/>
        </w:rPr>
        <w:t xml:space="preserve">Chronic diseases including management according to guidance, next step up and next step down in treatment. This can also include discussion on prevalence and evidence-based prevention. </w:t>
      </w:r>
    </w:p>
    <w:p w14:paraId="1CF251CC" w14:textId="77777777" w:rsidR="001465DD" w:rsidRDefault="00B16D2F" w:rsidP="001465DD">
      <w:pPr>
        <w:pStyle w:val="ListParagraph"/>
        <w:rPr>
          <w:sz w:val="28"/>
          <w:szCs w:val="28"/>
        </w:rPr>
      </w:pPr>
      <w:hyperlink r:id="rId18" w:history="1">
        <w:r w:rsidR="001465DD" w:rsidRPr="0070021D">
          <w:rPr>
            <w:rStyle w:val="Hyperlink"/>
            <w:sz w:val="28"/>
            <w:szCs w:val="28"/>
          </w:rPr>
          <w:t>https://cks.nice.org.uk/</w:t>
        </w:r>
      </w:hyperlink>
    </w:p>
    <w:p w14:paraId="1738ADA5" w14:textId="77777777" w:rsidR="001465DD" w:rsidRDefault="001465DD" w:rsidP="001465DD">
      <w:pPr>
        <w:pStyle w:val="ListParagraph"/>
        <w:rPr>
          <w:sz w:val="28"/>
          <w:szCs w:val="28"/>
        </w:rPr>
      </w:pPr>
    </w:p>
    <w:p w14:paraId="746A3EB2" w14:textId="77777777" w:rsidR="001465DD" w:rsidRPr="00301894" w:rsidRDefault="001465DD" w:rsidP="001465DD">
      <w:pPr>
        <w:ind w:left="360"/>
        <w:rPr>
          <w:sz w:val="28"/>
          <w:szCs w:val="28"/>
        </w:rPr>
      </w:pPr>
    </w:p>
    <w:p w14:paraId="2AF435DD" w14:textId="77777777" w:rsidR="001465DD" w:rsidRDefault="001465DD" w:rsidP="001465DD">
      <w:pPr>
        <w:pStyle w:val="ListParagraph"/>
        <w:numPr>
          <w:ilvl w:val="0"/>
          <w:numId w:val="3"/>
        </w:numPr>
        <w:spacing w:after="160" w:line="259" w:lineRule="auto"/>
        <w:rPr>
          <w:sz w:val="28"/>
          <w:szCs w:val="28"/>
        </w:rPr>
      </w:pPr>
      <w:r>
        <w:rPr>
          <w:sz w:val="28"/>
          <w:szCs w:val="28"/>
        </w:rPr>
        <w:t xml:space="preserve">Contraception including UKMEC, FSRH and applying to the workplace </w:t>
      </w:r>
    </w:p>
    <w:p w14:paraId="75C33B38" w14:textId="77777777" w:rsidR="001465DD" w:rsidRDefault="00B16D2F" w:rsidP="001465DD">
      <w:pPr>
        <w:pStyle w:val="ListParagraph"/>
        <w:rPr>
          <w:sz w:val="28"/>
          <w:szCs w:val="28"/>
        </w:rPr>
      </w:pPr>
      <w:hyperlink r:id="rId19" w:history="1">
        <w:r w:rsidR="001465DD" w:rsidRPr="0070021D">
          <w:rPr>
            <w:rStyle w:val="Hyperlink"/>
            <w:sz w:val="28"/>
            <w:szCs w:val="28"/>
          </w:rPr>
          <w:t>https://www.fsrh.org/home/</w:t>
        </w:r>
      </w:hyperlink>
    </w:p>
    <w:p w14:paraId="5DC3CEAD" w14:textId="77777777" w:rsidR="001465DD" w:rsidRDefault="001465DD" w:rsidP="001465DD">
      <w:pPr>
        <w:pStyle w:val="ListParagraph"/>
        <w:rPr>
          <w:sz w:val="28"/>
          <w:szCs w:val="28"/>
        </w:rPr>
      </w:pPr>
    </w:p>
    <w:p w14:paraId="3BDC9C16" w14:textId="77777777" w:rsidR="001465DD" w:rsidRDefault="001465DD" w:rsidP="001465DD">
      <w:pPr>
        <w:pStyle w:val="ListParagraph"/>
        <w:numPr>
          <w:ilvl w:val="0"/>
          <w:numId w:val="3"/>
        </w:numPr>
        <w:spacing w:after="160" w:line="259" w:lineRule="auto"/>
        <w:rPr>
          <w:sz w:val="28"/>
          <w:szCs w:val="28"/>
        </w:rPr>
      </w:pPr>
      <w:r>
        <w:rPr>
          <w:sz w:val="28"/>
          <w:szCs w:val="28"/>
        </w:rPr>
        <w:t xml:space="preserve">sexual health – BASHH, apply to workplace. </w:t>
      </w:r>
    </w:p>
    <w:p w14:paraId="195CDEA6" w14:textId="77777777" w:rsidR="001465DD" w:rsidRDefault="00B16D2F" w:rsidP="001465DD">
      <w:pPr>
        <w:pStyle w:val="ListParagraph"/>
        <w:rPr>
          <w:sz w:val="28"/>
          <w:szCs w:val="28"/>
        </w:rPr>
      </w:pPr>
      <w:hyperlink r:id="rId20" w:history="1">
        <w:r w:rsidR="001465DD" w:rsidRPr="0070021D">
          <w:rPr>
            <w:rStyle w:val="Hyperlink"/>
            <w:sz w:val="28"/>
            <w:szCs w:val="28"/>
          </w:rPr>
          <w:t>https://www.bashh.org/</w:t>
        </w:r>
      </w:hyperlink>
    </w:p>
    <w:p w14:paraId="1AD633F0" w14:textId="77777777" w:rsidR="001465DD" w:rsidRDefault="001465DD" w:rsidP="001465DD">
      <w:pPr>
        <w:pStyle w:val="ListParagraph"/>
        <w:rPr>
          <w:sz w:val="28"/>
          <w:szCs w:val="28"/>
        </w:rPr>
      </w:pPr>
    </w:p>
    <w:p w14:paraId="2693496B" w14:textId="77777777" w:rsidR="001465DD" w:rsidRDefault="001465DD" w:rsidP="001465DD">
      <w:pPr>
        <w:pStyle w:val="ListParagraph"/>
        <w:numPr>
          <w:ilvl w:val="0"/>
          <w:numId w:val="3"/>
        </w:numPr>
        <w:spacing w:after="160" w:line="259" w:lineRule="auto"/>
        <w:rPr>
          <w:sz w:val="28"/>
          <w:szCs w:val="28"/>
        </w:rPr>
      </w:pPr>
      <w:r>
        <w:rPr>
          <w:sz w:val="28"/>
          <w:szCs w:val="28"/>
        </w:rPr>
        <w:t>Review of daily prescription requests. This can be a really useful tutorial to highlight prescribing requirements and monitoring of medications including why this is important for various drugs.</w:t>
      </w:r>
    </w:p>
    <w:p w14:paraId="7B744F6E" w14:textId="77777777" w:rsidR="001465DD" w:rsidRDefault="001465DD" w:rsidP="001465DD">
      <w:pPr>
        <w:pStyle w:val="ListParagraph"/>
        <w:rPr>
          <w:sz w:val="28"/>
          <w:szCs w:val="28"/>
        </w:rPr>
      </w:pPr>
    </w:p>
    <w:p w14:paraId="38182CB1" w14:textId="7D0509D5" w:rsidR="001465DD" w:rsidRDefault="001465DD" w:rsidP="001465DD">
      <w:pPr>
        <w:pStyle w:val="ListParagraph"/>
        <w:numPr>
          <w:ilvl w:val="0"/>
          <w:numId w:val="3"/>
        </w:numPr>
        <w:spacing w:after="160" w:line="259" w:lineRule="auto"/>
        <w:rPr>
          <w:sz w:val="28"/>
          <w:szCs w:val="28"/>
        </w:rPr>
      </w:pPr>
      <w:r>
        <w:rPr>
          <w:sz w:val="28"/>
          <w:szCs w:val="28"/>
        </w:rPr>
        <w:t xml:space="preserve"> Common side effects</w:t>
      </w:r>
      <w:r w:rsidR="006C34B5">
        <w:rPr>
          <w:sz w:val="28"/>
          <w:szCs w:val="28"/>
        </w:rPr>
        <w:t xml:space="preserve"> of medications</w:t>
      </w:r>
      <w:r>
        <w:rPr>
          <w:sz w:val="28"/>
          <w:szCs w:val="28"/>
        </w:rPr>
        <w:t xml:space="preserve">, indications, interactions, calculations. Beginning of BNF and RCGP professional topic guide – “improving quality, safety and prescribing” are helpful resources. </w:t>
      </w:r>
      <w:r w:rsidR="00201EAD">
        <w:rPr>
          <w:sz w:val="28"/>
          <w:szCs w:val="28"/>
        </w:rPr>
        <w:t xml:space="preserve">This is an area which is regularly tested and features in examiner feedback. </w:t>
      </w:r>
    </w:p>
    <w:p w14:paraId="1277545A" w14:textId="77777777" w:rsidR="001465DD" w:rsidRDefault="00B16D2F" w:rsidP="001465DD">
      <w:pPr>
        <w:pStyle w:val="ListParagraph"/>
        <w:rPr>
          <w:sz w:val="28"/>
          <w:szCs w:val="28"/>
        </w:rPr>
      </w:pPr>
      <w:hyperlink r:id="rId21" w:history="1">
        <w:r w:rsidR="001465DD" w:rsidRPr="0070021D">
          <w:rPr>
            <w:rStyle w:val="Hyperlink"/>
            <w:sz w:val="28"/>
            <w:szCs w:val="28"/>
          </w:rPr>
          <w:t>https://bnf.nice.org.uk/</w:t>
        </w:r>
      </w:hyperlink>
    </w:p>
    <w:p w14:paraId="06EBB034" w14:textId="77777777" w:rsidR="001465DD" w:rsidRDefault="001465DD" w:rsidP="001465DD">
      <w:pPr>
        <w:pStyle w:val="ListParagraph"/>
        <w:rPr>
          <w:sz w:val="28"/>
          <w:szCs w:val="28"/>
        </w:rPr>
      </w:pPr>
    </w:p>
    <w:p w14:paraId="1AD37483" w14:textId="2046609E" w:rsidR="001465DD" w:rsidRDefault="001465DD" w:rsidP="001465DD">
      <w:pPr>
        <w:pStyle w:val="ListParagraph"/>
        <w:numPr>
          <w:ilvl w:val="0"/>
          <w:numId w:val="3"/>
        </w:numPr>
        <w:spacing w:after="160" w:line="259" w:lineRule="auto"/>
        <w:rPr>
          <w:sz w:val="28"/>
          <w:szCs w:val="28"/>
        </w:rPr>
      </w:pPr>
      <w:r>
        <w:rPr>
          <w:sz w:val="28"/>
          <w:szCs w:val="28"/>
        </w:rPr>
        <w:t>Similarly, a review of results including bloods, scans, ECGs, spirometry</w:t>
      </w:r>
      <w:r w:rsidR="00605EF0">
        <w:rPr>
          <w:sz w:val="28"/>
          <w:szCs w:val="28"/>
        </w:rPr>
        <w:t>, 24 hour BP</w:t>
      </w:r>
      <w:r>
        <w:rPr>
          <w:sz w:val="28"/>
          <w:szCs w:val="28"/>
        </w:rPr>
        <w:t xml:space="preserve"> etc. Trainees often struggle with identifying what is normal and managing mild abnormalities in tests.</w:t>
      </w:r>
    </w:p>
    <w:p w14:paraId="3D299337" w14:textId="77777777" w:rsidR="001465DD" w:rsidRDefault="001465DD" w:rsidP="001465DD">
      <w:pPr>
        <w:pStyle w:val="ListParagraph"/>
        <w:rPr>
          <w:sz w:val="28"/>
          <w:szCs w:val="28"/>
        </w:rPr>
      </w:pPr>
    </w:p>
    <w:p w14:paraId="7F0185B6" w14:textId="77777777" w:rsidR="001465DD" w:rsidRDefault="001465DD" w:rsidP="001465DD">
      <w:pPr>
        <w:pStyle w:val="ListParagraph"/>
        <w:numPr>
          <w:ilvl w:val="0"/>
          <w:numId w:val="3"/>
        </w:numPr>
        <w:spacing w:after="160" w:line="259" w:lineRule="auto"/>
        <w:rPr>
          <w:sz w:val="28"/>
          <w:szCs w:val="28"/>
        </w:rPr>
      </w:pPr>
      <w:r>
        <w:rPr>
          <w:sz w:val="28"/>
          <w:szCs w:val="28"/>
        </w:rPr>
        <w:t>Review of the surgery. List cases seen and link to guidance, weaker areas and learning plan. Think about next steps with management and how the trainee will learn what these are.</w:t>
      </w:r>
    </w:p>
    <w:p w14:paraId="7873840F" w14:textId="77777777" w:rsidR="001465DD" w:rsidRPr="00BC57DC" w:rsidRDefault="001465DD" w:rsidP="001465DD">
      <w:pPr>
        <w:pStyle w:val="ListParagraph"/>
        <w:rPr>
          <w:sz w:val="28"/>
          <w:szCs w:val="28"/>
        </w:rPr>
      </w:pPr>
    </w:p>
    <w:p w14:paraId="029E37DA" w14:textId="77777777" w:rsidR="001465DD" w:rsidRDefault="001465DD" w:rsidP="001465DD">
      <w:pPr>
        <w:pStyle w:val="ListParagraph"/>
        <w:rPr>
          <w:sz w:val="28"/>
          <w:szCs w:val="28"/>
        </w:rPr>
      </w:pPr>
    </w:p>
    <w:p w14:paraId="0AD1582D" w14:textId="26B6C4E3" w:rsidR="001465DD" w:rsidRDefault="001465DD" w:rsidP="001465DD">
      <w:pPr>
        <w:pStyle w:val="ListParagraph"/>
        <w:numPr>
          <w:ilvl w:val="0"/>
          <w:numId w:val="3"/>
        </w:numPr>
        <w:spacing w:after="160" w:line="259" w:lineRule="auto"/>
        <w:rPr>
          <w:sz w:val="28"/>
          <w:szCs w:val="28"/>
        </w:rPr>
      </w:pPr>
      <w:r>
        <w:rPr>
          <w:sz w:val="28"/>
          <w:szCs w:val="28"/>
        </w:rPr>
        <w:t>It is helpful to do some questions with the trainee to look at how they process and make decisions. You can also spend some time thinking about the alternative answers and what the question stem may look like. This may highlight weaker areas that the trainee can go back to and will also help you to understand the trainee exam technique. GP self</w:t>
      </w:r>
      <w:r w:rsidR="0038516B">
        <w:rPr>
          <w:sz w:val="28"/>
          <w:szCs w:val="28"/>
        </w:rPr>
        <w:t>-</w:t>
      </w:r>
      <w:r>
        <w:rPr>
          <w:sz w:val="28"/>
          <w:szCs w:val="28"/>
        </w:rPr>
        <w:t xml:space="preserve">test is probably the most similar to the AKT. The trainee has access as AIT. Trainers will have access if RCGP member, also EKC, and fourteen fish (although there is a limited number of questions on fourteen fish) </w:t>
      </w:r>
    </w:p>
    <w:p w14:paraId="1BA59E0A" w14:textId="77777777" w:rsidR="00C5289A" w:rsidRDefault="00C5289A" w:rsidP="00C5289A">
      <w:pPr>
        <w:pStyle w:val="ListParagraph"/>
        <w:spacing w:after="160" w:line="259" w:lineRule="auto"/>
        <w:rPr>
          <w:sz w:val="28"/>
          <w:szCs w:val="28"/>
        </w:rPr>
      </w:pPr>
    </w:p>
    <w:p w14:paraId="1C306FBF" w14:textId="77777777" w:rsidR="001465DD" w:rsidRDefault="001465DD" w:rsidP="001465DD">
      <w:pPr>
        <w:ind w:left="360"/>
        <w:rPr>
          <w:sz w:val="28"/>
          <w:szCs w:val="28"/>
        </w:rPr>
      </w:pPr>
      <w:r>
        <w:rPr>
          <w:sz w:val="28"/>
          <w:szCs w:val="28"/>
          <w:u w:val="single"/>
        </w:rPr>
        <w:t>Data and evidence interpretation (10%)</w:t>
      </w:r>
    </w:p>
    <w:p w14:paraId="093BC21B" w14:textId="1938077C" w:rsidR="001465DD" w:rsidRDefault="001465DD" w:rsidP="001465DD">
      <w:pPr>
        <w:pStyle w:val="ListParagraph"/>
        <w:numPr>
          <w:ilvl w:val="0"/>
          <w:numId w:val="4"/>
        </w:numPr>
        <w:spacing w:after="160" w:line="259" w:lineRule="auto"/>
        <w:rPr>
          <w:sz w:val="28"/>
          <w:szCs w:val="28"/>
        </w:rPr>
      </w:pPr>
      <w:r>
        <w:rPr>
          <w:sz w:val="28"/>
          <w:szCs w:val="28"/>
        </w:rPr>
        <w:t xml:space="preserve">review the document on the RCGP website on clinical evidence and data interpretation in the how to prepare section. (link above) </w:t>
      </w:r>
    </w:p>
    <w:p w14:paraId="1583DC38" w14:textId="77777777" w:rsidR="002B36B9" w:rsidRDefault="002B36B9" w:rsidP="002B36B9">
      <w:pPr>
        <w:pStyle w:val="ListParagraph"/>
        <w:spacing w:after="160" w:line="259" w:lineRule="auto"/>
        <w:rPr>
          <w:sz w:val="28"/>
          <w:szCs w:val="28"/>
        </w:rPr>
      </w:pPr>
    </w:p>
    <w:p w14:paraId="5492343A" w14:textId="77777777" w:rsidR="001465DD" w:rsidRDefault="001465DD" w:rsidP="001465DD">
      <w:pPr>
        <w:pStyle w:val="ListParagraph"/>
        <w:numPr>
          <w:ilvl w:val="0"/>
          <w:numId w:val="4"/>
        </w:numPr>
        <w:spacing w:after="160" w:line="259" w:lineRule="auto"/>
        <w:rPr>
          <w:sz w:val="28"/>
          <w:szCs w:val="28"/>
        </w:rPr>
      </w:pPr>
      <w:r>
        <w:rPr>
          <w:sz w:val="28"/>
          <w:szCs w:val="28"/>
        </w:rPr>
        <w:t>Discuss any documentation, data and graphs received from medicines management, CCGs etc. PHE fingertips</w:t>
      </w:r>
    </w:p>
    <w:p w14:paraId="07EA6FED" w14:textId="77777777" w:rsidR="001465DD" w:rsidRDefault="00B16D2F" w:rsidP="001465DD">
      <w:pPr>
        <w:pStyle w:val="ListParagraph"/>
        <w:rPr>
          <w:sz w:val="28"/>
          <w:szCs w:val="28"/>
        </w:rPr>
      </w:pPr>
      <w:hyperlink r:id="rId22" w:history="1">
        <w:r w:rsidR="001465DD" w:rsidRPr="0070021D">
          <w:rPr>
            <w:rStyle w:val="Hyperlink"/>
            <w:sz w:val="28"/>
            <w:szCs w:val="28"/>
          </w:rPr>
          <w:t>https://fingertips.phe.org.uk/</w:t>
        </w:r>
      </w:hyperlink>
    </w:p>
    <w:p w14:paraId="47D4809C" w14:textId="77777777" w:rsidR="001465DD" w:rsidRDefault="001465DD" w:rsidP="001465DD">
      <w:pPr>
        <w:pStyle w:val="ListParagraph"/>
        <w:rPr>
          <w:sz w:val="28"/>
          <w:szCs w:val="28"/>
        </w:rPr>
      </w:pPr>
    </w:p>
    <w:p w14:paraId="3E56AC46" w14:textId="31C49EF3" w:rsidR="001465DD" w:rsidRDefault="001465DD" w:rsidP="001465DD">
      <w:pPr>
        <w:pStyle w:val="ListParagraph"/>
        <w:numPr>
          <w:ilvl w:val="0"/>
          <w:numId w:val="4"/>
        </w:numPr>
        <w:spacing w:after="160" w:line="259" w:lineRule="auto"/>
        <w:rPr>
          <w:sz w:val="28"/>
          <w:szCs w:val="28"/>
        </w:rPr>
      </w:pPr>
      <w:r>
        <w:rPr>
          <w:sz w:val="28"/>
          <w:szCs w:val="28"/>
        </w:rPr>
        <w:t>l</w:t>
      </w:r>
      <w:r w:rsidR="007E64C8">
        <w:rPr>
          <w:sz w:val="28"/>
          <w:szCs w:val="28"/>
        </w:rPr>
        <w:t>L</w:t>
      </w:r>
      <w:r>
        <w:rPr>
          <w:sz w:val="28"/>
          <w:szCs w:val="28"/>
        </w:rPr>
        <w:t xml:space="preserve">ook at resources for preparation which include 14 fish. – the videos have been updated and are excellent. </w:t>
      </w:r>
    </w:p>
    <w:p w14:paraId="1E1BDDD6" w14:textId="77777777" w:rsidR="001465DD" w:rsidRDefault="001465DD" w:rsidP="001465DD">
      <w:pPr>
        <w:ind w:left="360"/>
        <w:rPr>
          <w:sz w:val="28"/>
          <w:szCs w:val="28"/>
        </w:rPr>
      </w:pPr>
      <w:r>
        <w:rPr>
          <w:sz w:val="28"/>
          <w:szCs w:val="28"/>
          <w:u w:val="single"/>
        </w:rPr>
        <w:t>Practice management (10%)</w:t>
      </w:r>
    </w:p>
    <w:p w14:paraId="2E1A1D81" w14:textId="77777777" w:rsidR="001465DD" w:rsidRDefault="001465DD" w:rsidP="001465DD">
      <w:pPr>
        <w:pStyle w:val="ListParagraph"/>
        <w:numPr>
          <w:ilvl w:val="0"/>
          <w:numId w:val="5"/>
        </w:numPr>
        <w:spacing w:after="160" w:line="259" w:lineRule="auto"/>
        <w:rPr>
          <w:sz w:val="28"/>
          <w:szCs w:val="28"/>
        </w:rPr>
      </w:pPr>
      <w:r w:rsidRPr="00F76996">
        <w:rPr>
          <w:sz w:val="28"/>
          <w:szCs w:val="28"/>
        </w:rPr>
        <w:t>RCGP curriculum professional topic guide provides an excellent list of what knowledge is needed.</w:t>
      </w:r>
    </w:p>
    <w:p w14:paraId="3AEAB1A2" w14:textId="77777777" w:rsidR="001465DD" w:rsidRPr="00F76996" w:rsidRDefault="001465DD" w:rsidP="001465DD">
      <w:pPr>
        <w:pStyle w:val="ListParagraph"/>
        <w:rPr>
          <w:sz w:val="28"/>
          <w:szCs w:val="28"/>
        </w:rPr>
      </w:pPr>
    </w:p>
    <w:p w14:paraId="58AD7089" w14:textId="1FC3B35C" w:rsidR="001465DD" w:rsidRDefault="007E64C8" w:rsidP="001465DD">
      <w:pPr>
        <w:pStyle w:val="ListParagraph"/>
        <w:numPr>
          <w:ilvl w:val="0"/>
          <w:numId w:val="5"/>
        </w:numPr>
        <w:spacing w:after="160" w:line="259" w:lineRule="auto"/>
        <w:rPr>
          <w:sz w:val="28"/>
          <w:szCs w:val="28"/>
        </w:rPr>
      </w:pPr>
      <w:r>
        <w:rPr>
          <w:sz w:val="28"/>
          <w:szCs w:val="28"/>
        </w:rPr>
        <w:t>D</w:t>
      </w:r>
      <w:r w:rsidR="001465DD">
        <w:rPr>
          <w:sz w:val="28"/>
          <w:szCs w:val="28"/>
        </w:rPr>
        <w:t>iscuss daily admin tasks that GPs have including sick notes, forms, mental health assessments safeguarding, death certification etc</w:t>
      </w:r>
    </w:p>
    <w:p w14:paraId="10C32C10" w14:textId="77777777" w:rsidR="001465DD" w:rsidRDefault="00B16D2F" w:rsidP="001465DD">
      <w:pPr>
        <w:pStyle w:val="ListParagraph"/>
        <w:rPr>
          <w:sz w:val="28"/>
          <w:szCs w:val="28"/>
        </w:rPr>
      </w:pPr>
      <w:hyperlink r:id="rId23" w:history="1">
        <w:r w:rsidR="001465DD" w:rsidRPr="0070021D">
          <w:rPr>
            <w:rStyle w:val="Hyperlink"/>
            <w:sz w:val="28"/>
            <w:szCs w:val="28"/>
          </w:rPr>
          <w:t>https://www.gov.uk/browse/benefits</w:t>
        </w:r>
      </w:hyperlink>
    </w:p>
    <w:p w14:paraId="2A7E11B1" w14:textId="77777777" w:rsidR="001465DD" w:rsidRDefault="001465DD" w:rsidP="001465DD">
      <w:pPr>
        <w:pStyle w:val="ListParagraph"/>
        <w:rPr>
          <w:sz w:val="28"/>
          <w:szCs w:val="28"/>
        </w:rPr>
      </w:pPr>
    </w:p>
    <w:p w14:paraId="41798FC3" w14:textId="2B653BAE" w:rsidR="001465DD" w:rsidRDefault="007E64C8" w:rsidP="001465DD">
      <w:pPr>
        <w:pStyle w:val="ListParagraph"/>
        <w:numPr>
          <w:ilvl w:val="0"/>
          <w:numId w:val="5"/>
        </w:numPr>
        <w:spacing w:after="160" w:line="259" w:lineRule="auto"/>
        <w:rPr>
          <w:sz w:val="28"/>
          <w:szCs w:val="28"/>
        </w:rPr>
      </w:pPr>
      <w:r>
        <w:rPr>
          <w:sz w:val="28"/>
          <w:szCs w:val="28"/>
        </w:rPr>
        <w:t>P</w:t>
      </w:r>
      <w:r w:rsidR="001465DD">
        <w:rPr>
          <w:sz w:val="28"/>
          <w:szCs w:val="28"/>
        </w:rPr>
        <w:t xml:space="preserve">ractice policies such as chaperone, safeguarding, complaints. CQC mythbusters helpful here. </w:t>
      </w:r>
    </w:p>
    <w:p w14:paraId="6F8D0B39" w14:textId="77777777" w:rsidR="001465DD" w:rsidRDefault="00B16D2F" w:rsidP="001465DD">
      <w:pPr>
        <w:pStyle w:val="ListParagraph"/>
        <w:rPr>
          <w:sz w:val="28"/>
          <w:szCs w:val="28"/>
        </w:rPr>
      </w:pPr>
      <w:hyperlink r:id="rId24" w:history="1">
        <w:r w:rsidR="001465DD" w:rsidRPr="0070021D">
          <w:rPr>
            <w:rStyle w:val="Hyperlink"/>
            <w:sz w:val="28"/>
            <w:szCs w:val="28"/>
          </w:rPr>
          <w:t>https://www.cqc.org.uk/guidance-providers/gps/gp-mythbusters-full-list-issue-number</w:t>
        </w:r>
      </w:hyperlink>
    </w:p>
    <w:p w14:paraId="10F46C51" w14:textId="77777777" w:rsidR="001465DD" w:rsidRDefault="001465DD" w:rsidP="001465DD">
      <w:pPr>
        <w:pStyle w:val="ListParagraph"/>
        <w:rPr>
          <w:sz w:val="28"/>
          <w:szCs w:val="28"/>
        </w:rPr>
      </w:pPr>
    </w:p>
    <w:p w14:paraId="0BEC1467" w14:textId="77777777" w:rsidR="001465DD" w:rsidRDefault="001465DD" w:rsidP="001465DD">
      <w:pPr>
        <w:pStyle w:val="ListParagraph"/>
        <w:rPr>
          <w:sz w:val="28"/>
          <w:szCs w:val="28"/>
        </w:rPr>
      </w:pPr>
    </w:p>
    <w:p w14:paraId="7AD77700" w14:textId="77777777" w:rsidR="001465DD" w:rsidRDefault="001465DD" w:rsidP="001465DD">
      <w:pPr>
        <w:pStyle w:val="ListParagraph"/>
        <w:numPr>
          <w:ilvl w:val="0"/>
          <w:numId w:val="5"/>
        </w:numPr>
        <w:spacing w:after="160" w:line="259" w:lineRule="auto"/>
        <w:rPr>
          <w:sz w:val="28"/>
          <w:szCs w:val="28"/>
        </w:rPr>
      </w:pPr>
      <w:r>
        <w:rPr>
          <w:sz w:val="28"/>
          <w:szCs w:val="28"/>
        </w:rPr>
        <w:t>DVLA, GMC guidance, CQC MythBusters all excellent resources and provide material for discussion at tutorials which can be linked to cases.</w:t>
      </w:r>
    </w:p>
    <w:p w14:paraId="36FD350F" w14:textId="77777777" w:rsidR="001465DD" w:rsidRDefault="001465DD" w:rsidP="001465DD">
      <w:pPr>
        <w:pStyle w:val="ListParagraph"/>
        <w:rPr>
          <w:sz w:val="28"/>
          <w:szCs w:val="28"/>
        </w:rPr>
      </w:pPr>
    </w:p>
    <w:p w14:paraId="2AE9563E" w14:textId="77777777" w:rsidR="001465DD" w:rsidRDefault="00B16D2F" w:rsidP="001465DD">
      <w:pPr>
        <w:pStyle w:val="ListParagraph"/>
        <w:rPr>
          <w:sz w:val="28"/>
          <w:szCs w:val="28"/>
        </w:rPr>
      </w:pPr>
      <w:hyperlink r:id="rId25" w:history="1">
        <w:r w:rsidR="001465DD" w:rsidRPr="0070021D">
          <w:rPr>
            <w:rStyle w:val="Hyperlink"/>
            <w:sz w:val="28"/>
            <w:szCs w:val="28"/>
          </w:rPr>
          <w:t>https://www.gov.uk/government/publications/assessing-fitness-to-drive-a-guide-for-medical-professionals</w:t>
        </w:r>
      </w:hyperlink>
    </w:p>
    <w:p w14:paraId="549E618A" w14:textId="77777777" w:rsidR="001465DD" w:rsidRDefault="001465DD" w:rsidP="001465DD">
      <w:pPr>
        <w:pStyle w:val="ListParagraph"/>
        <w:rPr>
          <w:sz w:val="28"/>
          <w:szCs w:val="28"/>
        </w:rPr>
      </w:pPr>
    </w:p>
    <w:p w14:paraId="5B10BCE1" w14:textId="77777777" w:rsidR="001465DD" w:rsidRDefault="00B16D2F" w:rsidP="001465DD">
      <w:pPr>
        <w:pStyle w:val="ListParagraph"/>
        <w:rPr>
          <w:sz w:val="28"/>
          <w:szCs w:val="28"/>
        </w:rPr>
      </w:pPr>
      <w:hyperlink r:id="rId26" w:history="1">
        <w:r w:rsidR="001465DD" w:rsidRPr="0070021D">
          <w:rPr>
            <w:rStyle w:val="Hyperlink"/>
            <w:sz w:val="28"/>
            <w:szCs w:val="28"/>
          </w:rPr>
          <w:t>https://www.gmc-uk.org/ethical-guidance/ethical-guidance-for-doctors</w:t>
        </w:r>
      </w:hyperlink>
    </w:p>
    <w:p w14:paraId="2C2AE419" w14:textId="77777777" w:rsidR="001465DD" w:rsidRDefault="001465DD" w:rsidP="001465DD">
      <w:pPr>
        <w:pStyle w:val="ListParagraph"/>
        <w:rPr>
          <w:sz w:val="28"/>
          <w:szCs w:val="28"/>
        </w:rPr>
      </w:pPr>
    </w:p>
    <w:p w14:paraId="44E2DC93" w14:textId="7AAAFADC" w:rsidR="00933394" w:rsidRDefault="00933394" w:rsidP="001F54D9">
      <w:pPr>
        <w:jc w:val="right"/>
      </w:pPr>
    </w:p>
    <w:sectPr w:rsidR="00933394" w:rsidSect="00271A5C">
      <w:headerReference w:type="default" r:id="rId27"/>
      <w:footerReference w:type="even" r:id="rId28"/>
      <w:footerReference w:type="default" r:id="rId29"/>
      <w:headerReference w:type="first" r:id="rId30"/>
      <w:footerReference w:type="first" r:id="rId31"/>
      <w:type w:val="continuous"/>
      <w:pgSz w:w="11900" w:h="16820"/>
      <w:pgMar w:top="1134"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D12E7" w14:textId="77777777" w:rsidR="0091008D" w:rsidRDefault="0091008D" w:rsidP="00AC72FD">
      <w:r>
        <w:separator/>
      </w:r>
    </w:p>
  </w:endnote>
  <w:endnote w:type="continuationSeparator" w:id="0">
    <w:p w14:paraId="11836AA6" w14:textId="77777777" w:rsidR="0091008D" w:rsidRDefault="0091008D" w:rsidP="00AC7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Pro-Regular">
    <w:panose1 w:val="00000000000000000000"/>
    <w:charset w:val="00"/>
    <w:family w:val="roman"/>
    <w:notTrueType/>
    <w:pitch w:val="variable"/>
    <w:sig w:usb0="60000287" w:usb1="00000001" w:usb2="00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Lucida Grande">
    <w:altName w:val="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849E8" w14:textId="77777777" w:rsidR="00ED2809" w:rsidRDefault="00ED2809" w:rsidP="001841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A81376" w14:textId="77777777" w:rsidR="00ED2809" w:rsidRDefault="00ED2809" w:rsidP="0091039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A9011" w14:textId="77777777" w:rsidR="00ED2809" w:rsidRPr="00BC3EE5" w:rsidRDefault="00ED2809" w:rsidP="009D32F5">
    <w:pPr>
      <w:pStyle w:val="Footer"/>
      <w:framePr w:wrap="around" w:vAnchor="text" w:hAnchor="margin" w:xAlign="center" w:y="1"/>
      <w:jc w:val="right"/>
      <w:rPr>
        <w:rStyle w:val="PageNumber"/>
        <w:color w:val="000000"/>
        <w:sz w:val="20"/>
        <w:szCs w:val="20"/>
      </w:rPr>
    </w:pPr>
    <w:r w:rsidRPr="00BC3EE5">
      <w:rPr>
        <w:rStyle w:val="PageNumber"/>
        <w:color w:val="000000"/>
        <w:sz w:val="20"/>
        <w:szCs w:val="20"/>
      </w:rPr>
      <w:fldChar w:fldCharType="begin"/>
    </w:r>
    <w:r w:rsidRPr="00BC3EE5">
      <w:rPr>
        <w:rStyle w:val="PageNumber"/>
        <w:color w:val="000000"/>
        <w:sz w:val="20"/>
        <w:szCs w:val="20"/>
      </w:rPr>
      <w:instrText xml:space="preserve">PAGE  </w:instrText>
    </w:r>
    <w:r w:rsidRPr="00BC3EE5">
      <w:rPr>
        <w:rStyle w:val="PageNumber"/>
        <w:color w:val="000000"/>
        <w:sz w:val="20"/>
        <w:szCs w:val="20"/>
      </w:rPr>
      <w:fldChar w:fldCharType="separate"/>
    </w:r>
    <w:r w:rsidR="009648C3" w:rsidRPr="00BC3EE5">
      <w:rPr>
        <w:rStyle w:val="PageNumber"/>
        <w:noProof/>
        <w:color w:val="000000"/>
        <w:sz w:val="20"/>
        <w:szCs w:val="20"/>
      </w:rPr>
      <w:t>2</w:t>
    </w:r>
    <w:r w:rsidRPr="00BC3EE5">
      <w:rPr>
        <w:rStyle w:val="PageNumber"/>
        <w:color w:val="000000"/>
        <w:sz w:val="20"/>
        <w:szCs w:val="20"/>
      </w:rPr>
      <w:fldChar w:fldCharType="end"/>
    </w:r>
  </w:p>
  <w:p w14:paraId="3C25A8D4" w14:textId="77777777" w:rsidR="00ED2809" w:rsidRDefault="00ED2809" w:rsidP="007F2CB8">
    <w:pPr>
      <w:pStyle w:val="Footer"/>
      <w:ind w:right="360" w:firstLine="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B9BE4" w14:textId="453E91D3" w:rsidR="00F6705A" w:rsidRDefault="00F6705A">
    <w:pPr>
      <w:pStyle w:val="Footer"/>
    </w:pPr>
    <w:r>
      <w:rPr>
        <w:noProof/>
      </w:rPr>
      <w:drawing>
        <wp:anchor distT="0" distB="0" distL="114300" distR="114300" simplePos="0" relativeHeight="251660288" behindDoc="1" locked="0" layoutInCell="1" allowOverlap="1" wp14:anchorId="0C6D129D" wp14:editId="51B55A0C">
          <wp:simplePos x="0" y="0"/>
          <wp:positionH relativeFrom="column">
            <wp:posOffset>-537882</wp:posOffset>
          </wp:positionH>
          <wp:positionV relativeFrom="paragraph">
            <wp:posOffset>-365760</wp:posOffset>
          </wp:positionV>
          <wp:extent cx="7560000" cy="902189"/>
          <wp:effectExtent l="0" t="0" r="0" b="0"/>
          <wp:wrapNone/>
          <wp:docPr id="4" name="Picture 4" descr="www.hee.nhs.uk&#10;We work with partners to plan, recruit, educate and train the health work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ww.hee.nhs.uk&#10;We work with partners to plan, recruit, educate and train the health workforce."/>
                  <pic:cNvPicPr/>
                </pic:nvPicPr>
                <pic:blipFill>
                  <a:blip r:embed="rId1"/>
                  <a:stretch>
                    <a:fillRect/>
                  </a:stretch>
                </pic:blipFill>
                <pic:spPr>
                  <a:xfrm>
                    <a:off x="0" y="0"/>
                    <a:ext cx="7560000" cy="90218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4D722" w14:textId="77777777" w:rsidR="0091008D" w:rsidRDefault="0091008D" w:rsidP="00AC72FD">
      <w:r>
        <w:separator/>
      </w:r>
    </w:p>
  </w:footnote>
  <w:footnote w:type="continuationSeparator" w:id="0">
    <w:p w14:paraId="00F98123" w14:textId="77777777" w:rsidR="0091008D" w:rsidRDefault="0091008D" w:rsidP="00AC7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7E1D7" w14:textId="31FADB15" w:rsidR="00ED2809" w:rsidRPr="00AC72FD" w:rsidRDefault="001F7ED0" w:rsidP="00964AF4">
    <w:pPr>
      <w:pStyle w:val="Heading2"/>
      <w:spacing w:after="400"/>
      <w:jc w:val="right"/>
    </w:pPr>
    <w:r>
      <w:t xml:space="preserve">AKT </w:t>
    </w:r>
    <w:r w:rsidR="00596265">
      <w:t>useful teaching topics for tutorials and schemes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6DCD3" w14:textId="7B892DC8" w:rsidR="00871E52" w:rsidRDefault="000000C9">
    <w:pPr>
      <w:pStyle w:val="Header"/>
    </w:pPr>
    <w:r>
      <w:rPr>
        <w:noProof/>
      </w:rPr>
      <w:drawing>
        <wp:anchor distT="0" distB="0" distL="114300" distR="114300" simplePos="0" relativeHeight="251659264" behindDoc="1" locked="0" layoutInCell="1" allowOverlap="1" wp14:anchorId="58654015" wp14:editId="67CE264D">
          <wp:simplePos x="0" y="0"/>
          <wp:positionH relativeFrom="column">
            <wp:posOffset>3231243</wp:posOffset>
          </wp:positionH>
          <wp:positionV relativeFrom="paragraph">
            <wp:posOffset>-360045</wp:posOffset>
          </wp:positionV>
          <wp:extent cx="3784600" cy="1435100"/>
          <wp:effectExtent l="0" t="0" r="0" b="0"/>
          <wp:wrapNone/>
          <wp:docPr id="8" name="Picture 8" descr="Health Education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Health Education England logo"/>
                  <pic:cNvPicPr/>
                </pic:nvPicPr>
                <pic:blipFill>
                  <a:blip r:embed="rId1"/>
                  <a:stretch>
                    <a:fillRect/>
                  </a:stretch>
                </pic:blipFill>
                <pic:spPr>
                  <a:xfrm>
                    <a:off x="0" y="0"/>
                    <a:ext cx="3784600" cy="14351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3A1B9F"/>
    <w:multiLevelType w:val="hybridMultilevel"/>
    <w:tmpl w:val="145459B6"/>
    <w:lvl w:ilvl="0" w:tplc="D59C54C2">
      <w:numFmt w:val="bullet"/>
      <w:lvlText w:val="-"/>
      <w:lvlJc w:val="left"/>
      <w:pPr>
        <w:ind w:left="430" w:hanging="360"/>
      </w:pPr>
      <w:rPr>
        <w:rFonts w:ascii="Arial" w:eastAsiaTheme="minorEastAsia" w:hAnsi="Arial" w:cs="Aria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1" w15:restartNumberingAfterBreak="0">
    <w:nsid w:val="571F0BFC"/>
    <w:multiLevelType w:val="hybridMultilevel"/>
    <w:tmpl w:val="E21CF254"/>
    <w:lvl w:ilvl="0" w:tplc="35EAE21E">
      <w:start w:val="1"/>
      <w:numFmt w:val="bullet"/>
      <w:lvlText w:val="•"/>
      <w:lvlJc w:val="left"/>
      <w:pPr>
        <w:tabs>
          <w:tab w:val="num" w:pos="720"/>
        </w:tabs>
        <w:ind w:left="720" w:hanging="360"/>
      </w:pPr>
      <w:rPr>
        <w:rFonts w:ascii="Arial" w:hAnsi="Arial" w:hint="default"/>
      </w:rPr>
    </w:lvl>
    <w:lvl w:ilvl="1" w:tplc="53007FBA" w:tentative="1">
      <w:start w:val="1"/>
      <w:numFmt w:val="bullet"/>
      <w:lvlText w:val="•"/>
      <w:lvlJc w:val="left"/>
      <w:pPr>
        <w:tabs>
          <w:tab w:val="num" w:pos="1440"/>
        </w:tabs>
        <w:ind w:left="1440" w:hanging="360"/>
      </w:pPr>
      <w:rPr>
        <w:rFonts w:ascii="Arial" w:hAnsi="Arial" w:hint="default"/>
      </w:rPr>
    </w:lvl>
    <w:lvl w:ilvl="2" w:tplc="88A80102" w:tentative="1">
      <w:start w:val="1"/>
      <w:numFmt w:val="bullet"/>
      <w:lvlText w:val="•"/>
      <w:lvlJc w:val="left"/>
      <w:pPr>
        <w:tabs>
          <w:tab w:val="num" w:pos="2160"/>
        </w:tabs>
        <w:ind w:left="2160" w:hanging="360"/>
      </w:pPr>
      <w:rPr>
        <w:rFonts w:ascii="Arial" w:hAnsi="Arial" w:hint="default"/>
      </w:rPr>
    </w:lvl>
    <w:lvl w:ilvl="3" w:tplc="1C1CE44A" w:tentative="1">
      <w:start w:val="1"/>
      <w:numFmt w:val="bullet"/>
      <w:lvlText w:val="•"/>
      <w:lvlJc w:val="left"/>
      <w:pPr>
        <w:tabs>
          <w:tab w:val="num" w:pos="2880"/>
        </w:tabs>
        <w:ind w:left="2880" w:hanging="360"/>
      </w:pPr>
      <w:rPr>
        <w:rFonts w:ascii="Arial" w:hAnsi="Arial" w:hint="default"/>
      </w:rPr>
    </w:lvl>
    <w:lvl w:ilvl="4" w:tplc="66A4F9F2" w:tentative="1">
      <w:start w:val="1"/>
      <w:numFmt w:val="bullet"/>
      <w:lvlText w:val="•"/>
      <w:lvlJc w:val="left"/>
      <w:pPr>
        <w:tabs>
          <w:tab w:val="num" w:pos="3600"/>
        </w:tabs>
        <w:ind w:left="3600" w:hanging="360"/>
      </w:pPr>
      <w:rPr>
        <w:rFonts w:ascii="Arial" w:hAnsi="Arial" w:hint="default"/>
      </w:rPr>
    </w:lvl>
    <w:lvl w:ilvl="5" w:tplc="79841BDA" w:tentative="1">
      <w:start w:val="1"/>
      <w:numFmt w:val="bullet"/>
      <w:lvlText w:val="•"/>
      <w:lvlJc w:val="left"/>
      <w:pPr>
        <w:tabs>
          <w:tab w:val="num" w:pos="4320"/>
        </w:tabs>
        <w:ind w:left="4320" w:hanging="360"/>
      </w:pPr>
      <w:rPr>
        <w:rFonts w:ascii="Arial" w:hAnsi="Arial" w:hint="default"/>
      </w:rPr>
    </w:lvl>
    <w:lvl w:ilvl="6" w:tplc="B9E4F5C6" w:tentative="1">
      <w:start w:val="1"/>
      <w:numFmt w:val="bullet"/>
      <w:lvlText w:val="•"/>
      <w:lvlJc w:val="left"/>
      <w:pPr>
        <w:tabs>
          <w:tab w:val="num" w:pos="5040"/>
        </w:tabs>
        <w:ind w:left="5040" w:hanging="360"/>
      </w:pPr>
      <w:rPr>
        <w:rFonts w:ascii="Arial" w:hAnsi="Arial" w:hint="default"/>
      </w:rPr>
    </w:lvl>
    <w:lvl w:ilvl="7" w:tplc="5AAABAEE" w:tentative="1">
      <w:start w:val="1"/>
      <w:numFmt w:val="bullet"/>
      <w:lvlText w:val="•"/>
      <w:lvlJc w:val="left"/>
      <w:pPr>
        <w:tabs>
          <w:tab w:val="num" w:pos="5760"/>
        </w:tabs>
        <w:ind w:left="5760" w:hanging="360"/>
      </w:pPr>
      <w:rPr>
        <w:rFonts w:ascii="Arial" w:hAnsi="Arial" w:hint="default"/>
      </w:rPr>
    </w:lvl>
    <w:lvl w:ilvl="8" w:tplc="B14C63A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42829D3"/>
    <w:multiLevelType w:val="hybridMultilevel"/>
    <w:tmpl w:val="5DC6F6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D9C3CB7"/>
    <w:multiLevelType w:val="hybridMultilevel"/>
    <w:tmpl w:val="5128EDB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15E60A3"/>
    <w:multiLevelType w:val="hybridMultilevel"/>
    <w:tmpl w:val="05F25F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428776">
    <w:abstractNumId w:val="0"/>
  </w:num>
  <w:num w:numId="2" w16cid:durableId="441657065">
    <w:abstractNumId w:val="1"/>
  </w:num>
  <w:num w:numId="3" w16cid:durableId="331563740">
    <w:abstractNumId w:val="2"/>
  </w:num>
  <w:num w:numId="4" w16cid:durableId="971637333">
    <w:abstractNumId w:val="4"/>
  </w:num>
  <w:num w:numId="5" w16cid:durableId="18027234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7FE68B0-7A81-40CE-B860-F3AB3DDDD4CE}"/>
    <w:docVar w:name="dgnword-eventsink" w:val="367838944"/>
  </w:docVars>
  <w:rsids>
    <w:rsidRoot w:val="004303E9"/>
    <w:rsid w:val="000000C9"/>
    <w:rsid w:val="00007A3D"/>
    <w:rsid w:val="00011792"/>
    <w:rsid w:val="000977D9"/>
    <w:rsid w:val="000C670E"/>
    <w:rsid w:val="000D700F"/>
    <w:rsid w:val="000F505A"/>
    <w:rsid w:val="000F508D"/>
    <w:rsid w:val="00101FB9"/>
    <w:rsid w:val="00107CF7"/>
    <w:rsid w:val="00115147"/>
    <w:rsid w:val="00121FCD"/>
    <w:rsid w:val="001263B4"/>
    <w:rsid w:val="0013406F"/>
    <w:rsid w:val="00135A54"/>
    <w:rsid w:val="001411B9"/>
    <w:rsid w:val="001465DD"/>
    <w:rsid w:val="001651A5"/>
    <w:rsid w:val="00180046"/>
    <w:rsid w:val="00184133"/>
    <w:rsid w:val="0019754A"/>
    <w:rsid w:val="001A3B4D"/>
    <w:rsid w:val="001A70C0"/>
    <w:rsid w:val="001C1AA4"/>
    <w:rsid w:val="001D0757"/>
    <w:rsid w:val="001D4F3A"/>
    <w:rsid w:val="001F39F0"/>
    <w:rsid w:val="001F54D9"/>
    <w:rsid w:val="001F7ED0"/>
    <w:rsid w:val="00201EAD"/>
    <w:rsid w:val="00214162"/>
    <w:rsid w:val="002225AB"/>
    <w:rsid w:val="0023625A"/>
    <w:rsid w:val="0025038D"/>
    <w:rsid w:val="00271A5C"/>
    <w:rsid w:val="00272729"/>
    <w:rsid w:val="00284728"/>
    <w:rsid w:val="002B36B9"/>
    <w:rsid w:val="002D6889"/>
    <w:rsid w:val="002E49BA"/>
    <w:rsid w:val="002E5908"/>
    <w:rsid w:val="00317F85"/>
    <w:rsid w:val="003257B3"/>
    <w:rsid w:val="003306CD"/>
    <w:rsid w:val="00366C2F"/>
    <w:rsid w:val="0038048C"/>
    <w:rsid w:val="0038516B"/>
    <w:rsid w:val="003C1703"/>
    <w:rsid w:val="004269E8"/>
    <w:rsid w:val="0042708F"/>
    <w:rsid w:val="004303E9"/>
    <w:rsid w:val="0045543C"/>
    <w:rsid w:val="00456469"/>
    <w:rsid w:val="004565B6"/>
    <w:rsid w:val="004A5D88"/>
    <w:rsid w:val="004A7D15"/>
    <w:rsid w:val="004B7BE4"/>
    <w:rsid w:val="004D2CCE"/>
    <w:rsid w:val="004E0656"/>
    <w:rsid w:val="004E26BF"/>
    <w:rsid w:val="004F47A4"/>
    <w:rsid w:val="005034F3"/>
    <w:rsid w:val="00511668"/>
    <w:rsid w:val="00511731"/>
    <w:rsid w:val="00550BFE"/>
    <w:rsid w:val="0055169B"/>
    <w:rsid w:val="00551E41"/>
    <w:rsid w:val="005672DB"/>
    <w:rsid w:val="00576D15"/>
    <w:rsid w:val="00596265"/>
    <w:rsid w:val="005A753D"/>
    <w:rsid w:val="005C7973"/>
    <w:rsid w:val="005C7ECA"/>
    <w:rsid w:val="00605EF0"/>
    <w:rsid w:val="006427DC"/>
    <w:rsid w:val="00642A7F"/>
    <w:rsid w:val="0067597F"/>
    <w:rsid w:val="00683AD2"/>
    <w:rsid w:val="00696A78"/>
    <w:rsid w:val="006C34B5"/>
    <w:rsid w:val="006D5FB2"/>
    <w:rsid w:val="006E3A9D"/>
    <w:rsid w:val="006F2323"/>
    <w:rsid w:val="007211DA"/>
    <w:rsid w:val="007642AD"/>
    <w:rsid w:val="00782D6A"/>
    <w:rsid w:val="007861EA"/>
    <w:rsid w:val="007920AE"/>
    <w:rsid w:val="0079360A"/>
    <w:rsid w:val="007B7332"/>
    <w:rsid w:val="007E64C8"/>
    <w:rsid w:val="007E65D8"/>
    <w:rsid w:val="007F2CB8"/>
    <w:rsid w:val="00810FB6"/>
    <w:rsid w:val="00832F64"/>
    <w:rsid w:val="00861C74"/>
    <w:rsid w:val="00871E52"/>
    <w:rsid w:val="008753D4"/>
    <w:rsid w:val="008B0C2E"/>
    <w:rsid w:val="008B35B7"/>
    <w:rsid w:val="008D113C"/>
    <w:rsid w:val="008D3EEE"/>
    <w:rsid w:val="008F0AA3"/>
    <w:rsid w:val="008F1A3E"/>
    <w:rsid w:val="008F25E0"/>
    <w:rsid w:val="009031BF"/>
    <w:rsid w:val="00906015"/>
    <w:rsid w:val="0091008D"/>
    <w:rsid w:val="0091039C"/>
    <w:rsid w:val="00923A15"/>
    <w:rsid w:val="00933394"/>
    <w:rsid w:val="009510F7"/>
    <w:rsid w:val="009604D6"/>
    <w:rsid w:val="009648C3"/>
    <w:rsid w:val="00964AF4"/>
    <w:rsid w:val="009D32F5"/>
    <w:rsid w:val="009D59DF"/>
    <w:rsid w:val="009E2641"/>
    <w:rsid w:val="00A030ED"/>
    <w:rsid w:val="00A15FAE"/>
    <w:rsid w:val="00A17228"/>
    <w:rsid w:val="00A41F17"/>
    <w:rsid w:val="00A61CBD"/>
    <w:rsid w:val="00A76867"/>
    <w:rsid w:val="00AA400D"/>
    <w:rsid w:val="00AC72FD"/>
    <w:rsid w:val="00AD3004"/>
    <w:rsid w:val="00AE093D"/>
    <w:rsid w:val="00B02348"/>
    <w:rsid w:val="00B16D2F"/>
    <w:rsid w:val="00B44DC5"/>
    <w:rsid w:val="00B63E16"/>
    <w:rsid w:val="00BB2C27"/>
    <w:rsid w:val="00BC3EE5"/>
    <w:rsid w:val="00BE2EC1"/>
    <w:rsid w:val="00C51138"/>
    <w:rsid w:val="00C5289A"/>
    <w:rsid w:val="00C72767"/>
    <w:rsid w:val="00C77427"/>
    <w:rsid w:val="00CA7EEA"/>
    <w:rsid w:val="00CB02BF"/>
    <w:rsid w:val="00D01BB7"/>
    <w:rsid w:val="00D40C54"/>
    <w:rsid w:val="00D60D84"/>
    <w:rsid w:val="00D66EE2"/>
    <w:rsid w:val="00D743DB"/>
    <w:rsid w:val="00D7794F"/>
    <w:rsid w:val="00DA527C"/>
    <w:rsid w:val="00DC780D"/>
    <w:rsid w:val="00DD691D"/>
    <w:rsid w:val="00DE141D"/>
    <w:rsid w:val="00DF6A80"/>
    <w:rsid w:val="00E110A4"/>
    <w:rsid w:val="00E16385"/>
    <w:rsid w:val="00E44B83"/>
    <w:rsid w:val="00EA29F1"/>
    <w:rsid w:val="00EA3FAA"/>
    <w:rsid w:val="00EB0C33"/>
    <w:rsid w:val="00EB4566"/>
    <w:rsid w:val="00ED2809"/>
    <w:rsid w:val="00ED46E1"/>
    <w:rsid w:val="00F1155C"/>
    <w:rsid w:val="00F41C7C"/>
    <w:rsid w:val="00F44625"/>
    <w:rsid w:val="00F5593D"/>
    <w:rsid w:val="00F57044"/>
    <w:rsid w:val="00F6705A"/>
    <w:rsid w:val="00F957B1"/>
    <w:rsid w:val="00FB0FE2"/>
    <w:rsid w:val="00FC54F1"/>
    <w:rsid w:val="00FD1F9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7368744D"/>
  <w14:defaultImageDpi w14:val="330"/>
  <w15:docId w15:val="{06247467-7385-6B43-9C9B-8F40E3CA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889"/>
  </w:style>
  <w:style w:type="paragraph" w:styleId="Heading1">
    <w:name w:val="heading 1"/>
    <w:basedOn w:val="Normal"/>
    <w:next w:val="Normal"/>
    <w:link w:val="Heading1Char"/>
    <w:uiPriority w:val="9"/>
    <w:qFormat/>
    <w:rsid w:val="000000C9"/>
    <w:pPr>
      <w:keepNext/>
      <w:keepLines/>
      <w:spacing w:before="400" w:after="100" w:afterAutospacing="1"/>
      <w:outlineLvl w:val="0"/>
    </w:pPr>
    <w:rPr>
      <w:rFonts w:eastAsiaTheme="majorEastAsia" w:cs="Arial"/>
      <w:b/>
      <w:bCs/>
      <w:color w:val="AE2473" w:themeColor="accent5"/>
      <w:sz w:val="40"/>
      <w:szCs w:val="40"/>
    </w:rPr>
  </w:style>
  <w:style w:type="paragraph" w:styleId="Heading2">
    <w:name w:val="heading 2"/>
    <w:basedOn w:val="Normal"/>
    <w:next w:val="Normal"/>
    <w:link w:val="Heading2Char"/>
    <w:uiPriority w:val="9"/>
    <w:unhideWhenUsed/>
    <w:qFormat/>
    <w:rsid w:val="000000C9"/>
    <w:pPr>
      <w:keepNext/>
      <w:keepLines/>
      <w:spacing w:after="100" w:afterAutospacing="1"/>
      <w:outlineLvl w:val="1"/>
    </w:pPr>
    <w:rPr>
      <w:rFonts w:eastAsiaTheme="majorEastAsia" w:cstheme="majorBidi"/>
      <w:b/>
      <w:bCs/>
      <w:color w:val="003087" w:themeColor="accent3"/>
      <w:sz w:val="28"/>
      <w:szCs w:val="28"/>
    </w:rPr>
  </w:style>
  <w:style w:type="paragraph" w:styleId="Heading3">
    <w:name w:val="heading 3"/>
    <w:basedOn w:val="Normal"/>
    <w:next w:val="Normal"/>
    <w:link w:val="Heading3Char"/>
    <w:uiPriority w:val="9"/>
    <w:unhideWhenUsed/>
    <w:qFormat/>
    <w:rsid w:val="002E49BA"/>
    <w:pPr>
      <w:spacing w:after="100" w:afterAutospacing="1"/>
      <w:outlineLvl w:val="2"/>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2FD"/>
    <w:pPr>
      <w:tabs>
        <w:tab w:val="center" w:pos="4320"/>
        <w:tab w:val="right" w:pos="8640"/>
      </w:tabs>
    </w:pPr>
  </w:style>
  <w:style w:type="character" w:customStyle="1" w:styleId="HeaderChar">
    <w:name w:val="Header Char"/>
    <w:basedOn w:val="DefaultParagraphFont"/>
    <w:link w:val="Header"/>
    <w:uiPriority w:val="99"/>
    <w:rsid w:val="00AC72FD"/>
  </w:style>
  <w:style w:type="paragraph" w:styleId="Footer">
    <w:name w:val="footer"/>
    <w:basedOn w:val="Normal"/>
    <w:link w:val="FooterChar"/>
    <w:uiPriority w:val="99"/>
    <w:unhideWhenUsed/>
    <w:rsid w:val="00AC72FD"/>
    <w:pPr>
      <w:tabs>
        <w:tab w:val="center" w:pos="4320"/>
        <w:tab w:val="right" w:pos="8640"/>
      </w:tabs>
    </w:pPr>
  </w:style>
  <w:style w:type="character" w:customStyle="1" w:styleId="FooterChar">
    <w:name w:val="Footer Char"/>
    <w:basedOn w:val="DefaultParagraphFont"/>
    <w:link w:val="Footer"/>
    <w:uiPriority w:val="99"/>
    <w:rsid w:val="00AC72FD"/>
  </w:style>
  <w:style w:type="paragraph" w:customStyle="1" w:styleId="BasicParagraph">
    <w:name w:val="[Basic Paragraph]"/>
    <w:basedOn w:val="Normal"/>
    <w:uiPriority w:val="99"/>
    <w:rsid w:val="00AC72FD"/>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91039C"/>
  </w:style>
  <w:style w:type="character" w:customStyle="1" w:styleId="Heading1Char">
    <w:name w:val="Heading 1 Char"/>
    <w:basedOn w:val="DefaultParagraphFont"/>
    <w:link w:val="Heading1"/>
    <w:uiPriority w:val="9"/>
    <w:rsid w:val="000000C9"/>
    <w:rPr>
      <w:rFonts w:eastAsiaTheme="majorEastAsia" w:cs="Arial"/>
      <w:b/>
      <w:bCs/>
      <w:color w:val="AE2473" w:themeColor="accent5"/>
      <w:sz w:val="40"/>
      <w:szCs w:val="40"/>
    </w:rPr>
  </w:style>
  <w:style w:type="character" w:customStyle="1" w:styleId="Heading2Char">
    <w:name w:val="Heading 2 Char"/>
    <w:basedOn w:val="DefaultParagraphFont"/>
    <w:link w:val="Heading2"/>
    <w:uiPriority w:val="9"/>
    <w:rsid w:val="000000C9"/>
    <w:rPr>
      <w:rFonts w:eastAsiaTheme="majorEastAsia" w:cstheme="majorBidi"/>
      <w:b/>
      <w:bCs/>
      <w:color w:val="003087" w:themeColor="accent3"/>
      <w:sz w:val="28"/>
      <w:szCs w:val="28"/>
    </w:rPr>
  </w:style>
  <w:style w:type="character" w:customStyle="1" w:styleId="Heading3Char">
    <w:name w:val="Heading 3 Char"/>
    <w:basedOn w:val="DefaultParagraphFont"/>
    <w:link w:val="Heading3"/>
    <w:uiPriority w:val="9"/>
    <w:rsid w:val="002E49BA"/>
    <w:rPr>
      <w:b/>
      <w:szCs w:val="22"/>
    </w:rPr>
  </w:style>
  <w:style w:type="paragraph" w:customStyle="1" w:styleId="Introductionparagraphpink">
    <w:name w:val="Introduction paragraph pink"/>
    <w:basedOn w:val="Normal"/>
    <w:rsid w:val="002D6889"/>
    <w:rPr>
      <w:color w:val="A00054"/>
    </w:rPr>
  </w:style>
  <w:style w:type="paragraph" w:customStyle="1" w:styleId="Introductionparagraphblue">
    <w:name w:val="Introduction paragraph blue"/>
    <w:basedOn w:val="Normal"/>
    <w:rsid w:val="007F2CB8"/>
    <w:pPr>
      <w:spacing w:after="400"/>
    </w:pPr>
    <w:rPr>
      <w:color w:val="003893"/>
      <w:sz w:val="32"/>
      <w:szCs w:val="32"/>
    </w:rPr>
  </w:style>
  <w:style w:type="paragraph" w:customStyle="1" w:styleId="Reporttitleinheader">
    <w:name w:val="Report title in header"/>
    <w:basedOn w:val="Heading2"/>
    <w:rsid w:val="00DF6A80"/>
    <w:pPr>
      <w:spacing w:after="400"/>
    </w:pPr>
    <w:rPr>
      <w:sz w:val="48"/>
    </w:rPr>
  </w:style>
  <w:style w:type="paragraph" w:styleId="NormalWeb">
    <w:name w:val="Normal (Web)"/>
    <w:basedOn w:val="Normal"/>
    <w:uiPriority w:val="99"/>
    <w:semiHidden/>
    <w:unhideWhenUsed/>
    <w:rsid w:val="002D6889"/>
    <w:pPr>
      <w:spacing w:before="100" w:beforeAutospacing="1" w:after="100" w:afterAutospacing="1"/>
    </w:pPr>
    <w:rPr>
      <w:rFonts w:ascii="Times" w:hAnsi="Times" w:cs="Times New Roman"/>
      <w:sz w:val="20"/>
    </w:rPr>
  </w:style>
  <w:style w:type="paragraph" w:customStyle="1" w:styleId="Quotestyle">
    <w:name w:val="Quote style"/>
    <w:basedOn w:val="Normal"/>
    <w:rsid w:val="002E49BA"/>
    <w:pPr>
      <w:spacing w:after="100" w:afterAutospacing="1"/>
    </w:pPr>
    <w:rPr>
      <w:color w:val="A00054"/>
      <w:sz w:val="28"/>
      <w:szCs w:val="28"/>
    </w:rPr>
  </w:style>
  <w:style w:type="paragraph" w:customStyle="1" w:styleId="Reportcovertitle">
    <w:name w:val="Report cover title"/>
    <w:basedOn w:val="Normal"/>
    <w:rsid w:val="00DF6A80"/>
    <w:pPr>
      <w:spacing w:before="1200"/>
    </w:pPr>
    <w:rPr>
      <w:b/>
      <w:color w:val="A00054"/>
      <w:sz w:val="64"/>
      <w:szCs w:val="72"/>
    </w:rPr>
  </w:style>
  <w:style w:type="paragraph" w:styleId="BalloonText">
    <w:name w:val="Balloon Text"/>
    <w:basedOn w:val="Normal"/>
    <w:link w:val="BalloonTextChar"/>
    <w:uiPriority w:val="99"/>
    <w:semiHidden/>
    <w:unhideWhenUsed/>
    <w:rsid w:val="00B44D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4DC5"/>
    <w:rPr>
      <w:rFonts w:ascii="Lucida Grande" w:hAnsi="Lucida Grande" w:cs="Lucida Grande"/>
      <w:sz w:val="18"/>
      <w:szCs w:val="18"/>
    </w:rPr>
  </w:style>
  <w:style w:type="character" w:styleId="Strong">
    <w:name w:val="Strong"/>
    <w:basedOn w:val="DefaultParagraphFont"/>
    <w:uiPriority w:val="22"/>
    <w:rsid w:val="00EA29F1"/>
    <w:rPr>
      <w:b/>
      <w:bCs/>
    </w:rPr>
  </w:style>
  <w:style w:type="character" w:styleId="Hyperlink">
    <w:name w:val="Hyperlink"/>
    <w:basedOn w:val="DefaultParagraphFont"/>
    <w:uiPriority w:val="99"/>
    <w:unhideWhenUsed/>
    <w:rsid w:val="007211DA"/>
    <w:rPr>
      <w:color w:val="0000FF"/>
      <w:u w:val="single"/>
    </w:rPr>
  </w:style>
  <w:style w:type="character" w:styleId="UnresolvedMention">
    <w:name w:val="Unresolved Mention"/>
    <w:basedOn w:val="DefaultParagraphFont"/>
    <w:uiPriority w:val="99"/>
    <w:semiHidden/>
    <w:unhideWhenUsed/>
    <w:rsid w:val="002E5908"/>
    <w:rPr>
      <w:color w:val="605E5C"/>
      <w:shd w:val="clear" w:color="auto" w:fill="E1DFDD"/>
    </w:rPr>
  </w:style>
  <w:style w:type="paragraph" w:styleId="ListParagraph">
    <w:name w:val="List Paragraph"/>
    <w:basedOn w:val="Normal"/>
    <w:uiPriority w:val="34"/>
    <w:qFormat/>
    <w:rsid w:val="008D3E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511773">
      <w:bodyDiv w:val="1"/>
      <w:marLeft w:val="0"/>
      <w:marRight w:val="0"/>
      <w:marTop w:val="0"/>
      <w:marBottom w:val="0"/>
      <w:divBdr>
        <w:top w:val="none" w:sz="0" w:space="0" w:color="auto"/>
        <w:left w:val="none" w:sz="0" w:space="0" w:color="auto"/>
        <w:bottom w:val="none" w:sz="0" w:space="0" w:color="auto"/>
        <w:right w:val="none" w:sz="0" w:space="0" w:color="auto"/>
      </w:divBdr>
      <w:divsChild>
        <w:div w:id="537593673">
          <w:marLeft w:val="274"/>
          <w:marRight w:val="0"/>
          <w:marTop w:val="150"/>
          <w:marBottom w:val="0"/>
          <w:divBdr>
            <w:top w:val="none" w:sz="0" w:space="0" w:color="auto"/>
            <w:left w:val="none" w:sz="0" w:space="0" w:color="auto"/>
            <w:bottom w:val="none" w:sz="0" w:space="0" w:color="auto"/>
            <w:right w:val="none" w:sz="0" w:space="0" w:color="auto"/>
          </w:divBdr>
        </w:div>
      </w:divsChild>
    </w:div>
    <w:div w:id="727724586">
      <w:bodyDiv w:val="1"/>
      <w:marLeft w:val="0"/>
      <w:marRight w:val="0"/>
      <w:marTop w:val="0"/>
      <w:marBottom w:val="0"/>
      <w:divBdr>
        <w:top w:val="none" w:sz="0" w:space="0" w:color="auto"/>
        <w:left w:val="none" w:sz="0" w:space="0" w:color="auto"/>
        <w:bottom w:val="none" w:sz="0" w:space="0" w:color="auto"/>
        <w:right w:val="none" w:sz="0" w:space="0" w:color="auto"/>
      </w:divBdr>
    </w:div>
    <w:div w:id="1850486913">
      <w:bodyDiv w:val="1"/>
      <w:marLeft w:val="0"/>
      <w:marRight w:val="0"/>
      <w:marTop w:val="0"/>
      <w:marBottom w:val="0"/>
      <w:divBdr>
        <w:top w:val="none" w:sz="0" w:space="0" w:color="auto"/>
        <w:left w:val="none" w:sz="0" w:space="0" w:color="auto"/>
        <w:bottom w:val="none" w:sz="0" w:space="0" w:color="auto"/>
        <w:right w:val="none" w:sz="0" w:space="0" w:color="auto"/>
      </w:divBdr>
    </w:div>
    <w:div w:id="20328771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cgp.org.uk/training-exams/training/gp-curriculum-overview/document-version.aspx" TargetMode="External"/><Relationship Id="rId18" Type="http://schemas.openxmlformats.org/officeDocument/2006/relationships/hyperlink" Target="https://cks.nice.org.uk/" TargetMode="External"/><Relationship Id="rId26" Type="http://schemas.openxmlformats.org/officeDocument/2006/relationships/hyperlink" Target="https://www.gmc-uk.org/ethical-guidance/ethical-guidance-for-doctors" TargetMode="External"/><Relationship Id="rId3" Type="http://schemas.openxmlformats.org/officeDocument/2006/relationships/customXml" Target="../customXml/item3.xml"/><Relationship Id="rId21" Type="http://schemas.openxmlformats.org/officeDocument/2006/relationships/hyperlink" Target="https://bnf.nice.org.uk/" TargetMode="External"/><Relationship Id="rId7" Type="http://schemas.openxmlformats.org/officeDocument/2006/relationships/settings" Target="settings.xml"/><Relationship Id="rId12" Type="http://schemas.openxmlformats.org/officeDocument/2006/relationships/hyperlink" Target="https://www.rcgp.org.uk/training-exams/training/gp-curriculum-overview.aspx" TargetMode="External"/><Relationship Id="rId17" Type="http://schemas.openxmlformats.org/officeDocument/2006/relationships/hyperlink" Target="https://www.publichealth.hscni.net/sites/default/files/Guidance_on_infection_control_in%20schools_poster.pdf" TargetMode="External"/><Relationship Id="rId25" Type="http://schemas.openxmlformats.org/officeDocument/2006/relationships/hyperlink" Target="https://www.gov.uk/government/publications/assessing-fitness-to-drive-a-guide-for-medical-professional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ngland.nhs.uk/south/wp-content/uploads/sites/6/2019/09/spotty-book-2019-.pdf" TargetMode="External"/><Relationship Id="rId20" Type="http://schemas.openxmlformats.org/officeDocument/2006/relationships/hyperlink" Target="https://www.bashh.org/"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cgp.org.uk/training-exams/mrcgp-exam/mrcgp-applied-knowledge-test-akt.aspx" TargetMode="External"/><Relationship Id="rId24" Type="http://schemas.openxmlformats.org/officeDocument/2006/relationships/hyperlink" Target="https://www.cqc.org.uk/guidance-providers/gps/gp-mythbusters-full-list-issue-number"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pcds.org.uk/" TargetMode="External"/><Relationship Id="rId23" Type="http://schemas.openxmlformats.org/officeDocument/2006/relationships/hyperlink" Target="https://www.gov.uk/browse/benefit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fsrh.org/home/"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cgp.org.uk/training-exams/mrcgp-exam/mrcgp-applied-knowledge-test-akt.aspx" TargetMode="External"/><Relationship Id="rId22" Type="http://schemas.openxmlformats.org/officeDocument/2006/relationships/hyperlink" Target="https://fingertips.phe.org.uk/" TargetMode="External"/><Relationship Id="rId27" Type="http://schemas.openxmlformats.org/officeDocument/2006/relationships/header" Target="header1.xml"/><Relationship Id="rId30"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HEE">
  <a:themeElements>
    <a:clrScheme name="NHS">
      <a:dk1>
        <a:srgbClr val="005EB8"/>
      </a:dk1>
      <a:lt1>
        <a:srgbClr val="FFFFFF"/>
      </a:lt1>
      <a:dk2>
        <a:srgbClr val="0071CE"/>
      </a:dk2>
      <a:lt2>
        <a:srgbClr val="E8EDEE"/>
      </a:lt2>
      <a:accent1>
        <a:srgbClr val="41B6E6"/>
      </a:accent1>
      <a:accent2>
        <a:srgbClr val="00A9CE"/>
      </a:accent2>
      <a:accent3>
        <a:srgbClr val="003087"/>
      </a:accent3>
      <a:accent4>
        <a:srgbClr val="005EB8"/>
      </a:accent4>
      <a:accent5>
        <a:srgbClr val="AE2473"/>
      </a:accent5>
      <a:accent6>
        <a:srgbClr val="78BE2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E" id="{40B58ABE-F0EB-D841-B223-66075CE7CD45}" vid="{7644B2A3-1AD5-8C46-9520-D28DCA799EB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64C1D223B42884AA6795CDC638E41B3" ma:contentTypeVersion="12" ma:contentTypeDescription="Create a new document." ma:contentTypeScope="" ma:versionID="88933037f786f0db6c2f977b4f16528f">
  <xsd:schema xmlns:xsd="http://www.w3.org/2001/XMLSchema" xmlns:xs="http://www.w3.org/2001/XMLSchema" xmlns:p="http://schemas.microsoft.com/office/2006/metadata/properties" xmlns:ns2="dc9520e7-8fbe-4e44-8280-7196dc0f341b" xmlns:ns3="428f0469-a703-48e6-aa9a-8a335d8e1302" targetNamespace="http://schemas.microsoft.com/office/2006/metadata/properties" ma:root="true" ma:fieldsID="90d3ff04266b6881a007154385f5e9f7" ns2:_="" ns3:_="">
    <xsd:import namespace="dc9520e7-8fbe-4e44-8280-7196dc0f341b"/>
    <xsd:import namespace="428f0469-a703-48e6-aa9a-8a335d8e13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520e7-8fbe-4e44-8280-7196dc0f34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8f0469-a703-48e6-aa9a-8a335d8e130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DA8DFD-A23C-42FE-B2B5-51A3CDB168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7BD384-C9CF-4657-AA13-99BB2E81F215}">
  <ds:schemaRefs>
    <ds:schemaRef ds:uri="http://schemas.microsoft.com/sharepoint/v3/contenttype/forms"/>
  </ds:schemaRefs>
</ds:datastoreItem>
</file>

<file path=customXml/itemProps3.xml><?xml version="1.0" encoding="utf-8"?>
<ds:datastoreItem xmlns:ds="http://schemas.openxmlformats.org/officeDocument/2006/customXml" ds:itemID="{8940A97B-96F5-204D-808E-DDE306415E33}">
  <ds:schemaRefs>
    <ds:schemaRef ds:uri="http://schemas.openxmlformats.org/officeDocument/2006/bibliography"/>
  </ds:schemaRefs>
</ds:datastoreItem>
</file>

<file path=customXml/itemProps4.xml><?xml version="1.0" encoding="utf-8"?>
<ds:datastoreItem xmlns:ds="http://schemas.openxmlformats.org/officeDocument/2006/customXml" ds:itemID="{0B21540F-5BAF-44A5-8E00-0B7941E73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520e7-8fbe-4e44-8280-7196dc0f341b"/>
    <ds:schemaRef ds:uri="428f0469-a703-48e6-aa9a-8a335d8e1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1035</Words>
  <Characters>5901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Testing accessibility document</vt:lpstr>
    </vt:vector>
  </TitlesOfParts>
  <Company>Health Education England</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Testing accessibility document</dc:title>
  <dc:creator>Microsoft Office User</dc:creator>
  <cp:lastModifiedBy>Alison Caldwell</cp:lastModifiedBy>
  <cp:revision>14</cp:revision>
  <cp:lastPrinted>2021-01-11T11:40:00Z</cp:lastPrinted>
  <dcterms:created xsi:type="dcterms:W3CDTF">2021-11-16T08:02:00Z</dcterms:created>
  <dcterms:modified xsi:type="dcterms:W3CDTF">2022-04-08T07:36:00Z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0x010100F64C1D223B42884AA6795CDC638E41B3</vt:lpwstr>
  </property>
</Properties>
</file>