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3567"/>
        <w:gridCol w:w="4159"/>
        <w:gridCol w:w="3326"/>
        <w:gridCol w:w="3827"/>
      </w:tblGrid>
      <w:tr w:rsidR="00FF0516" w:rsidRPr="00C55581" w14:paraId="2CC0D846" w14:textId="77777777" w:rsidTr="00334C87">
        <w:tc>
          <w:tcPr>
            <w:tcW w:w="3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36D3AD0B" w14:textId="54895BBB" w:rsidR="00FF0516" w:rsidRPr="00334C87" w:rsidRDefault="00FF0516" w:rsidP="00334C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C87">
              <w:rPr>
                <w:rFonts w:ascii="Arial" w:hAnsi="Arial" w:cs="Arial"/>
                <w:b/>
                <w:bCs/>
                <w:sz w:val="24"/>
                <w:szCs w:val="24"/>
              </w:rPr>
              <w:t>Stages of training and curriculum competencies</w:t>
            </w:r>
          </w:p>
        </w:tc>
        <w:tc>
          <w:tcPr>
            <w:tcW w:w="41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E2F3" w:themeFill="accent1" w:themeFillTint="33"/>
          </w:tcPr>
          <w:p w14:paraId="7C2B5BEE" w14:textId="3490FE0F" w:rsidR="00FF0516" w:rsidRPr="00334C87" w:rsidRDefault="00FF0516" w:rsidP="00334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C87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3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5E0B3" w:themeFill="accent6" w:themeFillTint="66"/>
          </w:tcPr>
          <w:p w14:paraId="16F6A6CA" w14:textId="263A0369" w:rsidR="00FF0516" w:rsidRPr="00334C87" w:rsidRDefault="00FF0516" w:rsidP="00334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C87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</w:tc>
        <w:tc>
          <w:tcPr>
            <w:tcW w:w="38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14:paraId="2899BBA8" w14:textId="001BD37A" w:rsidR="00FF0516" w:rsidRPr="00334C87" w:rsidRDefault="00FF0516" w:rsidP="00334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C87">
              <w:rPr>
                <w:rFonts w:ascii="Arial" w:hAnsi="Arial" w:cs="Arial"/>
                <w:b/>
                <w:sz w:val="24"/>
                <w:szCs w:val="24"/>
              </w:rPr>
              <w:t xml:space="preserve">Hospitals </w:t>
            </w:r>
            <w:r w:rsidR="00C55581" w:rsidRPr="00334C87">
              <w:rPr>
                <w:rFonts w:ascii="Arial" w:hAnsi="Arial" w:cs="Arial"/>
                <w:b/>
                <w:sz w:val="24"/>
                <w:szCs w:val="24"/>
              </w:rPr>
              <w:t xml:space="preserve">able to cover </w:t>
            </w:r>
            <w:r w:rsidR="00B552B6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="00C55581" w:rsidRPr="00334C87">
              <w:rPr>
                <w:rFonts w:ascii="Arial" w:hAnsi="Arial" w:cs="Arial"/>
                <w:b/>
                <w:sz w:val="24"/>
                <w:szCs w:val="24"/>
              </w:rPr>
              <w:t xml:space="preserve"> relevant</w:t>
            </w:r>
            <w:r w:rsidR="00323E34" w:rsidRPr="00334C87">
              <w:rPr>
                <w:rFonts w:ascii="Arial" w:hAnsi="Arial" w:cs="Arial"/>
                <w:b/>
                <w:sz w:val="24"/>
                <w:szCs w:val="24"/>
              </w:rPr>
              <w:t xml:space="preserve"> competencies</w:t>
            </w:r>
            <w:r w:rsidRPr="00334C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5581" w:rsidRPr="00334C87">
              <w:rPr>
                <w:rFonts w:ascii="Arial" w:hAnsi="Arial" w:cs="Arial"/>
                <w:b/>
                <w:sz w:val="24"/>
                <w:szCs w:val="24"/>
              </w:rPr>
              <w:t>for each year</w:t>
            </w:r>
          </w:p>
        </w:tc>
      </w:tr>
      <w:tr w:rsidR="00C55581" w:rsidRPr="00C55581" w14:paraId="64EEACB2" w14:textId="77777777" w:rsidTr="00334C87">
        <w:tc>
          <w:tcPr>
            <w:tcW w:w="3567" w:type="dxa"/>
            <w:tcBorders>
              <w:top w:val="triple" w:sz="4" w:space="0" w:color="auto"/>
            </w:tcBorders>
            <w:shd w:val="clear" w:color="auto" w:fill="E7E6E6" w:themeFill="background2"/>
          </w:tcPr>
          <w:p w14:paraId="4A48A547" w14:textId="77777777" w:rsidR="00334C87" w:rsidRDefault="00334C87" w:rsidP="00C55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741DACB" w14:textId="25DA7951" w:rsidR="00C55581" w:rsidRPr="00351E3C" w:rsidRDefault="00334C87" w:rsidP="00C55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351E3C">
              <w:rPr>
                <w:rFonts w:ascii="Arial" w:hAnsi="Arial" w:cs="Arial"/>
                <w:b/>
                <w:u w:val="single"/>
              </w:rPr>
              <w:t>YEAR</w:t>
            </w:r>
            <w:r w:rsidR="00C55581" w:rsidRPr="00351E3C">
              <w:rPr>
                <w:rFonts w:ascii="Arial" w:hAnsi="Arial" w:cs="Arial"/>
                <w:b/>
                <w:u w:val="single"/>
              </w:rPr>
              <w:t xml:space="preserve"> 1 (ST3)</w:t>
            </w:r>
          </w:p>
          <w:p w14:paraId="73159231" w14:textId="77777777" w:rsidR="00334C87" w:rsidRPr="00C55581" w:rsidRDefault="00334C87" w:rsidP="00C55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4738538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t>Laboratory competencies</w:t>
            </w:r>
          </w:p>
          <w:p w14:paraId="3ECAAFA1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Formal introduction to the basic principles of chemical pathology. </w:t>
            </w:r>
          </w:p>
          <w:p w14:paraId="00C077C1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Following the induction period, the trainee will receive instruction and practical experience in further aspects of chemical pathology </w:t>
            </w:r>
          </w:p>
          <w:p w14:paraId="72BEC66E" w14:textId="77777777" w:rsidR="00C55581" w:rsidRPr="00C55581" w:rsidRDefault="00C55581" w:rsidP="00C55581">
            <w:pPr>
              <w:rPr>
                <w:rFonts w:ascii="Arial" w:hAnsi="Arial" w:cs="Arial"/>
              </w:rPr>
            </w:pPr>
          </w:p>
          <w:p w14:paraId="1BCF6752" w14:textId="77777777" w:rsidR="00C55581" w:rsidRDefault="00C55581" w:rsidP="00C55581">
            <w:pPr>
              <w:rPr>
                <w:rFonts w:ascii="Arial" w:hAnsi="Arial" w:cs="Arial"/>
                <w:b/>
                <w:i/>
              </w:rPr>
            </w:pPr>
          </w:p>
          <w:p w14:paraId="416F8445" w14:textId="77777777" w:rsidR="00351E3C" w:rsidRDefault="00351E3C" w:rsidP="00C55581">
            <w:pPr>
              <w:rPr>
                <w:rFonts w:ascii="Arial" w:hAnsi="Arial" w:cs="Arial"/>
                <w:b/>
                <w:i/>
              </w:rPr>
            </w:pPr>
          </w:p>
          <w:p w14:paraId="6A8A92B1" w14:textId="77777777" w:rsidR="00351E3C" w:rsidRDefault="00351E3C" w:rsidP="00C55581">
            <w:pPr>
              <w:rPr>
                <w:rFonts w:ascii="Arial" w:hAnsi="Arial" w:cs="Arial"/>
                <w:b/>
                <w:i/>
              </w:rPr>
            </w:pPr>
          </w:p>
          <w:p w14:paraId="724D35EF" w14:textId="77777777" w:rsidR="00351E3C" w:rsidRDefault="00351E3C" w:rsidP="00C55581">
            <w:pPr>
              <w:rPr>
                <w:rFonts w:ascii="Arial" w:hAnsi="Arial" w:cs="Arial"/>
                <w:b/>
                <w:i/>
              </w:rPr>
            </w:pPr>
          </w:p>
          <w:p w14:paraId="04364C3A" w14:textId="77777777" w:rsidR="00351E3C" w:rsidRDefault="00351E3C" w:rsidP="00C55581">
            <w:pPr>
              <w:rPr>
                <w:rFonts w:ascii="Arial" w:hAnsi="Arial" w:cs="Arial"/>
                <w:b/>
                <w:i/>
              </w:rPr>
            </w:pPr>
          </w:p>
          <w:p w14:paraId="39515774" w14:textId="77777777" w:rsidR="00351E3C" w:rsidRPr="00C55581" w:rsidRDefault="00351E3C" w:rsidP="00C55581">
            <w:pPr>
              <w:rPr>
                <w:rFonts w:ascii="Arial" w:hAnsi="Arial" w:cs="Arial"/>
                <w:b/>
                <w:i/>
              </w:rPr>
            </w:pPr>
          </w:p>
          <w:p w14:paraId="7EBB6F74" w14:textId="77777777" w:rsidR="00C55581" w:rsidRPr="00C55581" w:rsidRDefault="00C55581" w:rsidP="00C55581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lastRenderedPageBreak/>
              <w:t>Clinical competencies</w:t>
            </w:r>
          </w:p>
          <w:p w14:paraId="77AFBDF5" w14:textId="77777777" w:rsidR="00C55581" w:rsidRDefault="00C55581" w:rsidP="00C55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Lipid management</w:t>
            </w:r>
          </w:p>
          <w:p w14:paraId="5D89CB36" w14:textId="75E00729" w:rsidR="001439D3" w:rsidRPr="00C55581" w:rsidRDefault="001439D3" w:rsidP="00C55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Hypertension </w:t>
            </w:r>
          </w:p>
          <w:p w14:paraId="2C1753EB" w14:textId="77777777" w:rsidR="00C55581" w:rsidRPr="00C55581" w:rsidRDefault="00C55581" w:rsidP="00C55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Diabetes Mellitus</w:t>
            </w:r>
          </w:p>
          <w:p w14:paraId="15FB3837" w14:textId="77777777" w:rsidR="00C55581" w:rsidRPr="00C55581" w:rsidRDefault="00C55581" w:rsidP="00C55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Nutrition</w:t>
            </w:r>
          </w:p>
          <w:p w14:paraId="61A8414A" w14:textId="77777777" w:rsidR="00C55581" w:rsidRDefault="00C55581" w:rsidP="00C55581">
            <w:pPr>
              <w:rPr>
                <w:rFonts w:ascii="Arial" w:hAnsi="Arial" w:cs="Arial"/>
              </w:rPr>
            </w:pPr>
          </w:p>
          <w:p w14:paraId="0BE83F0A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5EB2FECB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6D337118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6C30D0B8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293C83CC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3324B7B4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2DF35D6D" w14:textId="77777777" w:rsidR="00351E3C" w:rsidRPr="00C55581" w:rsidRDefault="00351E3C" w:rsidP="00C55581">
            <w:pPr>
              <w:rPr>
                <w:rFonts w:ascii="Arial" w:hAnsi="Arial" w:cs="Arial"/>
              </w:rPr>
            </w:pPr>
          </w:p>
          <w:p w14:paraId="1EEAA700" w14:textId="77777777" w:rsidR="00C55581" w:rsidRPr="00C55581" w:rsidRDefault="00C55581" w:rsidP="00C55581">
            <w:pPr>
              <w:rPr>
                <w:rFonts w:ascii="Arial" w:hAnsi="Arial" w:cs="Arial"/>
                <w:b/>
                <w:i/>
              </w:rPr>
            </w:pPr>
          </w:p>
          <w:p w14:paraId="2B156585" w14:textId="77777777" w:rsidR="00C55581" w:rsidRPr="00C55581" w:rsidRDefault="00C55581" w:rsidP="00C55581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t>Teaching</w:t>
            </w:r>
          </w:p>
          <w:p w14:paraId="6EE473D5" w14:textId="77777777" w:rsidR="00C55581" w:rsidRPr="00C55581" w:rsidRDefault="00C55581" w:rsidP="00C55581">
            <w:pPr>
              <w:rPr>
                <w:rFonts w:ascii="Arial" w:hAnsi="Arial" w:cs="Arial"/>
                <w:b/>
                <w:i/>
              </w:rPr>
            </w:pPr>
          </w:p>
          <w:p w14:paraId="4D3CAE62" w14:textId="77777777" w:rsidR="00C55581" w:rsidRPr="00C55581" w:rsidRDefault="00C55581" w:rsidP="00C55581">
            <w:pPr>
              <w:rPr>
                <w:rFonts w:ascii="Arial" w:hAnsi="Arial" w:cs="Arial"/>
                <w:b/>
                <w:i/>
              </w:rPr>
            </w:pPr>
          </w:p>
          <w:p w14:paraId="378E2661" w14:textId="63D524B7" w:rsidR="00B552B6" w:rsidRPr="00B552B6" w:rsidRDefault="00C55581" w:rsidP="00334C87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lastRenderedPageBreak/>
              <w:t xml:space="preserve">This stage of training will be formally assessed end of year ARCP </w:t>
            </w:r>
          </w:p>
        </w:tc>
        <w:tc>
          <w:tcPr>
            <w:tcW w:w="4159" w:type="dxa"/>
            <w:tcBorders>
              <w:top w:val="triple" w:sz="4" w:space="0" w:color="auto"/>
            </w:tcBorders>
            <w:shd w:val="clear" w:color="auto" w:fill="D9E2F3" w:themeFill="accent1" w:themeFillTint="33"/>
          </w:tcPr>
          <w:p w14:paraId="2B03AD3F" w14:textId="77777777" w:rsidR="00C55581" w:rsidRDefault="00C55581" w:rsidP="00C55581">
            <w:pPr>
              <w:rPr>
                <w:rFonts w:ascii="Arial" w:hAnsi="Arial" w:cs="Arial"/>
              </w:rPr>
            </w:pPr>
          </w:p>
          <w:p w14:paraId="04847BA0" w14:textId="77777777" w:rsidR="00C779EF" w:rsidRPr="00C55581" w:rsidRDefault="00C779EF" w:rsidP="00C55581">
            <w:pPr>
              <w:rPr>
                <w:rFonts w:ascii="Arial" w:hAnsi="Arial" w:cs="Arial"/>
              </w:rPr>
            </w:pPr>
          </w:p>
          <w:p w14:paraId="471A0514" w14:textId="3808013F" w:rsidR="00C55581" w:rsidRPr="00334C87" w:rsidRDefault="00C55581" w:rsidP="00334C8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34C87">
              <w:rPr>
                <w:rFonts w:ascii="Arial" w:hAnsi="Arial" w:cs="Arial"/>
              </w:rPr>
              <w:t>Understanding the pre-analytical and analytical laboratory principles, to start to gain experience in reviewing IQC\EQ</w:t>
            </w:r>
            <w:r w:rsidR="00C87499">
              <w:rPr>
                <w:rFonts w:ascii="Arial" w:hAnsi="Arial" w:cs="Arial"/>
              </w:rPr>
              <w:t>A</w:t>
            </w:r>
            <w:r w:rsidRPr="00334C87">
              <w:rPr>
                <w:rFonts w:ascii="Arial" w:hAnsi="Arial" w:cs="Arial"/>
              </w:rPr>
              <w:t>.</w:t>
            </w:r>
          </w:p>
          <w:p w14:paraId="0AFB1B4E" w14:textId="20D8229F" w:rsidR="00C55581" w:rsidRPr="00334C87" w:rsidRDefault="00C55581" w:rsidP="00334C8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34C87">
              <w:rPr>
                <w:rFonts w:ascii="Arial" w:hAnsi="Arial" w:cs="Arial"/>
              </w:rPr>
              <w:t xml:space="preserve">Develop hands on supervised basic laboratory skills </w:t>
            </w:r>
            <w:r w:rsidR="00C87499" w:rsidRPr="00334C87">
              <w:rPr>
                <w:rFonts w:ascii="Arial" w:hAnsi="Arial" w:cs="Arial"/>
              </w:rPr>
              <w:t>e.g.</w:t>
            </w:r>
            <w:r w:rsidRPr="00334C87">
              <w:rPr>
                <w:rFonts w:ascii="Arial" w:hAnsi="Arial" w:cs="Arial"/>
              </w:rPr>
              <w:t xml:space="preserve"> pipetting </w:t>
            </w:r>
          </w:p>
          <w:p w14:paraId="5E5339A1" w14:textId="77777777" w:rsidR="00C55581" w:rsidRPr="00334C87" w:rsidRDefault="00C55581" w:rsidP="00334C8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34C87">
              <w:rPr>
                <w:rFonts w:ascii="Arial" w:hAnsi="Arial" w:cs="Arial"/>
              </w:rPr>
              <w:t>Understanding the lipid management, managing patients with bone metabolic disorders, managing patients on Diabetes clinic, Manage patients on parenteral nutrition support</w:t>
            </w:r>
          </w:p>
          <w:p w14:paraId="38DF092A" w14:textId="77777777" w:rsidR="00C55581" w:rsidRDefault="00C55581" w:rsidP="00C55581">
            <w:pPr>
              <w:rPr>
                <w:rFonts w:ascii="Arial" w:hAnsi="Arial" w:cs="Arial"/>
              </w:rPr>
            </w:pPr>
          </w:p>
          <w:p w14:paraId="4C73C647" w14:textId="77777777" w:rsidR="00334C87" w:rsidRDefault="00334C87" w:rsidP="00C55581">
            <w:pPr>
              <w:rPr>
                <w:rFonts w:ascii="Arial" w:hAnsi="Arial" w:cs="Arial"/>
              </w:rPr>
            </w:pPr>
          </w:p>
          <w:p w14:paraId="27BAA9C3" w14:textId="77777777" w:rsidR="00334C87" w:rsidRDefault="00334C87" w:rsidP="00C55581">
            <w:pPr>
              <w:rPr>
                <w:rFonts w:ascii="Arial" w:hAnsi="Arial" w:cs="Arial"/>
              </w:rPr>
            </w:pPr>
          </w:p>
          <w:p w14:paraId="4A75B92C" w14:textId="77777777" w:rsidR="00334C87" w:rsidRDefault="00334C87" w:rsidP="00C55581">
            <w:pPr>
              <w:rPr>
                <w:rFonts w:ascii="Arial" w:hAnsi="Arial" w:cs="Arial"/>
              </w:rPr>
            </w:pPr>
          </w:p>
          <w:p w14:paraId="3E55B82C" w14:textId="77777777" w:rsidR="00334C87" w:rsidRDefault="00334C87" w:rsidP="00C55581">
            <w:pPr>
              <w:rPr>
                <w:rFonts w:ascii="Arial" w:hAnsi="Arial" w:cs="Arial"/>
              </w:rPr>
            </w:pPr>
          </w:p>
          <w:p w14:paraId="57DFC189" w14:textId="77777777" w:rsidR="00334C87" w:rsidRDefault="00334C87" w:rsidP="00C55581">
            <w:pPr>
              <w:rPr>
                <w:rFonts w:ascii="Arial" w:hAnsi="Arial" w:cs="Arial"/>
              </w:rPr>
            </w:pPr>
          </w:p>
          <w:p w14:paraId="1D06539E" w14:textId="77777777" w:rsidR="00334C87" w:rsidRDefault="00334C87" w:rsidP="00C55581">
            <w:pPr>
              <w:rPr>
                <w:rFonts w:ascii="Arial" w:hAnsi="Arial" w:cs="Arial"/>
              </w:rPr>
            </w:pPr>
          </w:p>
          <w:p w14:paraId="03133E92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77B86093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687C97C6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7CC6FC43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4249E3FC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7527AE7B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35D11526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793A329A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46706196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5CC13EB6" w14:textId="77777777" w:rsidR="00AA001B" w:rsidRDefault="00AA001B" w:rsidP="00C55581">
            <w:pPr>
              <w:rPr>
                <w:rFonts w:ascii="Arial" w:hAnsi="Arial" w:cs="Arial"/>
              </w:rPr>
            </w:pPr>
          </w:p>
          <w:p w14:paraId="2E0F577B" w14:textId="77777777" w:rsidR="00AA001B" w:rsidRPr="00C55581" w:rsidRDefault="00AA001B" w:rsidP="00C55581">
            <w:pPr>
              <w:rPr>
                <w:rFonts w:ascii="Arial" w:hAnsi="Arial" w:cs="Arial"/>
              </w:rPr>
            </w:pPr>
          </w:p>
          <w:p w14:paraId="63633559" w14:textId="47602A53" w:rsidR="00C55581" w:rsidRPr="00C55581" w:rsidRDefault="00C55581" w:rsidP="00334C87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Exposure to </w:t>
            </w:r>
            <w:r w:rsidR="00AA001B">
              <w:rPr>
                <w:rFonts w:ascii="Arial" w:hAnsi="Arial" w:cs="Arial"/>
              </w:rPr>
              <w:t>department teaching sessions (e.g. case presentation)</w:t>
            </w:r>
            <w:r w:rsidRPr="00C555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26" w:type="dxa"/>
            <w:tcBorders>
              <w:top w:val="triple" w:sz="4" w:space="0" w:color="auto"/>
            </w:tcBorders>
            <w:shd w:val="clear" w:color="auto" w:fill="C5E0B3" w:themeFill="accent6" w:themeFillTint="66"/>
          </w:tcPr>
          <w:p w14:paraId="3AEFA256" w14:textId="77777777" w:rsidR="00C55581" w:rsidRDefault="00C55581" w:rsidP="00C55581">
            <w:pPr>
              <w:rPr>
                <w:rFonts w:ascii="Arial" w:hAnsi="Arial" w:cs="Arial"/>
              </w:rPr>
            </w:pPr>
          </w:p>
          <w:p w14:paraId="08295AEF" w14:textId="77777777" w:rsidR="00C779EF" w:rsidRPr="00C55581" w:rsidRDefault="00C779EF" w:rsidP="00C55581">
            <w:pPr>
              <w:rPr>
                <w:rFonts w:ascii="Arial" w:hAnsi="Arial" w:cs="Arial"/>
              </w:rPr>
            </w:pPr>
          </w:p>
          <w:p w14:paraId="1633968F" w14:textId="77777777" w:rsidR="00C55581" w:rsidRPr="00C55581" w:rsidRDefault="00C55581" w:rsidP="00C55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Improving theoretical knowledge of laboratory principles</w:t>
            </w:r>
          </w:p>
          <w:p w14:paraId="5423B335" w14:textId="77777777" w:rsidR="00C55581" w:rsidRPr="00C55581" w:rsidRDefault="00C55581" w:rsidP="00C55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Shadow the laboratory duty biochemist, and work towards independent DB role</w:t>
            </w:r>
          </w:p>
          <w:p w14:paraId="789EC820" w14:textId="77777777" w:rsidR="00C55581" w:rsidRDefault="00C55581" w:rsidP="00C55581">
            <w:pPr>
              <w:rPr>
                <w:rFonts w:ascii="Arial" w:hAnsi="Arial" w:cs="Arial"/>
              </w:rPr>
            </w:pPr>
          </w:p>
          <w:p w14:paraId="750B8168" w14:textId="77777777" w:rsidR="00C779EF" w:rsidRDefault="00C779EF" w:rsidP="00C55581">
            <w:pPr>
              <w:rPr>
                <w:rFonts w:ascii="Arial" w:hAnsi="Arial" w:cs="Arial"/>
              </w:rPr>
            </w:pPr>
          </w:p>
          <w:p w14:paraId="56961841" w14:textId="77777777" w:rsidR="00C779EF" w:rsidRDefault="00C779EF" w:rsidP="00C55581">
            <w:pPr>
              <w:rPr>
                <w:rFonts w:ascii="Arial" w:hAnsi="Arial" w:cs="Arial"/>
              </w:rPr>
            </w:pPr>
          </w:p>
          <w:p w14:paraId="496986E5" w14:textId="77777777" w:rsidR="00C779EF" w:rsidRDefault="00C779EF" w:rsidP="00C55581">
            <w:pPr>
              <w:rPr>
                <w:rFonts w:ascii="Arial" w:hAnsi="Arial" w:cs="Arial"/>
              </w:rPr>
            </w:pPr>
          </w:p>
          <w:p w14:paraId="039F7F75" w14:textId="77777777" w:rsidR="00C779EF" w:rsidRPr="00C55581" w:rsidRDefault="00C779EF" w:rsidP="00C55581">
            <w:pPr>
              <w:rPr>
                <w:rFonts w:ascii="Arial" w:hAnsi="Arial" w:cs="Arial"/>
              </w:rPr>
            </w:pPr>
          </w:p>
          <w:p w14:paraId="1673964C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79913CE5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6608AF62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2552EBD4" w14:textId="77777777" w:rsidR="00351E3C" w:rsidRDefault="00351E3C" w:rsidP="00C55581">
            <w:pPr>
              <w:rPr>
                <w:rFonts w:ascii="Arial" w:hAnsi="Arial" w:cs="Arial"/>
              </w:rPr>
            </w:pPr>
          </w:p>
          <w:p w14:paraId="4DB3BB44" w14:textId="77777777" w:rsidR="00351E3C" w:rsidRPr="00C55581" w:rsidRDefault="00351E3C" w:rsidP="00C55581">
            <w:pPr>
              <w:rPr>
                <w:rFonts w:ascii="Arial" w:hAnsi="Arial" w:cs="Arial"/>
              </w:rPr>
            </w:pPr>
          </w:p>
          <w:p w14:paraId="38F63656" w14:textId="77777777" w:rsidR="00C55581" w:rsidRDefault="00C55581" w:rsidP="00C555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Lipid disorders</w:t>
            </w:r>
          </w:p>
          <w:p w14:paraId="3814F233" w14:textId="77777777" w:rsidR="001439D3" w:rsidRDefault="001439D3" w:rsidP="001439D3">
            <w:pPr>
              <w:spacing w:after="0" w:line="240" w:lineRule="auto"/>
              <w:rPr>
                <w:rFonts w:ascii="Arial" w:hAnsi="Arial" w:cs="Arial"/>
              </w:rPr>
            </w:pPr>
          </w:p>
          <w:p w14:paraId="3DFF19EE" w14:textId="537911C5" w:rsidR="001439D3" w:rsidRPr="001439D3" w:rsidRDefault="001439D3" w:rsidP="001439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Hypertension</w:t>
            </w:r>
          </w:p>
          <w:p w14:paraId="66598215" w14:textId="77777777" w:rsidR="00B552B6" w:rsidRPr="00C55581" w:rsidRDefault="00B552B6" w:rsidP="00B552B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1F91B56" w14:textId="6FC93D70" w:rsidR="00B552B6" w:rsidRPr="00B552B6" w:rsidRDefault="00C55581" w:rsidP="00B552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Bone metabolic clinics</w:t>
            </w:r>
          </w:p>
          <w:p w14:paraId="408D90CF" w14:textId="77777777" w:rsidR="00B552B6" w:rsidRPr="00C55581" w:rsidRDefault="00B552B6" w:rsidP="00B552B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0C3EE1FB" w14:textId="77777777" w:rsidR="00C55581" w:rsidRDefault="00C55581" w:rsidP="00C555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Diabetes</w:t>
            </w:r>
          </w:p>
          <w:p w14:paraId="047BB4E3" w14:textId="77777777" w:rsidR="00B552B6" w:rsidRPr="00C55581" w:rsidRDefault="00B552B6" w:rsidP="00B552B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63700CC2" w14:textId="1CF132D5" w:rsidR="00C55581" w:rsidRPr="00B552B6" w:rsidRDefault="00C55581" w:rsidP="00B552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Nutrition </w:t>
            </w:r>
            <w:r w:rsidR="001341B0">
              <w:rPr>
                <w:rFonts w:ascii="Arial" w:hAnsi="Arial" w:cs="Arial"/>
              </w:rPr>
              <w:t>clinic</w:t>
            </w:r>
            <w:r w:rsidRPr="00C55581">
              <w:rPr>
                <w:rFonts w:ascii="Arial" w:hAnsi="Arial" w:cs="Arial"/>
              </w:rPr>
              <w:t xml:space="preserve"> and </w:t>
            </w:r>
            <w:r w:rsidRPr="00B552B6">
              <w:rPr>
                <w:rFonts w:ascii="Arial" w:hAnsi="Arial" w:cs="Arial"/>
              </w:rPr>
              <w:t xml:space="preserve">MDTs </w:t>
            </w:r>
          </w:p>
          <w:p w14:paraId="5CA65F9E" w14:textId="77777777" w:rsidR="00C55581" w:rsidRPr="00C55581" w:rsidRDefault="00C55581" w:rsidP="00C55581">
            <w:pPr>
              <w:rPr>
                <w:rFonts w:ascii="Arial" w:hAnsi="Arial" w:cs="Arial"/>
              </w:rPr>
            </w:pPr>
          </w:p>
          <w:p w14:paraId="75AF14E0" w14:textId="77777777" w:rsidR="00C55581" w:rsidRPr="00C55581" w:rsidRDefault="00C55581" w:rsidP="00C55581">
            <w:pPr>
              <w:rPr>
                <w:rFonts w:ascii="Arial" w:hAnsi="Arial" w:cs="Arial"/>
              </w:rPr>
            </w:pPr>
          </w:p>
          <w:p w14:paraId="70027690" w14:textId="77777777" w:rsidR="00C55581" w:rsidRPr="00C55581" w:rsidRDefault="00C55581" w:rsidP="00AD758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triple" w:sz="4" w:space="0" w:color="auto"/>
            </w:tcBorders>
            <w:shd w:val="clear" w:color="auto" w:fill="FFF2CC" w:themeFill="accent4" w:themeFillTint="33"/>
          </w:tcPr>
          <w:p w14:paraId="6273AE34" w14:textId="77777777" w:rsidR="00C55581" w:rsidRDefault="00C55581" w:rsidP="00C55581">
            <w:pPr>
              <w:rPr>
                <w:rFonts w:ascii="Arial" w:hAnsi="Arial" w:cs="Arial"/>
              </w:rPr>
            </w:pPr>
          </w:p>
          <w:p w14:paraId="43A1CC02" w14:textId="77777777" w:rsidR="00C779EF" w:rsidRPr="00C55581" w:rsidRDefault="00C779EF" w:rsidP="00C55581">
            <w:pPr>
              <w:rPr>
                <w:rFonts w:ascii="Arial" w:hAnsi="Arial" w:cs="Arial"/>
              </w:rPr>
            </w:pPr>
          </w:p>
          <w:p w14:paraId="023A0A87" w14:textId="23F1BF42" w:rsidR="00C55581" w:rsidRDefault="00C779EF" w:rsidP="00C55581">
            <w:pPr>
              <w:rPr>
                <w:rFonts w:ascii="Arial" w:hAnsi="Arial" w:cs="Arial"/>
                <w:b/>
                <w:bCs/>
              </w:rPr>
            </w:pPr>
            <w:r w:rsidRPr="00C779EF">
              <w:rPr>
                <w:rFonts w:ascii="Arial" w:hAnsi="Arial" w:cs="Arial"/>
                <w:b/>
                <w:bCs/>
              </w:rPr>
              <w:t>It is advised that year 1 is based at a large teaching hospital</w:t>
            </w:r>
            <w:r w:rsidR="00351E3C">
              <w:rPr>
                <w:rFonts w:ascii="Arial" w:hAnsi="Arial" w:cs="Arial"/>
                <w:b/>
                <w:bCs/>
              </w:rPr>
              <w:t>.</w:t>
            </w:r>
          </w:p>
          <w:p w14:paraId="49CC70E3" w14:textId="646D3AA9" w:rsidR="00351E3C" w:rsidRDefault="00351E3C" w:rsidP="00351E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351E3C">
              <w:rPr>
                <w:rFonts w:ascii="Arial" w:hAnsi="Arial" w:cs="Arial"/>
                <w:b/>
                <w:bCs/>
              </w:rPr>
              <w:t>Liverpool University Hospitals NHS Foundation Trust</w:t>
            </w:r>
            <w:r>
              <w:rPr>
                <w:rFonts w:ascii="Arial" w:hAnsi="Arial" w:cs="Arial"/>
                <w:b/>
                <w:bCs/>
              </w:rPr>
              <w:t xml:space="preserve"> (LUHFT)</w:t>
            </w:r>
          </w:p>
          <w:p w14:paraId="6772E43E" w14:textId="2D570EBF" w:rsidR="00351E3C" w:rsidRDefault="00351E3C" w:rsidP="00351E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351E3C">
              <w:rPr>
                <w:rFonts w:ascii="Arial" w:hAnsi="Arial" w:cs="Arial"/>
                <w:b/>
                <w:bCs/>
              </w:rPr>
              <w:t>Manchester Royal Infirmary</w:t>
            </w:r>
            <w:r>
              <w:rPr>
                <w:rFonts w:ascii="Arial" w:hAnsi="Arial" w:cs="Arial"/>
                <w:b/>
                <w:bCs/>
              </w:rPr>
              <w:t xml:space="preserve"> (MRI)</w:t>
            </w:r>
          </w:p>
          <w:p w14:paraId="70E68016" w14:textId="5AC04021" w:rsidR="00351E3C" w:rsidRDefault="00351E3C" w:rsidP="00351E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Wythenshawe Hospital</w:t>
            </w:r>
          </w:p>
          <w:p w14:paraId="086FCDBB" w14:textId="21BD7C5C" w:rsidR="00351E3C" w:rsidRPr="00A07C06" w:rsidRDefault="00351E3C" w:rsidP="0038169C">
            <w:pPr>
              <w:rPr>
                <w:rFonts w:ascii="Arial" w:hAnsi="Arial" w:cs="Arial"/>
              </w:rPr>
            </w:pPr>
            <w:r w:rsidRPr="00A07C06">
              <w:rPr>
                <w:rFonts w:ascii="Arial" w:hAnsi="Arial" w:cs="Arial"/>
              </w:rPr>
              <w:t xml:space="preserve">Salford Royal </w:t>
            </w:r>
            <w:r w:rsidR="0038169C" w:rsidRPr="00A07C06">
              <w:rPr>
                <w:rFonts w:ascii="Arial" w:hAnsi="Arial" w:cs="Arial"/>
              </w:rPr>
              <w:t xml:space="preserve">should be the training site for </w:t>
            </w:r>
            <w:r w:rsidRPr="00A07C06">
              <w:rPr>
                <w:rFonts w:ascii="Arial" w:hAnsi="Arial" w:cs="Arial"/>
              </w:rPr>
              <w:t>year 2/3 due to metabolic service component</w:t>
            </w:r>
            <w:r w:rsidR="0038169C" w:rsidRPr="00A07C06">
              <w:rPr>
                <w:rFonts w:ascii="Arial" w:hAnsi="Arial" w:cs="Arial"/>
              </w:rPr>
              <w:t>.</w:t>
            </w:r>
          </w:p>
          <w:p w14:paraId="194BE072" w14:textId="77777777" w:rsidR="00B552B6" w:rsidRDefault="00B552B6" w:rsidP="00B552B6">
            <w:pPr>
              <w:rPr>
                <w:rFonts w:ascii="Arial" w:hAnsi="Arial" w:cs="Arial"/>
                <w:b/>
                <w:bCs/>
              </w:rPr>
            </w:pPr>
          </w:p>
          <w:p w14:paraId="6D773484" w14:textId="1C0D01FE" w:rsidR="00B552B6" w:rsidRPr="00B552B6" w:rsidRDefault="00B552B6" w:rsidP="00B552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TRAINING: </w:t>
            </w:r>
          </w:p>
          <w:p w14:paraId="0CA78AC5" w14:textId="196A2C72" w:rsidR="00351E3C" w:rsidRPr="00A07C06" w:rsidRDefault="00351E3C" w:rsidP="00C55581">
            <w:pPr>
              <w:rPr>
                <w:rFonts w:ascii="Arial" w:hAnsi="Arial" w:cs="Arial"/>
              </w:rPr>
            </w:pPr>
            <w:r w:rsidRPr="00A07C06">
              <w:rPr>
                <w:rFonts w:ascii="Arial" w:hAnsi="Arial" w:cs="Arial"/>
              </w:rPr>
              <w:t xml:space="preserve">Trainees are </w:t>
            </w:r>
            <w:r w:rsidR="00965199" w:rsidRPr="00A07C06">
              <w:rPr>
                <w:rFonts w:ascii="Arial" w:hAnsi="Arial" w:cs="Arial"/>
              </w:rPr>
              <w:t xml:space="preserve">strongly encouraged </w:t>
            </w:r>
            <w:r w:rsidRPr="00A07C06">
              <w:rPr>
                <w:rFonts w:ascii="Arial" w:hAnsi="Arial" w:cs="Arial"/>
              </w:rPr>
              <w:t xml:space="preserve"> to attend teaching for the analytical module in Manchester University</w:t>
            </w:r>
          </w:p>
          <w:p w14:paraId="2BE56E37" w14:textId="77777777" w:rsidR="00351E3C" w:rsidRDefault="00351E3C" w:rsidP="00C55581">
            <w:pPr>
              <w:rPr>
                <w:rFonts w:ascii="Arial" w:hAnsi="Arial" w:cs="Arial"/>
                <w:b/>
                <w:bCs/>
              </w:rPr>
            </w:pPr>
          </w:p>
          <w:p w14:paraId="1914798C" w14:textId="77777777" w:rsidR="00351E3C" w:rsidRDefault="00351E3C" w:rsidP="00C55581">
            <w:pPr>
              <w:rPr>
                <w:rFonts w:ascii="Arial" w:hAnsi="Arial" w:cs="Arial"/>
                <w:b/>
                <w:bCs/>
              </w:rPr>
            </w:pPr>
          </w:p>
          <w:p w14:paraId="1DE3DBA6" w14:textId="17F9BF08" w:rsidR="00351E3C" w:rsidRPr="00C779EF" w:rsidRDefault="00990493" w:rsidP="00C55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Core c</w:t>
            </w:r>
            <w:r w:rsidR="00351E3C">
              <w:rPr>
                <w:rFonts w:ascii="Arial" w:hAnsi="Arial" w:cs="Arial"/>
                <w:b/>
                <w:bCs/>
              </w:rPr>
              <w:t>linics offered</w:t>
            </w:r>
            <w:r>
              <w:rPr>
                <w:rFonts w:ascii="Arial" w:hAnsi="Arial" w:cs="Arial"/>
                <w:b/>
                <w:bCs/>
              </w:rPr>
              <w:t xml:space="preserve"> for year 1:</w:t>
            </w:r>
          </w:p>
          <w:p w14:paraId="78FBF970" w14:textId="62534284" w:rsidR="00C779EF" w:rsidRPr="00C779EF" w:rsidRDefault="00C779EF" w:rsidP="00C779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C779EF">
              <w:rPr>
                <w:rFonts w:ascii="Arial" w:hAnsi="Arial" w:cs="Arial"/>
                <w:b/>
                <w:bCs/>
              </w:rPr>
              <w:t>LUHFT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51E3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920520" w14:textId="77777777" w:rsidR="00C779EF" w:rsidRPr="00C779EF" w:rsidRDefault="00C779EF" w:rsidP="00C779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6708FF61" w14:textId="2E7B04B5" w:rsidR="00C55581" w:rsidRPr="00C779EF" w:rsidRDefault="00351E3C" w:rsidP="00C55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 for: </w:t>
            </w:r>
            <w:r w:rsidR="00C55581" w:rsidRPr="00C779EF">
              <w:rPr>
                <w:rFonts w:ascii="Arial" w:hAnsi="Arial" w:cs="Arial"/>
              </w:rPr>
              <w:t>Lipid, Bone</w:t>
            </w:r>
          </w:p>
          <w:p w14:paraId="5F3A144D" w14:textId="459B0F90" w:rsidR="00C55581" w:rsidRPr="00C779EF" w:rsidRDefault="00C55581" w:rsidP="00C779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C779EF">
              <w:rPr>
                <w:rFonts w:ascii="Arial" w:hAnsi="Arial" w:cs="Arial"/>
                <w:b/>
                <w:bCs/>
              </w:rPr>
              <w:t>MRI</w:t>
            </w:r>
            <w:r w:rsidR="00C779EF" w:rsidRPr="00C779EF">
              <w:rPr>
                <w:rFonts w:ascii="Arial" w:hAnsi="Arial" w:cs="Arial"/>
                <w:b/>
                <w:bCs/>
              </w:rPr>
              <w:t xml:space="preserve"> </w:t>
            </w:r>
            <w:r w:rsidR="00351E3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29CA5A" w14:textId="0AA6AA1E" w:rsidR="00C55581" w:rsidRPr="00C779EF" w:rsidRDefault="00C55581" w:rsidP="00C55581">
            <w:pPr>
              <w:rPr>
                <w:rFonts w:ascii="Arial" w:hAnsi="Arial" w:cs="Arial"/>
              </w:rPr>
            </w:pPr>
            <w:r w:rsidRPr="00C779EF">
              <w:rPr>
                <w:rFonts w:ascii="Arial" w:hAnsi="Arial" w:cs="Arial"/>
              </w:rPr>
              <w:t>Lipid , Bone, Diabetes</w:t>
            </w:r>
            <w:r w:rsidR="00990493">
              <w:rPr>
                <w:rFonts w:ascii="Arial" w:hAnsi="Arial" w:cs="Arial"/>
              </w:rPr>
              <w:t>,</w:t>
            </w:r>
            <w:r w:rsidRPr="00C779EF">
              <w:rPr>
                <w:rFonts w:ascii="Arial" w:hAnsi="Arial" w:cs="Arial"/>
              </w:rPr>
              <w:t xml:space="preserve"> Nutrition</w:t>
            </w:r>
            <w:r w:rsidR="004D11A8">
              <w:rPr>
                <w:rFonts w:ascii="Arial" w:hAnsi="Arial" w:cs="Arial"/>
              </w:rPr>
              <w:t xml:space="preserve">, Hypertension </w:t>
            </w:r>
          </w:p>
          <w:p w14:paraId="2844CC9E" w14:textId="4C3C6AF0" w:rsidR="00C55581" w:rsidRPr="00C779EF" w:rsidRDefault="00C55581" w:rsidP="00C779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C779EF">
              <w:rPr>
                <w:rFonts w:ascii="Arial" w:hAnsi="Arial" w:cs="Arial"/>
                <w:b/>
                <w:bCs/>
              </w:rPr>
              <w:t>Wythenshawe</w:t>
            </w:r>
            <w:r w:rsidR="00C779EF" w:rsidRPr="00C779EF">
              <w:rPr>
                <w:rFonts w:ascii="Arial" w:hAnsi="Arial" w:cs="Arial"/>
                <w:b/>
                <w:bCs/>
              </w:rPr>
              <w:t xml:space="preserve"> </w:t>
            </w:r>
            <w:r w:rsidR="00351E3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26A8EC7" w14:textId="77777777" w:rsidR="00C55581" w:rsidRPr="00C779EF" w:rsidRDefault="00C55581" w:rsidP="00C55581">
            <w:pPr>
              <w:rPr>
                <w:rFonts w:ascii="Arial" w:hAnsi="Arial" w:cs="Arial"/>
              </w:rPr>
            </w:pPr>
            <w:r w:rsidRPr="00C779EF">
              <w:rPr>
                <w:rFonts w:ascii="Arial" w:hAnsi="Arial" w:cs="Arial"/>
              </w:rPr>
              <w:t>Lipid, Diabetes, Nutrition</w:t>
            </w:r>
          </w:p>
          <w:p w14:paraId="36E20DF9" w14:textId="77777777" w:rsidR="00351E3C" w:rsidRDefault="00C55581" w:rsidP="00C779E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51E3C">
              <w:rPr>
                <w:rFonts w:ascii="Arial" w:hAnsi="Arial" w:cs="Arial"/>
                <w:b/>
                <w:bCs/>
              </w:rPr>
              <w:t>Salford:</w:t>
            </w:r>
            <w:r w:rsidRPr="00C779EF">
              <w:rPr>
                <w:rFonts w:ascii="Arial" w:hAnsi="Arial" w:cs="Arial"/>
              </w:rPr>
              <w:t xml:space="preserve"> </w:t>
            </w:r>
          </w:p>
          <w:p w14:paraId="7CF47022" w14:textId="2F2B9AE5" w:rsidR="00C55581" w:rsidRPr="00351E3C" w:rsidRDefault="00C55581" w:rsidP="00351E3C">
            <w:pPr>
              <w:rPr>
                <w:rFonts w:ascii="Arial" w:hAnsi="Arial" w:cs="Arial"/>
              </w:rPr>
            </w:pPr>
            <w:r w:rsidRPr="00351E3C">
              <w:rPr>
                <w:rFonts w:ascii="Arial" w:hAnsi="Arial" w:cs="Arial"/>
              </w:rPr>
              <w:t>Lipid, Nutrition</w:t>
            </w:r>
          </w:p>
          <w:p w14:paraId="298B6D59" w14:textId="77777777" w:rsidR="00C55581" w:rsidRPr="00C55581" w:rsidRDefault="00C55581" w:rsidP="00C779EF">
            <w:pPr>
              <w:rPr>
                <w:rFonts w:ascii="Arial" w:hAnsi="Arial" w:cs="Arial"/>
              </w:rPr>
            </w:pPr>
          </w:p>
        </w:tc>
      </w:tr>
      <w:tr w:rsidR="00FF0516" w:rsidRPr="00C55581" w14:paraId="15D7DCF1" w14:textId="77777777" w:rsidTr="00334C87">
        <w:tc>
          <w:tcPr>
            <w:tcW w:w="3567" w:type="dxa"/>
            <w:shd w:val="clear" w:color="auto" w:fill="E7E6E6" w:themeFill="background2"/>
          </w:tcPr>
          <w:p w14:paraId="7A0E5011" w14:textId="77777777" w:rsidR="000E19C0" w:rsidRPr="00C55581" w:rsidRDefault="000E19C0" w:rsidP="00AD7581">
            <w:pPr>
              <w:rPr>
                <w:rFonts w:ascii="Arial" w:hAnsi="Arial" w:cs="Arial"/>
              </w:rPr>
            </w:pPr>
          </w:p>
          <w:p w14:paraId="73699148" w14:textId="2BF7647F" w:rsidR="00DA3D37" w:rsidRPr="00351E3C" w:rsidRDefault="000E19C0" w:rsidP="00AD7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351E3C">
              <w:rPr>
                <w:rFonts w:ascii="Arial" w:hAnsi="Arial" w:cs="Arial"/>
                <w:b/>
                <w:u w:val="single"/>
              </w:rPr>
              <w:t>Y</w:t>
            </w:r>
            <w:r w:rsidR="00351E3C" w:rsidRPr="00351E3C">
              <w:rPr>
                <w:rFonts w:ascii="Arial" w:hAnsi="Arial" w:cs="Arial"/>
                <w:b/>
                <w:u w:val="single"/>
              </w:rPr>
              <w:t>EAR 2 (</w:t>
            </w:r>
            <w:r w:rsidRPr="00351E3C">
              <w:rPr>
                <w:rFonts w:ascii="Arial" w:hAnsi="Arial" w:cs="Arial"/>
                <w:b/>
                <w:u w:val="single"/>
              </w:rPr>
              <w:t>ST4</w:t>
            </w:r>
            <w:r w:rsidR="00351E3C" w:rsidRPr="00351E3C">
              <w:rPr>
                <w:rFonts w:ascii="Arial" w:hAnsi="Arial" w:cs="Arial"/>
                <w:b/>
                <w:u w:val="single"/>
              </w:rPr>
              <w:t>)</w:t>
            </w:r>
          </w:p>
          <w:p w14:paraId="493F681A" w14:textId="20A19F50" w:rsidR="00FF0516" w:rsidRPr="00C55581" w:rsidRDefault="00FF0516" w:rsidP="00AD7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t>Laboratory competencies</w:t>
            </w:r>
          </w:p>
          <w:p w14:paraId="208995FA" w14:textId="54914EE4" w:rsidR="00FF0516" w:rsidRPr="00C55581" w:rsidRDefault="00FF0516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The trainee will obtain a good general knowledge and understanding of most principles and practices under indirect supervision. </w:t>
            </w:r>
            <w:r w:rsidR="00F11553" w:rsidRPr="00C55581">
              <w:rPr>
                <w:rFonts w:ascii="Arial" w:hAnsi="Arial" w:cs="Arial"/>
              </w:rPr>
              <w:t>They should</w:t>
            </w:r>
            <w:r w:rsidRPr="00C55581">
              <w:rPr>
                <w:rFonts w:ascii="Arial" w:hAnsi="Arial" w:cs="Arial"/>
              </w:rPr>
              <w:t xml:space="preserve"> be able to deal with most of the day-to-day issues in a hospital chemical pathology laboratory to an adequate level but will still require consultant input </w:t>
            </w:r>
            <w:r w:rsidR="00F11553" w:rsidRPr="00C55581">
              <w:rPr>
                <w:rFonts w:ascii="Arial" w:hAnsi="Arial" w:cs="Arial"/>
              </w:rPr>
              <w:t>regarding</w:t>
            </w:r>
            <w:r w:rsidRPr="00C55581">
              <w:rPr>
                <w:rFonts w:ascii="Arial" w:hAnsi="Arial" w:cs="Arial"/>
              </w:rPr>
              <w:t xml:space="preserve"> complex management and clinical issues. The trainees will continue to broaden their experience and understanding of chemical pathology.</w:t>
            </w:r>
          </w:p>
          <w:p w14:paraId="594B4AD8" w14:textId="3577C908" w:rsidR="00FF0516" w:rsidRPr="00C55581" w:rsidRDefault="00BC4DF7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Validation and verification experienced.</w:t>
            </w:r>
          </w:p>
          <w:p w14:paraId="5750F81C" w14:textId="77777777" w:rsidR="00DD5E5C" w:rsidRPr="00C55581" w:rsidRDefault="00DD5E5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1E93D9" w14:textId="77777777" w:rsidR="00DD5E5C" w:rsidRPr="00C55581" w:rsidRDefault="00DD5E5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83350F" w14:textId="77777777" w:rsidR="00FF0516" w:rsidRPr="00C55581" w:rsidRDefault="00FF0516" w:rsidP="00AD7581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lastRenderedPageBreak/>
              <w:t>Clinical competencies</w:t>
            </w:r>
          </w:p>
          <w:p w14:paraId="1C974C34" w14:textId="77777777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Lipid management</w:t>
            </w:r>
          </w:p>
          <w:p w14:paraId="735332DD" w14:textId="77777777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Bone metabolic disorders</w:t>
            </w:r>
          </w:p>
          <w:p w14:paraId="59D34F88" w14:textId="77777777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Nutrition disorders</w:t>
            </w:r>
          </w:p>
          <w:p w14:paraId="1A9EE901" w14:textId="77777777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Obesity</w:t>
            </w:r>
          </w:p>
          <w:p w14:paraId="5D5D819C" w14:textId="77777777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Diabetes mellitus</w:t>
            </w:r>
          </w:p>
          <w:p w14:paraId="67422AFD" w14:textId="77777777" w:rsidR="00FF0516" w:rsidRPr="00C55581" w:rsidRDefault="00FF0516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Endocrine</w:t>
            </w:r>
          </w:p>
          <w:p w14:paraId="70782CA2" w14:textId="77777777" w:rsidR="00FF0516" w:rsidRPr="00C55581" w:rsidRDefault="00FF0516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1E1953" w14:textId="77777777" w:rsidR="003161CC" w:rsidRPr="00C55581" w:rsidRDefault="003161C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BBC081" w14:textId="77777777" w:rsidR="003161CC" w:rsidRPr="00C55581" w:rsidRDefault="003161C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C85165" w14:textId="77777777" w:rsidR="00C173AC" w:rsidRPr="00C55581" w:rsidRDefault="00C173A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C03AFE" w14:textId="77777777" w:rsidR="00C173AC" w:rsidRPr="00C55581" w:rsidRDefault="00C173A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843E74" w14:textId="77777777" w:rsidR="003D20DF" w:rsidRPr="00C55581" w:rsidRDefault="003D20DF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BC79BB" w14:textId="77777777" w:rsidR="00DD5E5C" w:rsidRPr="00C55581" w:rsidRDefault="00DD5E5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DD99F3" w14:textId="2DF0E8AD" w:rsidR="00B87749" w:rsidRPr="00351E3C" w:rsidRDefault="00B87749" w:rsidP="00AD7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351E3C">
              <w:rPr>
                <w:rFonts w:ascii="Arial" w:hAnsi="Arial" w:cs="Arial"/>
                <w:b/>
                <w:bCs/>
                <w:i/>
                <w:iCs/>
              </w:rPr>
              <w:t xml:space="preserve">Teaching </w:t>
            </w:r>
          </w:p>
          <w:p w14:paraId="6DB70E05" w14:textId="77777777" w:rsidR="00F37CC2" w:rsidRPr="00C55581" w:rsidRDefault="00F37CC2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380B30" w14:textId="77777777" w:rsidR="00F37CC2" w:rsidRPr="00C55581" w:rsidRDefault="00F37CC2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EDDE3D" w14:textId="77777777" w:rsidR="00BC4DF7" w:rsidRDefault="00BC4DF7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0D15C8" w14:textId="77777777" w:rsidR="00351E3C" w:rsidRDefault="00351E3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D22CA7" w14:textId="77777777" w:rsidR="00351E3C" w:rsidRDefault="00351E3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368E01" w14:textId="77777777" w:rsidR="00351E3C" w:rsidRPr="00C55581" w:rsidRDefault="00351E3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DFECC7" w14:textId="77777777" w:rsidR="00F11553" w:rsidRDefault="00F11553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6A6041" w14:textId="77777777" w:rsidR="00510F2A" w:rsidRDefault="00510F2A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7AE574" w14:textId="77777777" w:rsidR="00351E3C" w:rsidRDefault="00351E3C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E8FD44" w14:textId="77777777" w:rsidR="00510F2A" w:rsidRPr="00C55581" w:rsidRDefault="00510F2A" w:rsidP="00AD7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361D65" w14:textId="5B6D9664" w:rsidR="00FF0516" w:rsidRPr="00351E3C" w:rsidRDefault="00FF0516" w:rsidP="00C55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</w:rPr>
            </w:pPr>
            <w:r w:rsidRPr="00351E3C">
              <w:rPr>
                <w:rFonts w:ascii="Arial" w:hAnsi="Arial" w:cs="Arial"/>
                <w:b/>
                <w:bCs/>
                <w:i/>
              </w:rPr>
              <w:t>The knowledge gained during this stage of training will be assessed by the FRCPath Part 1 examinatio</w:t>
            </w:r>
            <w:r w:rsidR="00C55581" w:rsidRPr="00351E3C">
              <w:rPr>
                <w:rFonts w:ascii="Arial" w:hAnsi="Arial" w:cs="Arial"/>
                <w:b/>
                <w:bCs/>
                <w:i/>
              </w:rPr>
              <w:t>n.</w:t>
            </w:r>
          </w:p>
        </w:tc>
        <w:tc>
          <w:tcPr>
            <w:tcW w:w="4159" w:type="dxa"/>
            <w:shd w:val="clear" w:color="auto" w:fill="D9E2F3" w:themeFill="accent1" w:themeFillTint="33"/>
          </w:tcPr>
          <w:p w14:paraId="35123FEE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3D8EE52E" w14:textId="77777777" w:rsidR="00E94A9F" w:rsidRDefault="00E94A9F" w:rsidP="00AD7581">
            <w:pPr>
              <w:rPr>
                <w:rFonts w:ascii="Arial" w:hAnsi="Arial" w:cs="Arial"/>
              </w:rPr>
            </w:pPr>
          </w:p>
          <w:p w14:paraId="72EEBB27" w14:textId="77777777" w:rsidR="00351E3C" w:rsidRPr="00C55581" w:rsidRDefault="00351E3C" w:rsidP="00AD7581">
            <w:pPr>
              <w:rPr>
                <w:rFonts w:ascii="Arial" w:hAnsi="Arial" w:cs="Arial"/>
              </w:rPr>
            </w:pPr>
          </w:p>
          <w:p w14:paraId="7CBE281F" w14:textId="4F449642" w:rsidR="00FF0516" w:rsidRPr="00AA001B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Further experience in laboratory techniques and interpretation of results in relation to diseases and organ systems</w:t>
            </w:r>
          </w:p>
          <w:p w14:paraId="261615CA" w14:textId="022BD68E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Laboratory rotations to have practical experience, reporting including core, endocrine and specialists </w:t>
            </w:r>
            <w:r w:rsidR="00F11553" w:rsidRPr="00C55581">
              <w:rPr>
                <w:rFonts w:ascii="Arial" w:hAnsi="Arial" w:cs="Arial"/>
              </w:rPr>
              <w:t>tests.</w:t>
            </w:r>
          </w:p>
          <w:p w14:paraId="384EA8D8" w14:textId="5EF5184F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To be able to deal with laboratory issues and make clinical decisions </w:t>
            </w:r>
            <w:r w:rsidR="00B30CE4" w:rsidRPr="00C55581">
              <w:rPr>
                <w:rFonts w:ascii="Arial" w:hAnsi="Arial" w:cs="Arial"/>
              </w:rPr>
              <w:t>independently.</w:t>
            </w:r>
          </w:p>
          <w:p w14:paraId="3CB044BB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514980BD" w14:textId="5DD9B2E5" w:rsidR="00FF0516" w:rsidRPr="00C55581" w:rsidRDefault="00BC4DF7" w:rsidP="00AD7581">
            <w:pPr>
              <w:rPr>
                <w:rFonts w:ascii="Arial" w:hAnsi="Arial" w:cs="Arial"/>
                <w:i/>
              </w:rPr>
            </w:pPr>
            <w:r w:rsidRPr="00C55581">
              <w:rPr>
                <w:rFonts w:ascii="Arial" w:hAnsi="Arial" w:cs="Arial"/>
                <w:i/>
              </w:rPr>
              <w:t>Supervised V and V activity</w:t>
            </w:r>
            <w:r w:rsidR="000B26B0" w:rsidRPr="00C55581">
              <w:rPr>
                <w:rFonts w:ascii="Arial" w:hAnsi="Arial" w:cs="Arial"/>
                <w:i/>
              </w:rPr>
              <w:t xml:space="preserve"> to enable trainees to meet the mandatory DOPS </w:t>
            </w:r>
            <w:r w:rsidR="00F11553" w:rsidRPr="00C55581">
              <w:rPr>
                <w:rFonts w:ascii="Arial" w:hAnsi="Arial" w:cs="Arial"/>
                <w:i/>
              </w:rPr>
              <w:t>required.</w:t>
            </w:r>
          </w:p>
          <w:p w14:paraId="6539EAC2" w14:textId="77777777" w:rsidR="005A0A8A" w:rsidRPr="00C55581" w:rsidRDefault="005A0A8A" w:rsidP="00AD7581">
            <w:pPr>
              <w:rPr>
                <w:rFonts w:ascii="Arial" w:hAnsi="Arial" w:cs="Arial"/>
                <w:i/>
              </w:rPr>
            </w:pPr>
          </w:p>
          <w:p w14:paraId="39911587" w14:textId="77777777" w:rsidR="00BC4DF7" w:rsidRPr="00C55581" w:rsidRDefault="00BC4DF7" w:rsidP="00AD7581">
            <w:pPr>
              <w:rPr>
                <w:rFonts w:ascii="Arial" w:hAnsi="Arial" w:cs="Arial"/>
                <w:i/>
              </w:rPr>
            </w:pPr>
          </w:p>
          <w:p w14:paraId="368A3AF7" w14:textId="77777777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>Continuing with improving understanding on lipid, bone metabolism, nutrition</w:t>
            </w:r>
          </w:p>
          <w:p w14:paraId="7004ED9E" w14:textId="45C22730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Attending obesity, diabetes clinics and </w:t>
            </w:r>
            <w:r w:rsidR="00F01386" w:rsidRPr="00C55581">
              <w:rPr>
                <w:rFonts w:ascii="Arial" w:hAnsi="Arial" w:cs="Arial"/>
              </w:rPr>
              <w:t>Endocrine</w:t>
            </w:r>
            <w:r w:rsidRPr="00C55581">
              <w:rPr>
                <w:rFonts w:ascii="Arial" w:hAnsi="Arial" w:cs="Arial"/>
              </w:rPr>
              <w:t xml:space="preserve"> clinics</w:t>
            </w:r>
          </w:p>
          <w:p w14:paraId="081CC914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535AAF59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5905D42E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4FA9C34C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3EB62B9A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6DB3897C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1BAE5262" w14:textId="77777777" w:rsidR="00FF0516" w:rsidRDefault="00FF0516" w:rsidP="00AD7581">
            <w:pPr>
              <w:rPr>
                <w:rFonts w:ascii="Arial" w:hAnsi="Arial" w:cs="Arial"/>
              </w:rPr>
            </w:pPr>
          </w:p>
          <w:p w14:paraId="2DAF06FB" w14:textId="77777777" w:rsidR="00990493" w:rsidRPr="00C55581" w:rsidRDefault="00990493" w:rsidP="00AD7581">
            <w:pPr>
              <w:rPr>
                <w:rFonts w:ascii="Arial" w:hAnsi="Arial" w:cs="Arial"/>
              </w:rPr>
            </w:pPr>
          </w:p>
          <w:p w14:paraId="50DBBDCA" w14:textId="77777777" w:rsidR="00DD5E5C" w:rsidRDefault="00DD5E5C" w:rsidP="00AD7581">
            <w:pPr>
              <w:rPr>
                <w:rFonts w:ascii="Arial" w:hAnsi="Arial" w:cs="Arial"/>
              </w:rPr>
            </w:pPr>
          </w:p>
          <w:p w14:paraId="54BDB876" w14:textId="77777777" w:rsidR="00351E3C" w:rsidRPr="00C55581" w:rsidRDefault="00351E3C" w:rsidP="00AD7581">
            <w:pPr>
              <w:rPr>
                <w:rFonts w:ascii="Arial" w:hAnsi="Arial" w:cs="Arial"/>
              </w:rPr>
            </w:pPr>
          </w:p>
          <w:p w14:paraId="775267F2" w14:textId="0D5A5BD7" w:rsidR="00A523E8" w:rsidRDefault="00F37CC2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Regional Teaching</w:t>
            </w:r>
          </w:p>
          <w:p w14:paraId="3E631A27" w14:textId="77777777" w:rsidR="00351E3C" w:rsidRPr="00C55581" w:rsidRDefault="00351E3C" w:rsidP="00AD7581">
            <w:pPr>
              <w:rPr>
                <w:rFonts w:ascii="Arial" w:hAnsi="Arial" w:cs="Arial"/>
              </w:rPr>
            </w:pPr>
          </w:p>
          <w:p w14:paraId="4447E6C2" w14:textId="3A814883" w:rsidR="00351E3C" w:rsidRDefault="00B30CE4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Undergraduates</w:t>
            </w:r>
            <w:r w:rsidR="00F37CC2" w:rsidRPr="00C55581">
              <w:rPr>
                <w:rFonts w:ascii="Arial" w:hAnsi="Arial" w:cs="Arial"/>
              </w:rPr>
              <w:t xml:space="preserve"> and IMT teaching</w:t>
            </w:r>
          </w:p>
          <w:p w14:paraId="278A831E" w14:textId="77777777" w:rsidR="00351E3C" w:rsidRPr="00C55581" w:rsidRDefault="00351E3C" w:rsidP="00AD7581">
            <w:pPr>
              <w:rPr>
                <w:rFonts w:ascii="Arial" w:hAnsi="Arial" w:cs="Arial"/>
              </w:rPr>
            </w:pPr>
          </w:p>
          <w:p w14:paraId="15B71C46" w14:textId="0F4D29F5" w:rsidR="003D20DF" w:rsidRDefault="002560B4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>Undergrad CC</w:t>
            </w:r>
            <w:r w:rsidR="003D20DF" w:rsidRPr="00C55581">
              <w:rPr>
                <w:rFonts w:ascii="Arial" w:hAnsi="Arial" w:cs="Arial"/>
              </w:rPr>
              <w:t>A</w:t>
            </w:r>
            <w:r w:rsidRPr="00C55581">
              <w:rPr>
                <w:rFonts w:ascii="Arial" w:hAnsi="Arial" w:cs="Arial"/>
              </w:rPr>
              <w:t>(</w:t>
            </w:r>
            <w:r w:rsidR="00B30CE4" w:rsidRPr="00C55581">
              <w:rPr>
                <w:rFonts w:ascii="Arial" w:hAnsi="Arial" w:cs="Arial"/>
              </w:rPr>
              <w:t>OSCE) examinations</w:t>
            </w:r>
          </w:p>
          <w:p w14:paraId="0D490AFE" w14:textId="77777777" w:rsidR="00351E3C" w:rsidRPr="00C55581" w:rsidRDefault="00351E3C" w:rsidP="00AD7581">
            <w:pPr>
              <w:rPr>
                <w:rFonts w:ascii="Arial" w:hAnsi="Arial" w:cs="Arial"/>
              </w:rPr>
            </w:pPr>
          </w:p>
          <w:p w14:paraId="424DCEE7" w14:textId="5CE3A89E" w:rsidR="00DD5E5C" w:rsidRDefault="00BC4DF7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Participate in Audits and Journal clubs.</w:t>
            </w:r>
          </w:p>
          <w:p w14:paraId="125BCD70" w14:textId="77777777" w:rsidR="00510F2A" w:rsidRPr="00C55581" w:rsidRDefault="00510F2A" w:rsidP="00AD7581">
            <w:pPr>
              <w:rPr>
                <w:rFonts w:ascii="Arial" w:hAnsi="Arial" w:cs="Arial"/>
              </w:rPr>
            </w:pPr>
          </w:p>
          <w:p w14:paraId="3B24A74B" w14:textId="49ED2751" w:rsidR="00DD5E5C" w:rsidRPr="00510F2A" w:rsidRDefault="00510F2A" w:rsidP="00AD7581">
            <w:r>
              <w:rPr>
                <w:rFonts w:ascii="Arial" w:hAnsi="Arial" w:cs="Arial"/>
              </w:rPr>
              <w:t xml:space="preserve">Conference attendance is encouraged (e.g. </w:t>
            </w:r>
            <w:r w:rsidRPr="00510F2A">
              <w:rPr>
                <w:rFonts w:ascii="Arial" w:hAnsi="Arial" w:cs="Arial"/>
              </w:rPr>
              <w:t>UKMedLab</w:t>
            </w:r>
            <w:r>
              <w:rPr>
                <w:rFonts w:ascii="Arial" w:hAnsi="Arial" w:cs="Arial"/>
              </w:rPr>
              <w:t xml:space="preserve"> and HEART UK), including the submission of abstracts</w:t>
            </w:r>
          </w:p>
          <w:p w14:paraId="2144C94E" w14:textId="77777777" w:rsidR="00BC4DF7" w:rsidRPr="00C55581" w:rsidRDefault="00BC4DF7" w:rsidP="00AD7581">
            <w:pPr>
              <w:rPr>
                <w:rFonts w:ascii="Arial" w:hAnsi="Arial" w:cs="Arial"/>
              </w:rPr>
            </w:pPr>
          </w:p>
          <w:p w14:paraId="5AE2FABE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519F770D" w14:textId="162F7344" w:rsidR="00FF0516" w:rsidRPr="00C55581" w:rsidRDefault="00FF0516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36141088" w14:textId="77777777" w:rsidR="00E968A9" w:rsidRDefault="00E968A9" w:rsidP="00AD7581">
            <w:pPr>
              <w:rPr>
                <w:rFonts w:ascii="Arial" w:hAnsi="Arial" w:cs="Arial"/>
                <w:i/>
              </w:rPr>
            </w:pPr>
          </w:p>
          <w:p w14:paraId="3B224BB2" w14:textId="77777777" w:rsidR="00351E3C" w:rsidRDefault="00351E3C" w:rsidP="00AD7581">
            <w:pPr>
              <w:rPr>
                <w:rFonts w:ascii="Arial" w:hAnsi="Arial" w:cs="Arial"/>
                <w:i/>
              </w:rPr>
            </w:pPr>
          </w:p>
          <w:p w14:paraId="075D35D1" w14:textId="77777777" w:rsidR="00351E3C" w:rsidRPr="00C55581" w:rsidRDefault="00351E3C" w:rsidP="00AD7581">
            <w:pPr>
              <w:rPr>
                <w:rFonts w:ascii="Arial" w:hAnsi="Arial" w:cs="Arial"/>
                <w:i/>
              </w:rPr>
            </w:pPr>
          </w:p>
          <w:p w14:paraId="28A53A66" w14:textId="7A308790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Rotations in different sections of laboratory</w:t>
            </w:r>
            <w:r w:rsidR="00BC4DF7" w:rsidRPr="00C55581">
              <w:rPr>
                <w:rFonts w:ascii="Arial" w:hAnsi="Arial" w:cs="Arial"/>
              </w:rPr>
              <w:t xml:space="preserve"> to cover key mandated </w:t>
            </w:r>
            <w:r w:rsidR="00F11553" w:rsidRPr="00C55581">
              <w:rPr>
                <w:rFonts w:ascii="Arial" w:hAnsi="Arial" w:cs="Arial"/>
              </w:rPr>
              <w:t>DOPs.</w:t>
            </w:r>
          </w:p>
          <w:p w14:paraId="65BE10B4" w14:textId="77777777" w:rsidR="00FF0516" w:rsidRPr="00C55581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Laboratory reporting</w:t>
            </w:r>
          </w:p>
          <w:p w14:paraId="063A5C7D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07FADA24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3D8F496E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3D00DD33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124A56DF" w14:textId="77777777" w:rsidR="00FF0516" w:rsidRPr="00C55581" w:rsidRDefault="00FF0516" w:rsidP="00AD7581">
            <w:pPr>
              <w:rPr>
                <w:rFonts w:ascii="Arial" w:hAnsi="Arial" w:cs="Arial"/>
                <w:b/>
                <w:i/>
              </w:rPr>
            </w:pPr>
          </w:p>
          <w:p w14:paraId="13942F5E" w14:textId="77777777" w:rsidR="00DD5E5C" w:rsidRPr="00C55581" w:rsidRDefault="00DD5E5C" w:rsidP="00AD7581">
            <w:pPr>
              <w:rPr>
                <w:rFonts w:ascii="Arial" w:hAnsi="Arial" w:cs="Arial"/>
                <w:b/>
                <w:i/>
              </w:rPr>
            </w:pPr>
          </w:p>
          <w:p w14:paraId="25BDC56F" w14:textId="77777777" w:rsidR="00602ED7" w:rsidRPr="00C55581" w:rsidRDefault="00602ED7" w:rsidP="00AD7581">
            <w:pPr>
              <w:rPr>
                <w:rFonts w:ascii="Arial" w:hAnsi="Arial" w:cs="Arial"/>
                <w:b/>
                <w:i/>
              </w:rPr>
            </w:pPr>
          </w:p>
          <w:p w14:paraId="48F36DCC" w14:textId="77777777" w:rsidR="00FF0516" w:rsidRPr="00C55581" w:rsidRDefault="00FF0516" w:rsidP="00AD7581">
            <w:pPr>
              <w:rPr>
                <w:rFonts w:ascii="Arial" w:hAnsi="Arial" w:cs="Arial"/>
                <w:b/>
                <w:i/>
              </w:rPr>
            </w:pPr>
          </w:p>
          <w:p w14:paraId="11D3497D" w14:textId="77777777" w:rsidR="00BC4DF7" w:rsidRPr="00C55581" w:rsidRDefault="00BC4DF7" w:rsidP="00AD7581">
            <w:pPr>
              <w:rPr>
                <w:rFonts w:ascii="Arial" w:hAnsi="Arial" w:cs="Arial"/>
                <w:b/>
                <w:i/>
              </w:rPr>
            </w:pPr>
          </w:p>
          <w:p w14:paraId="3DC7FB35" w14:textId="77777777" w:rsidR="00FF0516" w:rsidRPr="00C55581" w:rsidRDefault="00FF0516" w:rsidP="00FF0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Lipid disorders</w:t>
            </w:r>
          </w:p>
          <w:p w14:paraId="3BFD00C3" w14:textId="77777777" w:rsidR="00FF0516" w:rsidRPr="00C55581" w:rsidRDefault="00FF0516" w:rsidP="00FF0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>Bone metabolic disorders</w:t>
            </w:r>
          </w:p>
          <w:p w14:paraId="741310E1" w14:textId="4D3B126B" w:rsidR="00FF0516" w:rsidRPr="00C55581" w:rsidRDefault="00FF0516" w:rsidP="00FF0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Nutrition</w:t>
            </w:r>
            <w:r w:rsidR="00421BD1">
              <w:rPr>
                <w:rFonts w:ascii="Arial" w:hAnsi="Arial" w:cs="Arial"/>
              </w:rPr>
              <w:t xml:space="preserve"> ward round </w:t>
            </w:r>
          </w:p>
          <w:p w14:paraId="1A7B71FD" w14:textId="77777777" w:rsidR="00FF0516" w:rsidRPr="00C55581" w:rsidRDefault="00FF0516" w:rsidP="00FF0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Obesity clinic </w:t>
            </w:r>
          </w:p>
          <w:p w14:paraId="0CD0C045" w14:textId="77777777" w:rsidR="00FF0516" w:rsidRPr="00C55581" w:rsidRDefault="00FF0516" w:rsidP="00FF0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Diabetes clinic</w:t>
            </w:r>
          </w:p>
          <w:p w14:paraId="3F6CC3E0" w14:textId="75B5E573" w:rsidR="00FF0516" w:rsidRPr="00C55581" w:rsidRDefault="00FF0516" w:rsidP="00FF0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55581">
              <w:rPr>
                <w:rFonts w:ascii="Arial" w:hAnsi="Arial" w:cs="Arial"/>
              </w:rPr>
              <w:t>Endocrine</w:t>
            </w:r>
          </w:p>
          <w:p w14:paraId="4AA333AD" w14:textId="77777777" w:rsidR="00FF0516" w:rsidRPr="00C55581" w:rsidRDefault="00FF0516" w:rsidP="00FF0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55581">
              <w:rPr>
                <w:rFonts w:ascii="Arial" w:hAnsi="Arial" w:cs="Arial"/>
              </w:rPr>
              <w:t>Hypertension clinics</w:t>
            </w:r>
          </w:p>
          <w:p w14:paraId="720262BD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59BCEC42" w14:textId="77777777" w:rsidR="00A57136" w:rsidRPr="00C55581" w:rsidRDefault="00A57136" w:rsidP="00AD7581">
            <w:pPr>
              <w:rPr>
                <w:rFonts w:ascii="Arial" w:hAnsi="Arial" w:cs="Arial"/>
              </w:rPr>
            </w:pPr>
          </w:p>
          <w:p w14:paraId="31D15966" w14:textId="77777777" w:rsidR="00AA001B" w:rsidRPr="00C55581" w:rsidRDefault="00AA001B" w:rsidP="00AD7581">
            <w:pPr>
              <w:rPr>
                <w:rFonts w:ascii="Arial" w:hAnsi="Arial" w:cs="Arial"/>
              </w:rPr>
            </w:pPr>
          </w:p>
          <w:p w14:paraId="38989DFF" w14:textId="463771E3" w:rsidR="003D20DF" w:rsidRDefault="00FF0516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Occasional attendance in other clinic/ward rounds in other disciplines as determined by educational </w:t>
            </w:r>
            <w:r w:rsidR="00B30CE4" w:rsidRPr="00C55581">
              <w:rPr>
                <w:rFonts w:ascii="Arial" w:hAnsi="Arial" w:cs="Arial"/>
              </w:rPr>
              <w:t>supervisor</w:t>
            </w:r>
          </w:p>
          <w:p w14:paraId="504132E9" w14:textId="77777777" w:rsidR="00351E3C" w:rsidRDefault="00351E3C" w:rsidP="00AD7581">
            <w:pPr>
              <w:rPr>
                <w:rFonts w:ascii="Arial" w:hAnsi="Arial" w:cs="Arial"/>
              </w:rPr>
            </w:pPr>
          </w:p>
          <w:p w14:paraId="66A3FC9E" w14:textId="77777777" w:rsidR="00AA001B" w:rsidRDefault="00AA001B" w:rsidP="00AD7581">
            <w:pPr>
              <w:rPr>
                <w:rFonts w:ascii="Arial" w:hAnsi="Arial" w:cs="Arial"/>
              </w:rPr>
            </w:pPr>
          </w:p>
          <w:p w14:paraId="00059FB5" w14:textId="77777777" w:rsidR="00990493" w:rsidRDefault="00990493" w:rsidP="00AD7581">
            <w:pPr>
              <w:rPr>
                <w:rFonts w:ascii="Arial" w:hAnsi="Arial" w:cs="Arial"/>
              </w:rPr>
            </w:pPr>
          </w:p>
          <w:p w14:paraId="1467A0D4" w14:textId="77777777" w:rsidR="00AA001B" w:rsidRPr="00C55581" w:rsidRDefault="00AA001B" w:rsidP="00AD7581">
            <w:pPr>
              <w:rPr>
                <w:rFonts w:ascii="Arial" w:hAnsi="Arial" w:cs="Arial"/>
              </w:rPr>
            </w:pPr>
          </w:p>
          <w:p w14:paraId="6EE72B59" w14:textId="156C869B" w:rsidR="003D20DF" w:rsidRDefault="008B6CF2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Taking</w:t>
            </w:r>
            <w:r w:rsidR="00C173AC" w:rsidRPr="00C55581">
              <w:rPr>
                <w:rFonts w:ascii="Arial" w:hAnsi="Arial" w:cs="Arial"/>
              </w:rPr>
              <w:t xml:space="preserve"> </w:t>
            </w:r>
            <w:r w:rsidR="00F11553" w:rsidRPr="00C55581">
              <w:rPr>
                <w:rFonts w:ascii="Arial" w:hAnsi="Arial" w:cs="Arial"/>
              </w:rPr>
              <w:t>turn in</w:t>
            </w:r>
            <w:r w:rsidR="00B30CE4" w:rsidRPr="00C55581">
              <w:rPr>
                <w:rFonts w:ascii="Arial" w:hAnsi="Arial" w:cs="Arial"/>
              </w:rPr>
              <w:t xml:space="preserve"> </w:t>
            </w:r>
            <w:r w:rsidRPr="00C55581">
              <w:rPr>
                <w:rFonts w:ascii="Arial" w:hAnsi="Arial" w:cs="Arial"/>
              </w:rPr>
              <w:t xml:space="preserve">the role of </w:t>
            </w:r>
            <w:r w:rsidR="00C43D21" w:rsidRPr="00C55581">
              <w:rPr>
                <w:rFonts w:ascii="Arial" w:hAnsi="Arial" w:cs="Arial"/>
              </w:rPr>
              <w:t xml:space="preserve">regular </w:t>
            </w:r>
            <w:r w:rsidRPr="00C55581">
              <w:rPr>
                <w:rFonts w:ascii="Arial" w:hAnsi="Arial" w:cs="Arial"/>
              </w:rPr>
              <w:t xml:space="preserve">organising </w:t>
            </w:r>
            <w:r w:rsidR="00C43D21" w:rsidRPr="00C55581">
              <w:rPr>
                <w:rFonts w:ascii="Arial" w:hAnsi="Arial" w:cs="Arial"/>
              </w:rPr>
              <w:t>of Regional Teaching</w:t>
            </w:r>
          </w:p>
          <w:p w14:paraId="3AD9398A" w14:textId="77777777" w:rsidR="00351E3C" w:rsidRPr="00C55581" w:rsidRDefault="00351E3C" w:rsidP="00AD7581">
            <w:pPr>
              <w:rPr>
                <w:rFonts w:ascii="Arial" w:hAnsi="Arial" w:cs="Arial"/>
              </w:rPr>
            </w:pPr>
          </w:p>
          <w:p w14:paraId="6073F48A" w14:textId="5B7933B0" w:rsidR="00351E3C" w:rsidRPr="00C55581" w:rsidRDefault="00B30CE4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Participate in Trust teaching opportunities.</w:t>
            </w:r>
          </w:p>
          <w:p w14:paraId="644A5C1D" w14:textId="0AB39095" w:rsidR="00FF0516" w:rsidRPr="00C55581" w:rsidRDefault="002560B4" w:rsidP="00AD7581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>To take CC</w:t>
            </w:r>
            <w:r w:rsidR="003D20DF" w:rsidRPr="00C55581">
              <w:rPr>
                <w:rFonts w:ascii="Arial" w:hAnsi="Arial" w:cs="Arial"/>
              </w:rPr>
              <w:t>A</w:t>
            </w:r>
            <w:r w:rsidRPr="00C55581">
              <w:rPr>
                <w:rFonts w:ascii="Arial" w:hAnsi="Arial" w:cs="Arial"/>
              </w:rPr>
              <w:t xml:space="preserve"> examiner course </w:t>
            </w:r>
            <w:r w:rsidR="00BE1C7C" w:rsidRPr="00C55581">
              <w:rPr>
                <w:rFonts w:ascii="Arial" w:hAnsi="Arial" w:cs="Arial"/>
              </w:rPr>
              <w:t xml:space="preserve">followed by participation in undergraduate </w:t>
            </w:r>
            <w:r w:rsidR="00F11553" w:rsidRPr="00C55581">
              <w:rPr>
                <w:rFonts w:ascii="Arial" w:hAnsi="Arial" w:cs="Arial"/>
              </w:rPr>
              <w:t>Exams.</w:t>
            </w:r>
          </w:p>
          <w:p w14:paraId="13BCA199" w14:textId="77777777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15859A65" w14:textId="77777777" w:rsidR="00BC4DF7" w:rsidRPr="00C55581" w:rsidRDefault="00BC4DF7" w:rsidP="00AD7581">
            <w:pPr>
              <w:rPr>
                <w:rFonts w:ascii="Arial" w:hAnsi="Arial" w:cs="Arial"/>
              </w:rPr>
            </w:pPr>
          </w:p>
          <w:p w14:paraId="508F27A7" w14:textId="2DC8EAA3" w:rsidR="00FF0516" w:rsidRPr="00C55581" w:rsidRDefault="00FF0516" w:rsidP="00AD758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14:paraId="53D1AC0A" w14:textId="77777777" w:rsidR="00FF0516" w:rsidRDefault="00FF0516" w:rsidP="00AD7581">
            <w:pPr>
              <w:rPr>
                <w:rFonts w:ascii="Arial" w:hAnsi="Arial" w:cs="Arial"/>
                <w:i/>
              </w:rPr>
            </w:pPr>
          </w:p>
          <w:p w14:paraId="23E02958" w14:textId="77777777" w:rsidR="00351E3C" w:rsidRDefault="00351E3C" w:rsidP="00AD7581">
            <w:pPr>
              <w:rPr>
                <w:rFonts w:ascii="Arial" w:hAnsi="Arial" w:cs="Arial"/>
                <w:i/>
              </w:rPr>
            </w:pPr>
          </w:p>
          <w:p w14:paraId="3F29B85A" w14:textId="77777777" w:rsidR="00351E3C" w:rsidRPr="00C55581" w:rsidRDefault="00351E3C" w:rsidP="00AD7581">
            <w:pPr>
              <w:rPr>
                <w:rFonts w:ascii="Arial" w:hAnsi="Arial" w:cs="Arial"/>
                <w:i/>
              </w:rPr>
            </w:pPr>
          </w:p>
          <w:p w14:paraId="02FE93EA" w14:textId="3088C599" w:rsidR="00FF0516" w:rsidRPr="00B552B6" w:rsidRDefault="00A23221" w:rsidP="00AD7581">
            <w:pPr>
              <w:rPr>
                <w:rFonts w:ascii="Arial" w:hAnsi="Arial" w:cs="Arial"/>
                <w:b/>
                <w:bCs/>
                <w:iCs/>
              </w:rPr>
            </w:pPr>
            <w:r w:rsidRPr="00B552B6">
              <w:rPr>
                <w:rFonts w:ascii="Arial" w:hAnsi="Arial" w:cs="Arial"/>
                <w:b/>
                <w:bCs/>
                <w:iCs/>
              </w:rPr>
              <w:t xml:space="preserve">All training </w:t>
            </w:r>
            <w:r w:rsidR="00F11553" w:rsidRPr="00B552B6">
              <w:rPr>
                <w:rFonts w:ascii="Arial" w:hAnsi="Arial" w:cs="Arial"/>
                <w:b/>
                <w:bCs/>
                <w:iCs/>
              </w:rPr>
              <w:t>sites.</w:t>
            </w:r>
          </w:p>
          <w:p w14:paraId="65A5F163" w14:textId="77777777" w:rsidR="00AA001B" w:rsidRPr="00B552B6" w:rsidRDefault="00AC36B9" w:rsidP="00AA001B">
            <w:pPr>
              <w:rPr>
                <w:rFonts w:ascii="Arial" w:hAnsi="Arial" w:cs="Arial"/>
                <w:iCs/>
              </w:rPr>
            </w:pPr>
            <w:r w:rsidRPr="00B552B6">
              <w:rPr>
                <w:rFonts w:ascii="Arial" w:hAnsi="Arial" w:cs="Arial"/>
                <w:iCs/>
              </w:rPr>
              <w:t>Some assays are unique to specific sites</w:t>
            </w:r>
            <w:r w:rsidR="00181E24" w:rsidRPr="00B552B6">
              <w:rPr>
                <w:rFonts w:ascii="Arial" w:hAnsi="Arial" w:cs="Arial"/>
                <w:iCs/>
              </w:rPr>
              <w:t xml:space="preserve"> and trainees advised to prioritise attending these </w:t>
            </w:r>
            <w:r w:rsidR="000D65D8" w:rsidRPr="00B552B6">
              <w:rPr>
                <w:rFonts w:ascii="Arial" w:hAnsi="Arial" w:cs="Arial"/>
                <w:iCs/>
              </w:rPr>
              <w:t xml:space="preserve">assays </w:t>
            </w:r>
            <w:r w:rsidR="00181E24" w:rsidRPr="00B552B6">
              <w:rPr>
                <w:rFonts w:ascii="Arial" w:hAnsi="Arial" w:cs="Arial"/>
                <w:iCs/>
              </w:rPr>
              <w:t>whil</w:t>
            </w:r>
            <w:r w:rsidR="00AA001B" w:rsidRPr="00B552B6">
              <w:rPr>
                <w:rFonts w:ascii="Arial" w:hAnsi="Arial" w:cs="Arial"/>
                <w:iCs/>
              </w:rPr>
              <w:t>st</w:t>
            </w:r>
            <w:r w:rsidR="00181E24" w:rsidRPr="00B552B6">
              <w:rPr>
                <w:rFonts w:ascii="Arial" w:hAnsi="Arial" w:cs="Arial"/>
                <w:iCs/>
              </w:rPr>
              <w:t xml:space="preserve"> </w:t>
            </w:r>
            <w:r w:rsidR="00AA001B" w:rsidRPr="00B552B6">
              <w:rPr>
                <w:rFonts w:ascii="Arial" w:hAnsi="Arial" w:cs="Arial"/>
                <w:iCs/>
              </w:rPr>
              <w:t>at</w:t>
            </w:r>
            <w:r w:rsidR="00181E24" w:rsidRPr="00B552B6">
              <w:rPr>
                <w:rFonts w:ascii="Arial" w:hAnsi="Arial" w:cs="Arial"/>
                <w:iCs/>
              </w:rPr>
              <w:t xml:space="preserve"> </w:t>
            </w:r>
            <w:r w:rsidR="00805A8C" w:rsidRPr="00B552B6">
              <w:rPr>
                <w:rFonts w:ascii="Arial" w:hAnsi="Arial" w:cs="Arial"/>
                <w:iCs/>
              </w:rPr>
              <w:t>the corresponding</w:t>
            </w:r>
            <w:r w:rsidR="00181E24" w:rsidRPr="00B552B6">
              <w:rPr>
                <w:rFonts w:ascii="Arial" w:hAnsi="Arial" w:cs="Arial"/>
                <w:iCs/>
              </w:rPr>
              <w:t xml:space="preserve"> site </w:t>
            </w:r>
            <w:r w:rsidRPr="00B552B6">
              <w:rPr>
                <w:rFonts w:ascii="Arial" w:hAnsi="Arial" w:cs="Arial"/>
                <w:iCs/>
              </w:rPr>
              <w:t>e</w:t>
            </w:r>
            <w:r w:rsidR="00AA001B" w:rsidRPr="00B552B6">
              <w:rPr>
                <w:rFonts w:ascii="Arial" w:hAnsi="Arial" w:cs="Arial"/>
                <w:iCs/>
              </w:rPr>
              <w:t>.</w:t>
            </w:r>
            <w:r w:rsidRPr="00B552B6">
              <w:rPr>
                <w:rFonts w:ascii="Arial" w:hAnsi="Arial" w:cs="Arial"/>
                <w:iCs/>
              </w:rPr>
              <w:t xml:space="preserve">g; </w:t>
            </w:r>
          </w:p>
          <w:p w14:paraId="72ECCF63" w14:textId="38C4816C" w:rsidR="00AA001B" w:rsidRPr="00B552B6" w:rsidRDefault="00AA001B" w:rsidP="00AA00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</w:rPr>
            </w:pPr>
            <w:r w:rsidRPr="00B552B6">
              <w:rPr>
                <w:rFonts w:ascii="Arial" w:hAnsi="Arial" w:cs="Arial"/>
                <w:iCs/>
              </w:rPr>
              <w:t>Porphyrin analysis</w:t>
            </w:r>
            <w:r w:rsidR="00AC36B9" w:rsidRPr="00B552B6">
              <w:rPr>
                <w:rFonts w:ascii="Arial" w:hAnsi="Arial" w:cs="Arial"/>
                <w:iCs/>
              </w:rPr>
              <w:t>:</w:t>
            </w:r>
            <w:r w:rsidR="00B30CE4" w:rsidRPr="00B552B6">
              <w:rPr>
                <w:rFonts w:ascii="Arial" w:hAnsi="Arial" w:cs="Arial"/>
                <w:iCs/>
              </w:rPr>
              <w:t xml:space="preserve"> </w:t>
            </w:r>
            <w:r w:rsidR="005A0A8A" w:rsidRPr="00B552B6">
              <w:rPr>
                <w:rFonts w:ascii="Arial" w:hAnsi="Arial" w:cs="Arial"/>
                <w:iCs/>
              </w:rPr>
              <w:t>Salford</w:t>
            </w:r>
          </w:p>
          <w:p w14:paraId="00222A90" w14:textId="307B2952" w:rsidR="00AC36B9" w:rsidRPr="00B552B6" w:rsidRDefault="00AA001B" w:rsidP="00AA00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</w:rPr>
            </w:pPr>
            <w:r w:rsidRPr="00B552B6">
              <w:rPr>
                <w:rFonts w:ascii="Arial" w:hAnsi="Arial" w:cs="Arial"/>
                <w:iCs/>
              </w:rPr>
              <w:t>Alkaptonuria: LUHFT</w:t>
            </w:r>
          </w:p>
          <w:p w14:paraId="4131F407" w14:textId="608BFA41" w:rsidR="00AA001B" w:rsidRPr="00B552B6" w:rsidRDefault="00AA001B" w:rsidP="00AA00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</w:rPr>
            </w:pPr>
            <w:r w:rsidRPr="00B552B6">
              <w:rPr>
                <w:rFonts w:ascii="Arial" w:hAnsi="Arial" w:cs="Arial"/>
                <w:iCs/>
              </w:rPr>
              <w:t>Toxicology (Mass spectrometry): Salford</w:t>
            </w:r>
          </w:p>
          <w:p w14:paraId="79DA05ED" w14:textId="34364DB5" w:rsidR="00AA001B" w:rsidRPr="00B552B6" w:rsidRDefault="00AA001B" w:rsidP="00AA00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</w:rPr>
            </w:pPr>
            <w:r w:rsidRPr="00B552B6">
              <w:rPr>
                <w:rFonts w:ascii="Arial" w:hAnsi="Arial" w:cs="Arial"/>
                <w:iCs/>
              </w:rPr>
              <w:t>Newborn Screening: RMCH</w:t>
            </w:r>
          </w:p>
          <w:p w14:paraId="7B7D2436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0AE33245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490C34D7" w14:textId="55625976" w:rsidR="00FF0516" w:rsidRPr="00C55581" w:rsidRDefault="00FF0516" w:rsidP="00AD7581">
            <w:pPr>
              <w:rPr>
                <w:rFonts w:ascii="Arial" w:hAnsi="Arial" w:cs="Arial"/>
              </w:rPr>
            </w:pPr>
          </w:p>
          <w:p w14:paraId="0A9F9D78" w14:textId="77777777" w:rsidR="00351E3C" w:rsidRPr="00B552B6" w:rsidRDefault="00351E3C" w:rsidP="00AD7581">
            <w:pPr>
              <w:rPr>
                <w:rFonts w:ascii="Arial" w:hAnsi="Arial" w:cs="Arial"/>
                <w:iCs/>
              </w:rPr>
            </w:pPr>
          </w:p>
          <w:p w14:paraId="27791478" w14:textId="15C08778" w:rsidR="00990493" w:rsidRPr="00C779EF" w:rsidRDefault="00990493" w:rsidP="009904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list of clinics offered:</w:t>
            </w:r>
          </w:p>
          <w:p w14:paraId="1AA5B119" w14:textId="2B0A15D4" w:rsidR="007F784C" w:rsidRDefault="00B552B6" w:rsidP="009904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90493">
              <w:rPr>
                <w:rFonts w:ascii="Arial" w:hAnsi="Arial" w:cs="Arial"/>
                <w:b/>
                <w:bCs/>
                <w:iCs/>
              </w:rPr>
              <w:t>LUHFT</w:t>
            </w:r>
          </w:p>
          <w:p w14:paraId="0016152D" w14:textId="77777777" w:rsidR="00990493" w:rsidRPr="00990493" w:rsidRDefault="00990493" w:rsidP="00990493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187C374" w14:textId="038F1963" w:rsidR="007F784C" w:rsidRPr="00B552B6" w:rsidRDefault="007F784C" w:rsidP="007F784C">
            <w:pPr>
              <w:rPr>
                <w:rFonts w:ascii="Arial" w:hAnsi="Arial" w:cs="Arial"/>
                <w:iCs/>
              </w:rPr>
            </w:pPr>
            <w:r w:rsidRPr="00B552B6">
              <w:rPr>
                <w:rFonts w:ascii="Arial" w:hAnsi="Arial" w:cs="Arial"/>
                <w:iCs/>
              </w:rPr>
              <w:t>Lipid,</w:t>
            </w:r>
            <w:r w:rsidR="00A523E8" w:rsidRPr="00B552B6">
              <w:rPr>
                <w:rFonts w:ascii="Arial" w:hAnsi="Arial" w:cs="Arial"/>
                <w:iCs/>
              </w:rPr>
              <w:t xml:space="preserve"> </w:t>
            </w:r>
            <w:r w:rsidRPr="00B552B6">
              <w:rPr>
                <w:rFonts w:ascii="Arial" w:hAnsi="Arial" w:cs="Arial"/>
                <w:iCs/>
              </w:rPr>
              <w:t>Bone,</w:t>
            </w:r>
            <w:r w:rsidR="00A523E8" w:rsidRPr="00B552B6">
              <w:rPr>
                <w:rFonts w:ascii="Arial" w:hAnsi="Arial" w:cs="Arial"/>
                <w:iCs/>
              </w:rPr>
              <w:t xml:space="preserve"> </w:t>
            </w:r>
            <w:r w:rsidRPr="00B552B6">
              <w:rPr>
                <w:rFonts w:ascii="Arial" w:hAnsi="Arial" w:cs="Arial"/>
                <w:iCs/>
              </w:rPr>
              <w:t>Hypertensio</w:t>
            </w:r>
            <w:r w:rsidR="00990493">
              <w:rPr>
                <w:rFonts w:ascii="Arial" w:hAnsi="Arial" w:cs="Arial"/>
                <w:iCs/>
              </w:rPr>
              <w:t>n</w:t>
            </w:r>
            <w:r w:rsidR="00BC4DF7" w:rsidRPr="00B552B6">
              <w:rPr>
                <w:rFonts w:ascii="Arial" w:hAnsi="Arial" w:cs="Arial"/>
                <w:iCs/>
              </w:rPr>
              <w:t>, Diabetes</w:t>
            </w:r>
            <w:r w:rsidR="00990493">
              <w:rPr>
                <w:rFonts w:ascii="Arial" w:hAnsi="Arial" w:cs="Arial"/>
                <w:iCs/>
              </w:rPr>
              <w:t>, renal stone</w:t>
            </w:r>
            <w:r w:rsidR="00B34DD7">
              <w:rPr>
                <w:rFonts w:ascii="Arial" w:hAnsi="Arial" w:cs="Arial"/>
                <w:iCs/>
              </w:rPr>
              <w:t xml:space="preserve">, weight management </w:t>
            </w:r>
          </w:p>
          <w:p w14:paraId="30621BE6" w14:textId="2CE1DECA" w:rsidR="007F784C" w:rsidRPr="00990493" w:rsidRDefault="007F784C" w:rsidP="0099049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iCs/>
              </w:rPr>
            </w:pPr>
            <w:r w:rsidRPr="00990493">
              <w:rPr>
                <w:rFonts w:ascii="Arial" w:hAnsi="Arial" w:cs="Arial"/>
                <w:b/>
                <w:bCs/>
                <w:iCs/>
              </w:rPr>
              <w:t>MRI:</w:t>
            </w:r>
          </w:p>
          <w:p w14:paraId="3ED50977" w14:textId="28F8D174" w:rsidR="007F784C" w:rsidRPr="00B552B6" w:rsidRDefault="007F784C" w:rsidP="007F784C">
            <w:pPr>
              <w:rPr>
                <w:rFonts w:ascii="Arial" w:hAnsi="Arial" w:cs="Arial"/>
                <w:iCs/>
              </w:rPr>
            </w:pPr>
            <w:r w:rsidRPr="00B552B6">
              <w:rPr>
                <w:rFonts w:ascii="Arial" w:hAnsi="Arial" w:cs="Arial"/>
                <w:iCs/>
              </w:rPr>
              <w:t>Lipid,</w:t>
            </w:r>
            <w:r w:rsidR="00990493">
              <w:rPr>
                <w:rFonts w:ascii="Arial" w:hAnsi="Arial" w:cs="Arial"/>
                <w:iCs/>
              </w:rPr>
              <w:t xml:space="preserve"> </w:t>
            </w:r>
            <w:r w:rsidRPr="00B552B6">
              <w:rPr>
                <w:rFonts w:ascii="Arial" w:hAnsi="Arial" w:cs="Arial"/>
                <w:iCs/>
              </w:rPr>
              <w:t>Bone,</w:t>
            </w:r>
            <w:r w:rsidR="00A523E8" w:rsidRPr="00B552B6">
              <w:rPr>
                <w:rFonts w:ascii="Arial" w:hAnsi="Arial" w:cs="Arial"/>
                <w:iCs/>
              </w:rPr>
              <w:t xml:space="preserve"> </w:t>
            </w:r>
            <w:r w:rsidRPr="00B552B6">
              <w:rPr>
                <w:rFonts w:ascii="Arial" w:hAnsi="Arial" w:cs="Arial"/>
                <w:iCs/>
              </w:rPr>
              <w:t>Diab</w:t>
            </w:r>
            <w:r w:rsidR="00B30CE4" w:rsidRPr="00B552B6">
              <w:rPr>
                <w:rFonts w:ascii="Arial" w:hAnsi="Arial" w:cs="Arial"/>
                <w:iCs/>
              </w:rPr>
              <w:t>e</w:t>
            </w:r>
            <w:r w:rsidRPr="00B552B6">
              <w:rPr>
                <w:rFonts w:ascii="Arial" w:hAnsi="Arial" w:cs="Arial"/>
                <w:iCs/>
              </w:rPr>
              <w:t>tes</w:t>
            </w:r>
            <w:r w:rsidR="00BC4DF7" w:rsidRPr="00B552B6">
              <w:rPr>
                <w:rFonts w:ascii="Arial" w:hAnsi="Arial" w:cs="Arial"/>
                <w:iCs/>
              </w:rPr>
              <w:t>,</w:t>
            </w:r>
            <w:r w:rsidR="00990493">
              <w:rPr>
                <w:rFonts w:ascii="Arial" w:hAnsi="Arial" w:cs="Arial"/>
                <w:iCs/>
              </w:rPr>
              <w:t xml:space="preserve"> </w:t>
            </w:r>
            <w:r w:rsidRPr="00B552B6">
              <w:rPr>
                <w:rFonts w:ascii="Arial" w:hAnsi="Arial" w:cs="Arial"/>
                <w:iCs/>
              </w:rPr>
              <w:t>Nutrition</w:t>
            </w:r>
            <w:r w:rsidR="007373B8">
              <w:rPr>
                <w:rFonts w:ascii="Arial" w:hAnsi="Arial" w:cs="Arial"/>
                <w:iCs/>
              </w:rPr>
              <w:t>, Hypertension</w:t>
            </w:r>
          </w:p>
          <w:p w14:paraId="0DD8FBF1" w14:textId="70B19E10" w:rsidR="007F784C" w:rsidRPr="00990493" w:rsidRDefault="007F784C" w:rsidP="0099049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iCs/>
              </w:rPr>
            </w:pPr>
            <w:r w:rsidRPr="00990493">
              <w:rPr>
                <w:rFonts w:ascii="Arial" w:hAnsi="Arial" w:cs="Arial"/>
                <w:b/>
                <w:bCs/>
                <w:iCs/>
              </w:rPr>
              <w:t>Wythenshawe</w:t>
            </w:r>
          </w:p>
          <w:p w14:paraId="5845FAA1" w14:textId="36C95710" w:rsidR="007F784C" w:rsidRPr="00B552B6" w:rsidRDefault="007F784C" w:rsidP="007F784C">
            <w:pPr>
              <w:rPr>
                <w:rFonts w:ascii="Arial" w:hAnsi="Arial" w:cs="Arial"/>
                <w:iCs/>
              </w:rPr>
            </w:pPr>
            <w:r w:rsidRPr="00990493">
              <w:rPr>
                <w:rFonts w:ascii="Arial" w:hAnsi="Arial" w:cs="Arial"/>
                <w:iCs/>
              </w:rPr>
              <w:t>Lipid</w:t>
            </w:r>
            <w:r w:rsidRPr="00B552B6">
              <w:rPr>
                <w:rFonts w:ascii="Arial" w:hAnsi="Arial" w:cs="Arial"/>
                <w:iCs/>
              </w:rPr>
              <w:t>,</w:t>
            </w:r>
            <w:r w:rsidR="00A523E8" w:rsidRPr="00B552B6">
              <w:rPr>
                <w:rFonts w:ascii="Arial" w:hAnsi="Arial" w:cs="Arial"/>
                <w:iCs/>
              </w:rPr>
              <w:t xml:space="preserve"> </w:t>
            </w:r>
            <w:r w:rsidRPr="00B552B6">
              <w:rPr>
                <w:rFonts w:ascii="Arial" w:hAnsi="Arial" w:cs="Arial"/>
                <w:iCs/>
              </w:rPr>
              <w:t>Diabetes,</w:t>
            </w:r>
            <w:r w:rsidR="00A523E8" w:rsidRPr="00B552B6">
              <w:rPr>
                <w:rFonts w:ascii="Arial" w:hAnsi="Arial" w:cs="Arial"/>
                <w:iCs/>
              </w:rPr>
              <w:t xml:space="preserve"> </w:t>
            </w:r>
            <w:r w:rsidRPr="00B552B6">
              <w:rPr>
                <w:rFonts w:ascii="Arial" w:hAnsi="Arial" w:cs="Arial"/>
                <w:iCs/>
              </w:rPr>
              <w:t>Nutrition</w:t>
            </w:r>
          </w:p>
          <w:p w14:paraId="75D80087" w14:textId="77777777" w:rsidR="00990493" w:rsidRDefault="00F11553" w:rsidP="0099049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Cs/>
              </w:rPr>
            </w:pPr>
            <w:r w:rsidRPr="00990493">
              <w:rPr>
                <w:rFonts w:ascii="Arial" w:hAnsi="Arial" w:cs="Arial"/>
                <w:b/>
                <w:bCs/>
                <w:iCs/>
              </w:rPr>
              <w:t>Bolton</w:t>
            </w:r>
            <w:r w:rsidRPr="00990493">
              <w:rPr>
                <w:rFonts w:ascii="Arial" w:hAnsi="Arial" w:cs="Arial"/>
                <w:iCs/>
              </w:rPr>
              <w:t xml:space="preserve">: </w:t>
            </w:r>
          </w:p>
          <w:p w14:paraId="459C2DF8" w14:textId="76DC2082" w:rsidR="00DD5E5C" w:rsidRPr="00990493" w:rsidRDefault="00F11553" w:rsidP="00990493">
            <w:pPr>
              <w:rPr>
                <w:rFonts w:ascii="Arial" w:hAnsi="Arial" w:cs="Arial"/>
                <w:iCs/>
              </w:rPr>
            </w:pPr>
            <w:r w:rsidRPr="00990493">
              <w:rPr>
                <w:rFonts w:ascii="Arial" w:hAnsi="Arial" w:cs="Arial"/>
                <w:iCs/>
              </w:rPr>
              <w:t>Lipid</w:t>
            </w:r>
            <w:r w:rsidR="00DD5E5C" w:rsidRPr="00990493">
              <w:rPr>
                <w:rFonts w:ascii="Arial" w:hAnsi="Arial" w:cs="Arial"/>
                <w:iCs/>
              </w:rPr>
              <w:t>,</w:t>
            </w:r>
            <w:r w:rsidR="00A523E8" w:rsidRPr="00990493">
              <w:rPr>
                <w:rFonts w:ascii="Arial" w:hAnsi="Arial" w:cs="Arial"/>
                <w:iCs/>
              </w:rPr>
              <w:t xml:space="preserve"> w</w:t>
            </w:r>
            <w:r w:rsidR="00990493" w:rsidRPr="00990493">
              <w:rPr>
                <w:rFonts w:ascii="Arial" w:hAnsi="Arial" w:cs="Arial"/>
                <w:iCs/>
              </w:rPr>
              <w:t>eight</w:t>
            </w:r>
            <w:r w:rsidR="00A523E8" w:rsidRPr="00990493">
              <w:rPr>
                <w:rFonts w:ascii="Arial" w:hAnsi="Arial" w:cs="Arial"/>
                <w:iCs/>
              </w:rPr>
              <w:t xml:space="preserve"> management, endocrine</w:t>
            </w:r>
          </w:p>
          <w:p w14:paraId="639C1B1D" w14:textId="77777777" w:rsidR="00990493" w:rsidRDefault="00393F6C" w:rsidP="0099049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Cs/>
              </w:rPr>
            </w:pPr>
            <w:r w:rsidRPr="00990493">
              <w:rPr>
                <w:rFonts w:ascii="Arial" w:hAnsi="Arial" w:cs="Arial"/>
                <w:b/>
                <w:bCs/>
                <w:iCs/>
              </w:rPr>
              <w:t>Salford</w:t>
            </w:r>
            <w:r w:rsidRPr="00990493">
              <w:rPr>
                <w:rFonts w:ascii="Arial" w:hAnsi="Arial" w:cs="Arial"/>
                <w:iCs/>
              </w:rPr>
              <w:t>:</w:t>
            </w:r>
            <w:r w:rsidR="00A523E8" w:rsidRPr="00990493">
              <w:rPr>
                <w:rFonts w:ascii="Arial" w:hAnsi="Arial" w:cs="Arial"/>
                <w:iCs/>
              </w:rPr>
              <w:t xml:space="preserve"> </w:t>
            </w:r>
          </w:p>
          <w:p w14:paraId="53EAAFED" w14:textId="231080F6" w:rsidR="00990493" w:rsidRPr="00990493" w:rsidRDefault="00393F6C" w:rsidP="00990493">
            <w:pPr>
              <w:rPr>
                <w:rFonts w:ascii="Arial" w:hAnsi="Arial" w:cs="Arial"/>
                <w:iCs/>
              </w:rPr>
            </w:pPr>
            <w:r w:rsidRPr="00990493">
              <w:rPr>
                <w:rFonts w:ascii="Arial" w:hAnsi="Arial" w:cs="Arial"/>
                <w:iCs/>
              </w:rPr>
              <w:t>Lipid,</w:t>
            </w:r>
            <w:r w:rsidR="00A523E8" w:rsidRPr="00990493">
              <w:rPr>
                <w:rFonts w:ascii="Arial" w:hAnsi="Arial" w:cs="Arial"/>
                <w:iCs/>
              </w:rPr>
              <w:t xml:space="preserve"> </w:t>
            </w:r>
            <w:r w:rsidRPr="00990493">
              <w:rPr>
                <w:rFonts w:ascii="Arial" w:hAnsi="Arial" w:cs="Arial"/>
                <w:iCs/>
              </w:rPr>
              <w:t>Nutritio</w:t>
            </w:r>
            <w:r w:rsidR="00990493" w:rsidRPr="00990493">
              <w:rPr>
                <w:rFonts w:ascii="Arial" w:hAnsi="Arial" w:cs="Arial"/>
                <w:iCs/>
              </w:rPr>
              <w:t>n</w:t>
            </w:r>
            <w:r w:rsidR="00990493">
              <w:rPr>
                <w:rFonts w:ascii="Arial" w:hAnsi="Arial" w:cs="Arial"/>
                <w:iCs/>
              </w:rPr>
              <w:t>, Porphyria, IMD</w:t>
            </w:r>
          </w:p>
          <w:p w14:paraId="2D4E0386" w14:textId="77777777" w:rsidR="00393F6C" w:rsidRPr="00C55581" w:rsidRDefault="00393F6C" w:rsidP="007F784C">
            <w:pPr>
              <w:rPr>
                <w:rFonts w:ascii="Arial" w:hAnsi="Arial" w:cs="Arial"/>
                <w:i/>
              </w:rPr>
            </w:pPr>
          </w:p>
          <w:p w14:paraId="25D55E87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05982335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388B6AA4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5786ECDE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  <w:p w14:paraId="1AC49058" w14:textId="77777777" w:rsidR="00DD5E5C" w:rsidRPr="00C55581" w:rsidRDefault="00DD5E5C" w:rsidP="00AD7581">
            <w:pPr>
              <w:rPr>
                <w:rFonts w:ascii="Arial" w:hAnsi="Arial" w:cs="Arial"/>
                <w:i/>
              </w:rPr>
            </w:pPr>
          </w:p>
          <w:p w14:paraId="61DBC00B" w14:textId="77777777" w:rsidR="00DD5E5C" w:rsidRPr="00C55581" w:rsidRDefault="00DD5E5C" w:rsidP="00AD7581">
            <w:pPr>
              <w:rPr>
                <w:rFonts w:ascii="Arial" w:hAnsi="Arial" w:cs="Arial"/>
                <w:i/>
              </w:rPr>
            </w:pPr>
          </w:p>
          <w:p w14:paraId="6CDEEC03" w14:textId="77777777" w:rsidR="00DD5E5C" w:rsidRPr="00C55581" w:rsidRDefault="00DD5E5C" w:rsidP="00AD7581">
            <w:pPr>
              <w:rPr>
                <w:rFonts w:ascii="Arial" w:hAnsi="Arial" w:cs="Arial"/>
                <w:i/>
              </w:rPr>
            </w:pPr>
          </w:p>
          <w:p w14:paraId="0FAF54D3" w14:textId="77777777" w:rsidR="00DD5E5C" w:rsidRPr="00C55581" w:rsidRDefault="00DD5E5C" w:rsidP="00AD7581">
            <w:pPr>
              <w:rPr>
                <w:rFonts w:ascii="Arial" w:hAnsi="Arial" w:cs="Arial"/>
                <w:i/>
              </w:rPr>
            </w:pPr>
          </w:p>
          <w:p w14:paraId="7B9A2671" w14:textId="77777777" w:rsidR="00DD5E5C" w:rsidRPr="00C55581" w:rsidRDefault="00DD5E5C" w:rsidP="00AD7581">
            <w:pPr>
              <w:rPr>
                <w:rFonts w:ascii="Arial" w:hAnsi="Arial" w:cs="Arial"/>
                <w:i/>
              </w:rPr>
            </w:pPr>
          </w:p>
          <w:p w14:paraId="4A6E6C0A" w14:textId="77777777" w:rsidR="00B30CE4" w:rsidRPr="00C55581" w:rsidRDefault="00B30CE4" w:rsidP="00AD7581">
            <w:pPr>
              <w:rPr>
                <w:rFonts w:ascii="Arial" w:hAnsi="Arial" w:cs="Arial"/>
                <w:i/>
              </w:rPr>
            </w:pPr>
          </w:p>
          <w:p w14:paraId="3FB82107" w14:textId="77777777" w:rsidR="00FF0516" w:rsidRPr="00C55581" w:rsidRDefault="00FF0516" w:rsidP="00AD7581">
            <w:pPr>
              <w:rPr>
                <w:rFonts w:ascii="Arial" w:hAnsi="Arial" w:cs="Arial"/>
                <w:i/>
              </w:rPr>
            </w:pPr>
          </w:p>
        </w:tc>
      </w:tr>
      <w:tr w:rsidR="00C55581" w:rsidRPr="00C55581" w14:paraId="2A94ABE4" w14:textId="77777777" w:rsidTr="00334C87">
        <w:tc>
          <w:tcPr>
            <w:tcW w:w="3567" w:type="dxa"/>
            <w:shd w:val="clear" w:color="auto" w:fill="E7E6E6" w:themeFill="background2"/>
          </w:tcPr>
          <w:p w14:paraId="1BAC1DD5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35013604" w14:textId="6C7D0C58" w:rsidR="00C55581" w:rsidRPr="00C87499" w:rsidRDefault="00C55581" w:rsidP="007C746C">
            <w:pPr>
              <w:rPr>
                <w:rFonts w:ascii="Arial" w:hAnsi="Arial" w:cs="Arial"/>
                <w:b/>
                <w:bCs/>
                <w:u w:val="single"/>
              </w:rPr>
            </w:pPr>
            <w:r w:rsidRPr="00C87499">
              <w:rPr>
                <w:rFonts w:ascii="Arial" w:hAnsi="Arial" w:cs="Arial"/>
                <w:b/>
                <w:bCs/>
                <w:u w:val="single"/>
              </w:rPr>
              <w:t>Y</w:t>
            </w:r>
            <w:r w:rsidR="00351E3C" w:rsidRPr="00C87499">
              <w:rPr>
                <w:rFonts w:ascii="Arial" w:hAnsi="Arial" w:cs="Arial"/>
                <w:b/>
                <w:bCs/>
                <w:u w:val="single"/>
              </w:rPr>
              <w:t>EAR</w:t>
            </w:r>
            <w:r w:rsidRPr="00C87499">
              <w:rPr>
                <w:rFonts w:ascii="Arial" w:hAnsi="Arial" w:cs="Arial"/>
                <w:b/>
                <w:bCs/>
                <w:u w:val="single"/>
              </w:rPr>
              <w:t xml:space="preserve"> 3</w:t>
            </w:r>
            <w:r w:rsidR="00351E3C" w:rsidRPr="00C87499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C87499">
              <w:rPr>
                <w:rFonts w:ascii="Arial" w:hAnsi="Arial" w:cs="Arial"/>
                <w:b/>
                <w:bCs/>
                <w:u w:val="single"/>
              </w:rPr>
              <w:t>(ST5)</w:t>
            </w:r>
          </w:p>
          <w:p w14:paraId="0A8215CB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Trainee to undertake further specialised general chemical pathology /metabolic medicine training. </w:t>
            </w:r>
          </w:p>
          <w:p w14:paraId="3B8AB429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532E5133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32EDF63B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E0C1411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06AB9D3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70C115C6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0EDB9B9A" w14:textId="77777777" w:rsidR="00351E3C" w:rsidRPr="00C55581" w:rsidRDefault="00351E3C" w:rsidP="007C746C">
            <w:pPr>
              <w:rPr>
                <w:rFonts w:ascii="Arial" w:hAnsi="Arial" w:cs="Arial"/>
              </w:rPr>
            </w:pPr>
          </w:p>
          <w:p w14:paraId="61809AF7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1DC5F2A3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t>Laboratory competencies</w:t>
            </w:r>
          </w:p>
          <w:p w14:paraId="4DFA2930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Deep understanding of analytical principles, research project, critical appraisal, data analysis</w:t>
            </w:r>
          </w:p>
          <w:p w14:paraId="110AE557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A0CF858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0EA03B96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5F56ECE3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2883AC06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090FDD04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0180C5CE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6FEA666F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1F067F6A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0AC95420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222BC6D4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1D53C37A" w14:textId="77777777" w:rsidR="00B552B6" w:rsidRPr="00C55581" w:rsidRDefault="00B552B6" w:rsidP="007C746C">
            <w:pPr>
              <w:rPr>
                <w:rFonts w:ascii="Arial" w:hAnsi="Arial" w:cs="Arial"/>
              </w:rPr>
            </w:pPr>
          </w:p>
          <w:p w14:paraId="341AA762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t>Management competencies</w:t>
            </w:r>
          </w:p>
          <w:p w14:paraId="7D9435C9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</w:p>
          <w:p w14:paraId="39E06265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702B98A0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538B2D75" w14:textId="02A6CC4F" w:rsidR="00C55581" w:rsidRPr="00510F2A" w:rsidRDefault="00510F2A" w:rsidP="007C746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10F2A">
              <w:rPr>
                <w:rFonts w:ascii="Arial" w:hAnsi="Arial" w:cs="Arial"/>
                <w:b/>
                <w:bCs/>
                <w:i/>
                <w:iCs/>
              </w:rPr>
              <w:t>Teaching</w:t>
            </w:r>
          </w:p>
          <w:p w14:paraId="696F744D" w14:textId="77777777" w:rsidR="00510F2A" w:rsidRPr="00C55581" w:rsidRDefault="00510F2A" w:rsidP="007C746C">
            <w:pPr>
              <w:rPr>
                <w:rFonts w:ascii="Arial" w:hAnsi="Arial" w:cs="Arial"/>
              </w:rPr>
            </w:pPr>
          </w:p>
          <w:p w14:paraId="1D5BBABF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317F1AC" w14:textId="77777777" w:rsidR="00C55581" w:rsidRPr="00C55581" w:rsidRDefault="00C55581" w:rsidP="007C746C">
            <w:pPr>
              <w:rPr>
                <w:rFonts w:ascii="Arial" w:hAnsi="Arial" w:cs="Arial"/>
                <w:b/>
              </w:rPr>
            </w:pPr>
            <w:r w:rsidRPr="00C55581">
              <w:rPr>
                <w:rFonts w:ascii="Arial" w:hAnsi="Arial" w:cs="Arial"/>
                <w:b/>
              </w:rPr>
              <w:t>Research Project</w:t>
            </w:r>
          </w:p>
          <w:p w14:paraId="289F4DD8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</w:p>
          <w:p w14:paraId="027A22B3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</w:p>
          <w:p w14:paraId="2291EE97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</w:p>
          <w:p w14:paraId="537AEE39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</w:p>
          <w:p w14:paraId="2E11E99C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</w:p>
          <w:p w14:paraId="003BC48A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t>Clinical competencies</w:t>
            </w:r>
          </w:p>
          <w:p w14:paraId="0FEFA4D2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Lipid or cardiovascular risk management</w:t>
            </w:r>
          </w:p>
          <w:p w14:paraId="7792D917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>Adult inherited metabolic disorders</w:t>
            </w:r>
          </w:p>
          <w:p w14:paraId="579F3687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Renal stone</w:t>
            </w:r>
          </w:p>
          <w:p w14:paraId="11FBD01B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Specialist Diabetes clinics</w:t>
            </w:r>
          </w:p>
          <w:p w14:paraId="046B6757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7682BAE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2607917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A12611E" w14:textId="405B20ED" w:rsidR="00C55581" w:rsidRPr="00351E3C" w:rsidRDefault="00C55581" w:rsidP="007C746C">
            <w:pPr>
              <w:rPr>
                <w:rFonts w:ascii="Arial" w:hAnsi="Arial" w:cs="Arial"/>
                <w:b/>
                <w:bCs/>
                <w:i/>
              </w:rPr>
            </w:pPr>
            <w:r w:rsidRPr="00351E3C">
              <w:rPr>
                <w:rFonts w:ascii="Arial" w:hAnsi="Arial" w:cs="Arial"/>
                <w:b/>
                <w:bCs/>
                <w:i/>
              </w:rPr>
              <w:t>Start to prepare for FRCpath P</w:t>
            </w:r>
            <w:r w:rsidR="00351E3C">
              <w:rPr>
                <w:rFonts w:ascii="Arial" w:hAnsi="Arial" w:cs="Arial"/>
                <w:b/>
                <w:bCs/>
                <w:i/>
              </w:rPr>
              <w:t xml:space="preserve">art </w:t>
            </w:r>
            <w:r w:rsidRPr="00351E3C">
              <w:rPr>
                <w:rFonts w:ascii="Arial" w:hAnsi="Arial" w:cs="Arial"/>
                <w:b/>
                <w:bCs/>
                <w:i/>
              </w:rPr>
              <w:t>2</w:t>
            </w:r>
            <w:r w:rsidR="00351E3C">
              <w:rPr>
                <w:rFonts w:ascii="Arial" w:hAnsi="Arial" w:cs="Arial"/>
                <w:b/>
                <w:bCs/>
                <w:i/>
              </w:rPr>
              <w:t xml:space="preserve"> examinations</w:t>
            </w:r>
          </w:p>
          <w:p w14:paraId="44158236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shd w:val="clear" w:color="auto" w:fill="D9E2F3" w:themeFill="accent1" w:themeFillTint="33"/>
          </w:tcPr>
          <w:p w14:paraId="4A28ECA9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2741917F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1DA022E4" w14:textId="1F0BEAF6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To develop understanding of paediatric biochemistry and management of inborn errors of metabolic disorders</w:t>
            </w:r>
          </w:p>
          <w:p w14:paraId="236745A5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4BE782FD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0B98F8A8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06880938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BD6680F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5B62E290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7B9A835A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0B4C5C90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3728E2EB" w14:textId="77777777" w:rsidR="00351E3C" w:rsidRPr="00C55581" w:rsidRDefault="00351E3C" w:rsidP="007C746C">
            <w:pPr>
              <w:rPr>
                <w:rFonts w:ascii="Arial" w:hAnsi="Arial" w:cs="Arial"/>
              </w:rPr>
            </w:pPr>
          </w:p>
          <w:p w14:paraId="71AE1A1D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3F2CC5A5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Attending the laboratory meetings including operational, quality assurance, clinical governance, risk management</w:t>
            </w:r>
          </w:p>
          <w:p w14:paraId="33A70F34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AFF0393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1438F566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0F6867A7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1EB9BF55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160C97C9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44F56A3F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6D46814A" w14:textId="77777777" w:rsidR="00B552B6" w:rsidRPr="00C55581" w:rsidRDefault="00B552B6" w:rsidP="007C746C">
            <w:pPr>
              <w:rPr>
                <w:rFonts w:ascii="Arial" w:hAnsi="Arial" w:cs="Arial"/>
              </w:rPr>
            </w:pPr>
          </w:p>
          <w:p w14:paraId="682AF91C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7A9B828B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2D67AE31" w14:textId="77777777" w:rsidR="00B552B6" w:rsidRDefault="00B552B6" w:rsidP="007C746C">
            <w:pPr>
              <w:rPr>
                <w:rFonts w:ascii="Arial" w:hAnsi="Arial" w:cs="Arial"/>
              </w:rPr>
            </w:pPr>
          </w:p>
          <w:p w14:paraId="456CE44F" w14:textId="77777777" w:rsidR="00B552B6" w:rsidRPr="00C55581" w:rsidRDefault="00B552B6" w:rsidP="007C746C">
            <w:pPr>
              <w:rPr>
                <w:rFonts w:ascii="Arial" w:hAnsi="Arial" w:cs="Arial"/>
              </w:rPr>
            </w:pPr>
          </w:p>
          <w:p w14:paraId="53A383B5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Attending the management courses</w:t>
            </w:r>
          </w:p>
          <w:p w14:paraId="43009D1B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Health and safety experience</w:t>
            </w:r>
          </w:p>
          <w:p w14:paraId="0997F34C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55D5FF6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514E1073" w14:textId="77777777" w:rsidR="00510F2A" w:rsidRPr="00510F2A" w:rsidRDefault="00510F2A" w:rsidP="007C746C">
            <w:r>
              <w:rPr>
                <w:rFonts w:ascii="Arial" w:hAnsi="Arial" w:cs="Arial"/>
              </w:rPr>
              <w:t xml:space="preserve">Conference attendance is encouraged (e.g. </w:t>
            </w:r>
            <w:r w:rsidRPr="00510F2A">
              <w:rPr>
                <w:rFonts w:ascii="Arial" w:hAnsi="Arial" w:cs="Arial"/>
              </w:rPr>
              <w:t>UKMedLab</w:t>
            </w:r>
            <w:r>
              <w:rPr>
                <w:rFonts w:ascii="Arial" w:hAnsi="Arial" w:cs="Arial"/>
              </w:rPr>
              <w:t xml:space="preserve"> and HEART UK), including the submission of abstracts</w:t>
            </w:r>
          </w:p>
          <w:p w14:paraId="6A2D134A" w14:textId="77777777" w:rsidR="00510F2A" w:rsidRPr="00C55581" w:rsidRDefault="00510F2A" w:rsidP="007C746C">
            <w:pPr>
              <w:rPr>
                <w:rFonts w:ascii="Arial" w:hAnsi="Arial" w:cs="Arial"/>
              </w:rPr>
            </w:pPr>
          </w:p>
          <w:p w14:paraId="7FE40169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Projects are now not mandatory for CCT ,however trainees are encouraged to participate in projects in the Lab as part of service improvement and to gain deep lab experience.</w:t>
            </w:r>
          </w:p>
          <w:p w14:paraId="69171719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35DE00F6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0D79FE8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0B1E4626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375E27E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Continue improving lipid management.</w:t>
            </w:r>
          </w:p>
          <w:p w14:paraId="7C7EC892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>Managing patients with inborn metabolic disorders</w:t>
            </w:r>
          </w:p>
          <w:p w14:paraId="26E19036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3666352B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08313101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shd w:val="clear" w:color="auto" w:fill="C5E0B3" w:themeFill="accent6" w:themeFillTint="66"/>
          </w:tcPr>
          <w:p w14:paraId="4AF698D2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1D9342ED" w14:textId="77777777" w:rsidR="00C87499" w:rsidRPr="00C55581" w:rsidRDefault="00C87499" w:rsidP="007C746C">
            <w:pPr>
              <w:rPr>
                <w:rFonts w:ascii="Arial" w:hAnsi="Arial" w:cs="Arial"/>
              </w:rPr>
            </w:pPr>
          </w:p>
          <w:p w14:paraId="60CAFE8C" w14:textId="77777777" w:rsidR="00C55581" w:rsidRPr="00C55581" w:rsidRDefault="00C55581" w:rsidP="007C746C">
            <w:pPr>
              <w:rPr>
                <w:rFonts w:ascii="Arial" w:hAnsi="Arial" w:cs="Arial"/>
                <w:b/>
                <w:bCs/>
              </w:rPr>
            </w:pPr>
            <w:r w:rsidRPr="00C55581">
              <w:rPr>
                <w:rFonts w:ascii="Arial" w:hAnsi="Arial" w:cs="Arial"/>
                <w:b/>
                <w:bCs/>
              </w:rPr>
              <w:t>Paediatric Biochemistry:</w:t>
            </w:r>
          </w:p>
          <w:p w14:paraId="66941DD8" w14:textId="77777777" w:rsidR="00C55581" w:rsidRPr="00C55581" w:rsidRDefault="00C55581" w:rsidP="007C746C">
            <w:pPr>
              <w:spacing w:line="360" w:lineRule="auto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Paediatric Gastroenterology Ward Rounds and Intestinal Failure MDT and clinics. New Born Screening experience ,IMD clinics +/- Transition clinics. (6 months)</w:t>
            </w:r>
          </w:p>
          <w:p w14:paraId="5B49D144" w14:textId="2C6C0374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 xml:space="preserve">Adult </w:t>
            </w:r>
            <w:r w:rsidR="006874AF">
              <w:rPr>
                <w:rFonts w:ascii="Arial" w:hAnsi="Arial" w:cs="Arial"/>
              </w:rPr>
              <w:t>IMD</w:t>
            </w:r>
          </w:p>
          <w:p w14:paraId="39EE09D3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Salford is for  Adult Intestinal Failure experience.</w:t>
            </w:r>
          </w:p>
          <w:p w14:paraId="3A647A16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3619556D" w14:textId="77777777" w:rsidR="00351E3C" w:rsidRPr="00C55581" w:rsidRDefault="00351E3C" w:rsidP="007C746C">
            <w:pPr>
              <w:rPr>
                <w:rFonts w:ascii="Arial" w:hAnsi="Arial" w:cs="Arial"/>
              </w:rPr>
            </w:pPr>
          </w:p>
          <w:p w14:paraId="3BAC63C0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Independent Laboratory reporting</w:t>
            </w:r>
          </w:p>
          <w:p w14:paraId="5F7B9AB5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Attending the laboratory quality, clinical governance and operational meetings</w:t>
            </w:r>
          </w:p>
          <w:p w14:paraId="23EB096B" w14:textId="77777777" w:rsid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Further V and V experience </w:t>
            </w:r>
          </w:p>
          <w:p w14:paraId="12447154" w14:textId="39D1895B" w:rsidR="00B552B6" w:rsidRDefault="00B552B6" w:rsidP="007C7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the end of year 3, trainees need to have attended the following additional teaching sessions designed to ensure full syllabus coverage:</w:t>
            </w:r>
          </w:p>
          <w:p w14:paraId="5291CBD8" w14:textId="7C7DCD68" w:rsidR="00B552B6" w:rsidRDefault="00B552B6" w:rsidP="007C746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552B6">
              <w:rPr>
                <w:rFonts w:ascii="Arial" w:hAnsi="Arial" w:cs="Arial"/>
                <w:b/>
                <w:bCs/>
              </w:rPr>
              <w:t>Cancer teaching session</w:t>
            </w:r>
            <w:r>
              <w:rPr>
                <w:rFonts w:ascii="Arial" w:hAnsi="Arial" w:cs="Arial"/>
              </w:rPr>
              <w:t xml:space="preserve"> organised by The Christie Hospital team (organised by Sally Thirkettle)</w:t>
            </w:r>
          </w:p>
          <w:p w14:paraId="1AB5ED4A" w14:textId="047778C7" w:rsidR="00B552B6" w:rsidRPr="00B552B6" w:rsidRDefault="00B552B6" w:rsidP="007C746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00B552B6">
              <w:rPr>
                <w:rFonts w:ascii="Arial" w:hAnsi="Arial" w:cs="Arial"/>
                <w:b/>
                <w:bCs/>
              </w:rPr>
              <w:t>Genetics for Chemical Pathologists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B552B6">
              <w:rPr>
                <w:rFonts w:ascii="Arial" w:hAnsi="Arial" w:cs="Arial"/>
                <w:b/>
                <w:bCs/>
              </w:rPr>
              <w:t xml:space="preserve"> including genetic </w:t>
            </w:r>
            <w:r w:rsidRPr="00B552B6">
              <w:rPr>
                <w:rFonts w:ascii="Arial" w:hAnsi="Arial" w:cs="Arial"/>
                <w:b/>
                <w:bCs/>
              </w:rPr>
              <w:lastRenderedPageBreak/>
              <w:t>counselling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(organised by Dr </w:t>
            </w:r>
            <w:r w:rsidRPr="00B552B6">
              <w:rPr>
                <w:rFonts w:ascii="Arial" w:hAnsi="Arial" w:cs="Arial"/>
              </w:rPr>
              <w:t>Catherine Breen</w:t>
            </w:r>
            <w:r>
              <w:rPr>
                <w:rFonts w:ascii="Arial" w:hAnsi="Arial" w:cs="Arial"/>
              </w:rPr>
              <w:t>)</w:t>
            </w:r>
          </w:p>
          <w:p w14:paraId="0AD5046C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1838A4AD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6645BC1F" w14:textId="77777777" w:rsidR="00351E3C" w:rsidRDefault="00351E3C" w:rsidP="007C746C">
            <w:pPr>
              <w:rPr>
                <w:rFonts w:ascii="Arial" w:hAnsi="Arial" w:cs="Arial"/>
              </w:rPr>
            </w:pPr>
          </w:p>
          <w:p w14:paraId="5280DEE5" w14:textId="77777777" w:rsidR="00510F2A" w:rsidRDefault="00510F2A" w:rsidP="007C746C">
            <w:pPr>
              <w:rPr>
                <w:rFonts w:ascii="Arial" w:hAnsi="Arial" w:cs="Arial"/>
              </w:rPr>
            </w:pPr>
          </w:p>
          <w:p w14:paraId="09BAE52B" w14:textId="77777777" w:rsidR="00510F2A" w:rsidRDefault="00510F2A" w:rsidP="007C746C">
            <w:pPr>
              <w:rPr>
                <w:rFonts w:ascii="Arial" w:hAnsi="Arial" w:cs="Arial"/>
              </w:rPr>
            </w:pPr>
          </w:p>
          <w:p w14:paraId="4074A439" w14:textId="77777777" w:rsidR="00510F2A" w:rsidRDefault="00510F2A" w:rsidP="007C746C">
            <w:pPr>
              <w:rPr>
                <w:rFonts w:ascii="Arial" w:hAnsi="Arial" w:cs="Arial"/>
              </w:rPr>
            </w:pPr>
          </w:p>
          <w:p w14:paraId="325F706E" w14:textId="77777777" w:rsidR="00510F2A" w:rsidRPr="00C55581" w:rsidRDefault="00510F2A" w:rsidP="007C746C">
            <w:pPr>
              <w:rPr>
                <w:rFonts w:ascii="Arial" w:hAnsi="Arial" w:cs="Arial"/>
              </w:rPr>
            </w:pPr>
          </w:p>
          <w:p w14:paraId="29175FB4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To do a small management project under the guidance of educational supervisor eg; Business case </w:t>
            </w:r>
          </w:p>
          <w:p w14:paraId="00BF4646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44F7A2A7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B27B57C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D6A5306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23000C7C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53EBBBE6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15945201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79C3E17A" w14:textId="77777777" w:rsidR="00C55581" w:rsidRPr="00C55581" w:rsidRDefault="00C55581" w:rsidP="007C746C">
            <w:pPr>
              <w:rPr>
                <w:rFonts w:ascii="Arial" w:hAnsi="Arial" w:cs="Arial"/>
              </w:rPr>
            </w:pPr>
          </w:p>
          <w:p w14:paraId="6AAE0538" w14:textId="77777777" w:rsidR="00C55581" w:rsidRDefault="00C55581" w:rsidP="007C746C">
            <w:pPr>
              <w:rPr>
                <w:rFonts w:ascii="Arial" w:hAnsi="Arial" w:cs="Arial"/>
              </w:rPr>
            </w:pPr>
          </w:p>
          <w:p w14:paraId="10491103" w14:textId="77777777" w:rsidR="00351E3C" w:rsidRPr="00C55581" w:rsidRDefault="00351E3C" w:rsidP="007C746C">
            <w:pPr>
              <w:rPr>
                <w:rFonts w:ascii="Arial" w:hAnsi="Arial" w:cs="Arial"/>
              </w:rPr>
            </w:pPr>
          </w:p>
          <w:p w14:paraId="310B37F2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Lipid disorders</w:t>
            </w:r>
          </w:p>
          <w:p w14:paraId="166E0965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Renal stone metabolic clinics</w:t>
            </w:r>
          </w:p>
          <w:p w14:paraId="166B304D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Specialist Diabetes clinics</w:t>
            </w:r>
          </w:p>
          <w:p w14:paraId="2928ADD3" w14:textId="77777777" w:rsidR="00C55581" w:rsidRPr="00C55581" w:rsidRDefault="00C55581" w:rsidP="007C746C">
            <w:pPr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In addition to clinics that were not covered in previous rotations</w:t>
            </w:r>
          </w:p>
          <w:p w14:paraId="6231AF9B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14:paraId="6C7769A1" w14:textId="77777777" w:rsidR="00C55581" w:rsidRDefault="00C55581" w:rsidP="007C746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7EEDE70" w14:textId="77777777" w:rsidR="00351E3C" w:rsidRDefault="00351E3C" w:rsidP="007C746C">
            <w:pPr>
              <w:spacing w:after="0" w:line="240" w:lineRule="auto"/>
              <w:rPr>
                <w:rFonts w:ascii="Arial" w:hAnsi="Arial" w:cs="Arial"/>
              </w:rPr>
            </w:pPr>
          </w:p>
          <w:p w14:paraId="2411276C" w14:textId="2BB384C5" w:rsidR="00990493" w:rsidRPr="00990493" w:rsidRDefault="00990493" w:rsidP="007C74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90493">
              <w:rPr>
                <w:rFonts w:ascii="Arial" w:hAnsi="Arial" w:cs="Arial"/>
                <w:b/>
                <w:bCs/>
              </w:rPr>
              <w:t>Training sites:</w:t>
            </w:r>
          </w:p>
          <w:p w14:paraId="1EA2F467" w14:textId="77777777" w:rsidR="00351E3C" w:rsidRPr="00C55581" w:rsidRDefault="00351E3C" w:rsidP="007C746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3C1C4757" w14:textId="2F829DDB" w:rsidR="00C55581" w:rsidRDefault="00C55581" w:rsidP="007C74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90493">
              <w:rPr>
                <w:rFonts w:ascii="Arial" w:hAnsi="Arial" w:cs="Arial"/>
                <w:b/>
                <w:bCs/>
              </w:rPr>
              <w:t>Salford Royal Hospital (Adult metabolic clinic)</w:t>
            </w:r>
          </w:p>
          <w:p w14:paraId="7C948A4D" w14:textId="77777777" w:rsidR="00990493" w:rsidRDefault="00990493" w:rsidP="007C746C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515E50F" w14:textId="4F6814A1" w:rsidR="00990493" w:rsidRDefault="00990493" w:rsidP="007C746C">
            <w:pPr>
              <w:spacing w:after="0" w:line="240" w:lineRule="auto"/>
              <w:rPr>
                <w:rFonts w:ascii="Arial" w:hAnsi="Arial" w:cs="Arial"/>
              </w:rPr>
            </w:pPr>
            <w:r w:rsidRPr="00990493">
              <w:rPr>
                <w:rFonts w:ascii="Arial" w:hAnsi="Arial" w:cs="Arial"/>
              </w:rPr>
              <w:t xml:space="preserve">Please note Salford </w:t>
            </w:r>
            <w:r w:rsidR="00AF637A">
              <w:rPr>
                <w:rFonts w:ascii="Arial" w:hAnsi="Arial" w:cs="Arial"/>
              </w:rPr>
              <w:t xml:space="preserve">Inherited Metabolic </w:t>
            </w:r>
            <w:r w:rsidRPr="00990493">
              <w:rPr>
                <w:rFonts w:ascii="Arial" w:hAnsi="Arial" w:cs="Arial"/>
              </w:rPr>
              <w:t xml:space="preserve">rotation is recommended for trainees with at least 18 months training experience </w:t>
            </w:r>
            <w:r w:rsidR="00AF637A">
              <w:rPr>
                <w:rFonts w:ascii="Arial" w:hAnsi="Arial" w:cs="Arial"/>
              </w:rPr>
              <w:t>.</w:t>
            </w:r>
          </w:p>
          <w:p w14:paraId="4BD76145" w14:textId="77777777" w:rsidR="00990493" w:rsidRDefault="00990493" w:rsidP="007C746C">
            <w:pPr>
              <w:spacing w:after="0" w:line="240" w:lineRule="auto"/>
              <w:rPr>
                <w:rFonts w:ascii="Arial" w:hAnsi="Arial" w:cs="Arial"/>
              </w:rPr>
            </w:pPr>
          </w:p>
          <w:p w14:paraId="4FFE7FC4" w14:textId="2C7F79F6" w:rsidR="00990493" w:rsidRPr="00990493" w:rsidRDefault="00990493" w:rsidP="007C74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attending Salford Metabolic Clinics, expect to observe the majority of patients (i.e. consultant-led), with selected patients being </w:t>
            </w:r>
            <w:r>
              <w:rPr>
                <w:rFonts w:ascii="Arial" w:hAnsi="Arial" w:cs="Arial"/>
              </w:rPr>
              <w:lastRenderedPageBreak/>
              <w:t>seen independently followed by consultant discussion. This will depend partly on OPD room availability.</w:t>
            </w:r>
          </w:p>
          <w:p w14:paraId="1BDFB487" w14:textId="77777777" w:rsidR="00990493" w:rsidRPr="00990493" w:rsidRDefault="00990493" w:rsidP="007C746C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3E9A634" w14:textId="78E59B34" w:rsidR="00C55581" w:rsidRDefault="00C55581" w:rsidP="007C74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90493">
              <w:rPr>
                <w:rFonts w:ascii="Arial" w:hAnsi="Arial" w:cs="Arial"/>
                <w:b/>
                <w:bCs/>
              </w:rPr>
              <w:t>RLUH</w:t>
            </w:r>
            <w:r w:rsidR="00990493">
              <w:rPr>
                <w:rFonts w:ascii="Arial" w:hAnsi="Arial" w:cs="Arial"/>
                <w:b/>
                <w:bCs/>
              </w:rPr>
              <w:t xml:space="preserve"> </w:t>
            </w:r>
            <w:r w:rsidRPr="00990493">
              <w:rPr>
                <w:rFonts w:ascii="Arial" w:hAnsi="Arial" w:cs="Arial"/>
                <w:b/>
                <w:bCs/>
              </w:rPr>
              <w:t>(</w:t>
            </w:r>
            <w:r w:rsidR="00990493">
              <w:rPr>
                <w:rFonts w:ascii="Arial" w:hAnsi="Arial" w:cs="Arial"/>
                <w:b/>
                <w:bCs/>
              </w:rPr>
              <w:t>Alkaptonuria</w:t>
            </w:r>
            <w:r w:rsidRPr="00990493">
              <w:rPr>
                <w:rFonts w:ascii="Arial" w:hAnsi="Arial" w:cs="Arial"/>
                <w:b/>
                <w:bCs/>
              </w:rPr>
              <w:t>)</w:t>
            </w:r>
          </w:p>
          <w:p w14:paraId="33D61D3E" w14:textId="77777777" w:rsidR="00990493" w:rsidRPr="00990493" w:rsidRDefault="00990493" w:rsidP="007C74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599EB50" w14:textId="5D396053" w:rsidR="00C55581" w:rsidRDefault="00C55581" w:rsidP="007C74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90493">
              <w:rPr>
                <w:rFonts w:ascii="Arial" w:hAnsi="Arial" w:cs="Arial"/>
                <w:b/>
                <w:bCs/>
              </w:rPr>
              <w:t>RMCH</w:t>
            </w:r>
            <w:r w:rsidR="00990493">
              <w:rPr>
                <w:rFonts w:ascii="Arial" w:hAnsi="Arial" w:cs="Arial"/>
                <w:b/>
                <w:bCs/>
              </w:rPr>
              <w:t xml:space="preserve"> </w:t>
            </w:r>
            <w:r w:rsidRPr="00990493">
              <w:rPr>
                <w:rFonts w:ascii="Arial" w:hAnsi="Arial" w:cs="Arial"/>
                <w:b/>
                <w:bCs/>
              </w:rPr>
              <w:t>(Paed</w:t>
            </w:r>
            <w:r w:rsidR="00990493">
              <w:rPr>
                <w:rFonts w:ascii="Arial" w:hAnsi="Arial" w:cs="Arial"/>
                <w:b/>
                <w:bCs/>
              </w:rPr>
              <w:t>iatrics</w:t>
            </w:r>
            <w:r w:rsidRPr="00990493">
              <w:rPr>
                <w:rFonts w:ascii="Arial" w:hAnsi="Arial" w:cs="Arial"/>
                <w:b/>
                <w:bCs/>
              </w:rPr>
              <w:t>)</w:t>
            </w:r>
          </w:p>
          <w:p w14:paraId="0ADAF7FB" w14:textId="77777777" w:rsidR="007C746C" w:rsidRPr="007C746C" w:rsidRDefault="007C746C" w:rsidP="007C74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93FC7D" w14:textId="6D205A63" w:rsidR="007C746C" w:rsidRPr="007C746C" w:rsidRDefault="007C746C" w:rsidP="007C7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Paediatric gastro(intestinal failure) clinic.  Paediatric IMD clinic. </w:t>
            </w:r>
            <w:r w:rsidRPr="007C746C">
              <w:rPr>
                <w:rFonts w:ascii="Arial" w:hAnsi="Arial" w:cs="Arial"/>
              </w:rPr>
              <w:t>All clinics are shadowing</w:t>
            </w:r>
            <w:r>
              <w:rPr>
                <w:rFonts w:ascii="Arial" w:hAnsi="Arial" w:cs="Arial"/>
              </w:rPr>
              <w:t xml:space="preserve">.  Paediatric DB.  Expectation for trainees to do weekly adult lipid clinic.  </w:t>
            </w:r>
          </w:p>
          <w:p w14:paraId="713F3FB7" w14:textId="77777777" w:rsidR="006874AF" w:rsidRPr="006874AF" w:rsidRDefault="006874AF" w:rsidP="007C74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CE52E6A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4F323D86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556F0D2D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20596CD6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21B12064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23345D38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2AE8EC5C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44C0560B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21B1CEEC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3D5BEEEE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0AE9E6F9" w14:textId="77777777" w:rsidR="00C55581" w:rsidRPr="00C55581" w:rsidRDefault="00C55581" w:rsidP="007C746C">
            <w:pPr>
              <w:rPr>
                <w:rFonts w:ascii="Arial" w:hAnsi="Arial" w:cs="Arial"/>
                <w:b/>
                <w:i/>
              </w:rPr>
            </w:pPr>
            <w:r w:rsidRPr="00C55581">
              <w:rPr>
                <w:rFonts w:ascii="Arial" w:hAnsi="Arial" w:cs="Arial"/>
                <w:b/>
                <w:i/>
              </w:rPr>
              <w:t>All training sites</w:t>
            </w:r>
          </w:p>
          <w:p w14:paraId="4A4E8F03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42D1348A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6ED972CA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2715955D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020FCC82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332541C9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37599C75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03D3F638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75998148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1D01972D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6111621A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72ED6798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18AC1E7E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1E1A8D62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7BAEB89F" w14:textId="77777777" w:rsid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1B2D986E" w14:textId="77777777" w:rsidR="00351E3C" w:rsidRDefault="00351E3C" w:rsidP="007C746C">
            <w:pPr>
              <w:rPr>
                <w:rFonts w:ascii="Arial" w:hAnsi="Arial" w:cs="Arial"/>
                <w:i/>
              </w:rPr>
            </w:pPr>
          </w:p>
          <w:p w14:paraId="3602F3D4" w14:textId="77777777" w:rsidR="00351E3C" w:rsidRDefault="00351E3C" w:rsidP="007C746C">
            <w:pPr>
              <w:rPr>
                <w:rFonts w:ascii="Arial" w:hAnsi="Arial" w:cs="Arial"/>
                <w:i/>
              </w:rPr>
            </w:pPr>
          </w:p>
          <w:p w14:paraId="7BABBE72" w14:textId="77777777" w:rsidR="00351E3C" w:rsidRPr="00C55581" w:rsidRDefault="00351E3C" w:rsidP="007C746C">
            <w:pPr>
              <w:rPr>
                <w:rFonts w:ascii="Arial" w:hAnsi="Arial" w:cs="Arial"/>
                <w:i/>
              </w:rPr>
            </w:pPr>
          </w:p>
          <w:p w14:paraId="78EDABA9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  <w:p w14:paraId="12D79861" w14:textId="32B81B35" w:rsidR="00C55581" w:rsidRDefault="00C55581" w:rsidP="007C746C">
            <w:pPr>
              <w:spacing w:after="0" w:line="240" w:lineRule="auto"/>
              <w:rPr>
                <w:rFonts w:ascii="Arial" w:hAnsi="Arial" w:cs="Arial"/>
              </w:rPr>
            </w:pPr>
            <w:r w:rsidRPr="00351E3C">
              <w:rPr>
                <w:rFonts w:ascii="Arial" w:hAnsi="Arial" w:cs="Arial"/>
              </w:rPr>
              <w:t>Renal stone clinics available in Salford and Royal Liverpool sites</w:t>
            </w:r>
          </w:p>
          <w:p w14:paraId="690615DE" w14:textId="77777777" w:rsidR="00351E3C" w:rsidRPr="00C55581" w:rsidRDefault="00351E3C" w:rsidP="007C746C">
            <w:pPr>
              <w:spacing w:after="0" w:line="240" w:lineRule="auto"/>
              <w:rPr>
                <w:rFonts w:ascii="Arial" w:hAnsi="Arial" w:cs="Arial"/>
              </w:rPr>
            </w:pPr>
          </w:p>
          <w:p w14:paraId="73FD70F7" w14:textId="77777777" w:rsidR="00C55581" w:rsidRPr="00351E3C" w:rsidRDefault="00C55581" w:rsidP="007C746C">
            <w:pPr>
              <w:rPr>
                <w:rFonts w:ascii="Arial" w:hAnsi="Arial" w:cs="Arial"/>
              </w:rPr>
            </w:pPr>
            <w:r w:rsidRPr="00351E3C">
              <w:rPr>
                <w:rFonts w:ascii="Arial" w:hAnsi="Arial" w:cs="Arial"/>
              </w:rPr>
              <w:t xml:space="preserve">Attendance at a course on Inherited Metabolic Disease held every 2 years on the Oxford Road </w:t>
            </w:r>
          </w:p>
          <w:p w14:paraId="272AA8A6" w14:textId="77777777" w:rsidR="00C55581" w:rsidRPr="00C55581" w:rsidRDefault="00C55581" w:rsidP="007C746C">
            <w:pPr>
              <w:rPr>
                <w:rFonts w:ascii="Arial" w:hAnsi="Arial" w:cs="Arial"/>
                <w:i/>
              </w:rPr>
            </w:pPr>
          </w:p>
        </w:tc>
      </w:tr>
      <w:tr w:rsidR="00C55581" w:rsidRPr="00C55581" w14:paraId="619B0944" w14:textId="77777777" w:rsidTr="00334C87">
        <w:tc>
          <w:tcPr>
            <w:tcW w:w="3567" w:type="dxa"/>
            <w:shd w:val="clear" w:color="auto" w:fill="E7E6E6" w:themeFill="background2"/>
          </w:tcPr>
          <w:p w14:paraId="00C71481" w14:textId="5EE03B0D" w:rsidR="00C55581" w:rsidRPr="00351E3C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351E3C">
              <w:rPr>
                <w:rFonts w:ascii="Arial" w:hAnsi="Arial" w:cs="Arial"/>
                <w:b/>
                <w:u w:val="single"/>
              </w:rPr>
              <w:lastRenderedPageBreak/>
              <w:t>Y</w:t>
            </w:r>
            <w:r w:rsidR="00351E3C" w:rsidRPr="00351E3C">
              <w:rPr>
                <w:rFonts w:ascii="Arial" w:hAnsi="Arial" w:cs="Arial"/>
                <w:b/>
                <w:u w:val="single"/>
              </w:rPr>
              <w:t>EAR 4</w:t>
            </w:r>
            <w:r w:rsidRPr="00351E3C">
              <w:rPr>
                <w:rFonts w:ascii="Arial" w:hAnsi="Arial" w:cs="Arial"/>
                <w:b/>
                <w:u w:val="single"/>
              </w:rPr>
              <w:t xml:space="preserve"> (ST6)</w:t>
            </w:r>
            <w:r w:rsidR="00351E3C" w:rsidRPr="00351E3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351E3C">
              <w:rPr>
                <w:rFonts w:ascii="Arial" w:hAnsi="Arial" w:cs="Arial"/>
                <w:b/>
                <w:u w:val="single"/>
              </w:rPr>
              <w:t>/</w:t>
            </w:r>
            <w:r w:rsidR="0052615A">
              <w:rPr>
                <w:rFonts w:ascii="Arial" w:hAnsi="Arial" w:cs="Arial"/>
                <w:b/>
                <w:u w:val="single"/>
              </w:rPr>
              <w:t xml:space="preserve"> </w:t>
            </w:r>
            <w:r w:rsidR="00351E3C" w:rsidRPr="00351E3C">
              <w:rPr>
                <w:rFonts w:ascii="Arial" w:hAnsi="Arial" w:cs="Arial"/>
                <w:b/>
                <w:u w:val="single"/>
              </w:rPr>
              <w:t>YEAR</w:t>
            </w:r>
            <w:r w:rsidRPr="00351E3C">
              <w:rPr>
                <w:rFonts w:ascii="Arial" w:hAnsi="Arial" w:cs="Arial"/>
                <w:b/>
                <w:u w:val="single"/>
              </w:rPr>
              <w:t xml:space="preserve"> 5</w:t>
            </w:r>
            <w:r w:rsidR="00351E3C" w:rsidRPr="00351E3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351E3C">
              <w:rPr>
                <w:rFonts w:ascii="Arial" w:hAnsi="Arial" w:cs="Arial"/>
                <w:b/>
                <w:u w:val="single"/>
              </w:rPr>
              <w:t>(ST7)</w:t>
            </w:r>
          </w:p>
          <w:p w14:paraId="706A5866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The trainee to acquire in-depth knowledge and understanding of the principles of chemical pathology/metabolic medicine. </w:t>
            </w:r>
          </w:p>
          <w:p w14:paraId="3ACE4275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They should be competent to discuss and deal with the subject (or, where appropriate, perform the task/procedure), demonstrating a level of clinical or professional judgement commensurate with independent </w:t>
            </w:r>
            <w:r w:rsidRPr="00C55581">
              <w:rPr>
                <w:rFonts w:ascii="Arial" w:hAnsi="Arial" w:cs="Arial"/>
              </w:rPr>
              <w:lastRenderedPageBreak/>
              <w:t>professional practice at consultant level</w:t>
            </w:r>
          </w:p>
          <w:p w14:paraId="15D85C32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55ADE7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Management Experience </w:t>
            </w:r>
          </w:p>
          <w:p w14:paraId="79FD322F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7B28EB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DD6BF3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834C68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Leadership Experience</w:t>
            </w:r>
          </w:p>
          <w:p w14:paraId="1916EBDA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62DB45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5CD7BB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CD100E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Teaching Experience</w:t>
            </w:r>
          </w:p>
          <w:p w14:paraId="5FEDAADF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C11949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F3CB0D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C1A125" w14:textId="51164BFB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By the end of Year</w:t>
            </w:r>
            <w:r w:rsidR="00AA001B">
              <w:rPr>
                <w:rFonts w:ascii="Arial" w:hAnsi="Arial" w:cs="Arial"/>
              </w:rPr>
              <w:t xml:space="preserve"> </w:t>
            </w:r>
            <w:r w:rsidRPr="00C55581">
              <w:rPr>
                <w:rFonts w:ascii="Arial" w:hAnsi="Arial" w:cs="Arial"/>
              </w:rPr>
              <w:t xml:space="preserve">5, the trainee should be able to demonstrate a level of knowledge and skill indicating suitability for independent professional practice in chemical pathology. This stage </w:t>
            </w:r>
            <w:r w:rsidRPr="00C55581">
              <w:rPr>
                <w:rFonts w:ascii="Arial" w:hAnsi="Arial" w:cs="Arial"/>
              </w:rPr>
              <w:lastRenderedPageBreak/>
              <w:t>of the curriculum prepares the trainee for their consultant post</w:t>
            </w:r>
          </w:p>
          <w:p w14:paraId="574FBFD0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7E7152" w14:textId="77777777" w:rsidR="00C55581" w:rsidRPr="00C55581" w:rsidRDefault="00C55581" w:rsidP="00C55581">
            <w:pPr>
              <w:rPr>
                <w:rFonts w:ascii="Arial" w:hAnsi="Arial" w:cs="Arial"/>
              </w:rPr>
            </w:pPr>
          </w:p>
          <w:p w14:paraId="72CE19B2" w14:textId="77777777" w:rsidR="00C55581" w:rsidRPr="00C55581" w:rsidRDefault="00C55581" w:rsidP="00C55581">
            <w:pPr>
              <w:rPr>
                <w:rFonts w:ascii="Arial" w:hAnsi="Arial" w:cs="Arial"/>
              </w:rPr>
            </w:pPr>
          </w:p>
          <w:p w14:paraId="16561A3D" w14:textId="77777777" w:rsidR="00C55581" w:rsidRPr="00C55581" w:rsidRDefault="00C55581" w:rsidP="00AD7581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shd w:val="clear" w:color="auto" w:fill="D9E2F3" w:themeFill="accent1" w:themeFillTint="33"/>
          </w:tcPr>
          <w:p w14:paraId="2558E86F" w14:textId="77777777" w:rsidR="00351E3C" w:rsidRDefault="00351E3C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A3FAD4" w14:textId="77777777" w:rsidR="00351E3C" w:rsidRDefault="00351E3C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DEC383" w14:textId="66EC4CF0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 xml:space="preserve">It is anticipated that a trainee at this level should </w:t>
            </w:r>
            <w:r w:rsidR="00AA001B">
              <w:rPr>
                <w:rFonts w:ascii="Arial" w:hAnsi="Arial" w:cs="Arial"/>
              </w:rPr>
              <w:t xml:space="preserve">have regular consultant </w:t>
            </w:r>
            <w:r w:rsidR="0052615A">
              <w:rPr>
                <w:rFonts w:ascii="Arial" w:hAnsi="Arial" w:cs="Arial"/>
              </w:rPr>
              <w:t xml:space="preserve">support and </w:t>
            </w:r>
            <w:r w:rsidR="00AA001B">
              <w:rPr>
                <w:rFonts w:ascii="Arial" w:hAnsi="Arial" w:cs="Arial"/>
              </w:rPr>
              <w:t xml:space="preserve">supervision to guide </w:t>
            </w:r>
            <w:r w:rsidR="0052615A">
              <w:rPr>
                <w:rFonts w:ascii="Arial" w:hAnsi="Arial" w:cs="Arial"/>
              </w:rPr>
              <w:t xml:space="preserve">the final stages of </w:t>
            </w:r>
            <w:r w:rsidR="00AA001B">
              <w:rPr>
                <w:rFonts w:ascii="Arial" w:hAnsi="Arial" w:cs="Arial"/>
              </w:rPr>
              <w:t>development</w:t>
            </w:r>
            <w:r w:rsidR="0052615A">
              <w:rPr>
                <w:rFonts w:ascii="Arial" w:hAnsi="Arial" w:cs="Arial"/>
              </w:rPr>
              <w:t xml:space="preserve"> and boster management skills not covered by examinations</w:t>
            </w:r>
          </w:p>
          <w:p w14:paraId="27FF51FB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F8D86A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92FFE6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6FE689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EBD04A" w14:textId="77777777" w:rsid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DE3836A" w14:textId="77777777" w:rsidR="00AA001B" w:rsidRDefault="00AA001B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84774C" w14:textId="77777777" w:rsidR="00AA001B" w:rsidRPr="00C55581" w:rsidRDefault="00AA001B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A27B67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To work to develop Local guidelines within the trust</w:t>
            </w:r>
          </w:p>
          <w:p w14:paraId="1F64F410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F3D4E3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3B08D1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To take turn in the role of NW Trainee representative for one year alternating with other colleagues in order of seniority</w:t>
            </w:r>
          </w:p>
          <w:p w14:paraId="471022DD" w14:textId="77777777" w:rsidR="00AA001B" w:rsidRPr="00C55581" w:rsidRDefault="00AA001B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94DDD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Encouraged to do Post graduate certificate in medical education.</w:t>
            </w:r>
          </w:p>
          <w:p w14:paraId="5DB79822" w14:textId="2C44C5AB" w:rsidR="00C55581" w:rsidRPr="00510F2A" w:rsidRDefault="00510F2A" w:rsidP="00510F2A">
            <w:r>
              <w:rPr>
                <w:rFonts w:ascii="Arial" w:hAnsi="Arial" w:cs="Arial"/>
              </w:rPr>
              <w:t xml:space="preserve">Conference attendance is encouraged (e.g. </w:t>
            </w:r>
            <w:r w:rsidRPr="00510F2A">
              <w:rPr>
                <w:rFonts w:ascii="Arial" w:hAnsi="Arial" w:cs="Arial"/>
              </w:rPr>
              <w:t>UKMedLab</w:t>
            </w:r>
            <w:r>
              <w:rPr>
                <w:rFonts w:ascii="Arial" w:hAnsi="Arial" w:cs="Arial"/>
              </w:rPr>
              <w:t xml:space="preserve"> and HEART UK), including the submission of abstracts</w:t>
            </w:r>
          </w:p>
          <w:p w14:paraId="67543CB2" w14:textId="77777777" w:rsid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91FF15" w14:textId="77777777" w:rsidR="00510F2A" w:rsidRPr="00C55581" w:rsidRDefault="00510F2A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A96B88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lastRenderedPageBreak/>
              <w:t>The ARCP undertaken towards the end of year 4 should identify goals for the trainee to achieve during their final year of training.</w:t>
            </w:r>
          </w:p>
          <w:p w14:paraId="6F8F0556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CCCB8A4" w14:textId="77777777" w:rsidR="00C55581" w:rsidRPr="00C55581" w:rsidRDefault="00C55581" w:rsidP="00C555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581">
              <w:rPr>
                <w:rFonts w:ascii="Arial" w:hAnsi="Arial" w:cs="Arial"/>
              </w:rPr>
              <w:t>To develop an expertise in one aspect of speciality</w:t>
            </w:r>
          </w:p>
          <w:p w14:paraId="00394C43" w14:textId="77777777" w:rsidR="00C55581" w:rsidRPr="00C55581" w:rsidRDefault="00C55581" w:rsidP="00AD7581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bottom w:val="nil"/>
            </w:tcBorders>
            <w:shd w:val="clear" w:color="auto" w:fill="C5E0B3" w:themeFill="accent6" w:themeFillTint="66"/>
          </w:tcPr>
          <w:p w14:paraId="0FDE34AD" w14:textId="77777777" w:rsidR="00C55581" w:rsidRPr="00C55581" w:rsidRDefault="00C55581" w:rsidP="00C55581">
            <w:pPr>
              <w:rPr>
                <w:rFonts w:ascii="Arial" w:hAnsi="Arial" w:cs="Arial"/>
              </w:rPr>
            </w:pPr>
          </w:p>
          <w:p w14:paraId="5A9792EF" w14:textId="77777777" w:rsidR="00C55581" w:rsidRPr="00C55581" w:rsidRDefault="00C55581" w:rsidP="00C55581">
            <w:pPr>
              <w:rPr>
                <w:rFonts w:ascii="Arial" w:hAnsi="Arial" w:cs="Arial"/>
              </w:rPr>
            </w:pPr>
          </w:p>
          <w:p w14:paraId="312F5F5D" w14:textId="03ECBC9C" w:rsidR="00C55581" w:rsidRPr="00C55581" w:rsidRDefault="00C55581" w:rsidP="00C55581">
            <w:pPr>
              <w:rPr>
                <w:rFonts w:ascii="Arial" w:hAnsi="Arial" w:cs="Arial"/>
                <w:i/>
              </w:rPr>
            </w:pPr>
            <w:r w:rsidRPr="00C55581">
              <w:rPr>
                <w:rFonts w:ascii="Arial" w:hAnsi="Arial" w:cs="Arial"/>
              </w:rPr>
              <w:t>To develop an expertise in clinical area of choice/management/teaching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016A2F08" w14:textId="77777777" w:rsidR="00C55581" w:rsidRPr="00C55581" w:rsidRDefault="00C55581" w:rsidP="00AD7581">
            <w:pPr>
              <w:rPr>
                <w:rFonts w:ascii="Arial" w:hAnsi="Arial" w:cs="Arial"/>
                <w:i/>
              </w:rPr>
            </w:pPr>
          </w:p>
        </w:tc>
      </w:tr>
    </w:tbl>
    <w:p w14:paraId="54401A38" w14:textId="77777777" w:rsidR="00510F2A" w:rsidRDefault="00510F2A" w:rsidP="00510F2A">
      <w:pPr>
        <w:pStyle w:val="ListParagraph"/>
        <w:rPr>
          <w:rFonts w:ascii="Arial" w:hAnsi="Arial" w:cs="Arial"/>
        </w:rPr>
      </w:pPr>
    </w:p>
    <w:p w14:paraId="1543C366" w14:textId="77F384F1" w:rsidR="00FF0516" w:rsidRPr="00C55581" w:rsidRDefault="00FF0516" w:rsidP="00FF05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5581">
        <w:rPr>
          <w:rFonts w:ascii="Arial" w:hAnsi="Arial" w:cs="Arial"/>
        </w:rPr>
        <w:t xml:space="preserve">Training to be completed within five </w:t>
      </w:r>
      <w:r w:rsidR="00F70B4F" w:rsidRPr="00C55581">
        <w:rPr>
          <w:rFonts w:ascii="Arial" w:hAnsi="Arial" w:cs="Arial"/>
        </w:rPr>
        <w:t>y</w:t>
      </w:r>
      <w:r w:rsidRPr="00C55581">
        <w:rPr>
          <w:rFonts w:ascii="Arial" w:hAnsi="Arial" w:cs="Arial"/>
        </w:rPr>
        <w:t>ears of ST3 for Chem Path (Metabolic Medicine)</w:t>
      </w:r>
    </w:p>
    <w:p w14:paraId="334F155A" w14:textId="77777777" w:rsidR="00510F2A" w:rsidRDefault="00FF0516" w:rsidP="00FF05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55581">
        <w:rPr>
          <w:rFonts w:ascii="Arial" w:hAnsi="Arial" w:cs="Arial"/>
        </w:rPr>
        <w:t xml:space="preserve">ARCP at the end of each year of </w:t>
      </w:r>
      <w:r w:rsidR="00A5478D" w:rsidRPr="00C55581">
        <w:rPr>
          <w:rFonts w:ascii="Arial" w:hAnsi="Arial" w:cs="Arial"/>
        </w:rPr>
        <w:t>training,</w:t>
      </w:r>
      <w:r w:rsidRPr="00C55581">
        <w:rPr>
          <w:rFonts w:ascii="Arial" w:hAnsi="Arial" w:cs="Arial"/>
        </w:rPr>
        <w:t xml:space="preserve"> WPBA minimum 6 of each in each year of training</w:t>
      </w:r>
    </w:p>
    <w:p w14:paraId="508C4F8E" w14:textId="77777777" w:rsidR="00510F2A" w:rsidRDefault="00FF0516" w:rsidP="00FF05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0F2A">
        <w:rPr>
          <w:rFonts w:ascii="Arial" w:hAnsi="Arial" w:cs="Arial"/>
        </w:rPr>
        <w:t>Training to be completed within five and a half years of joining ST3 for Chem Path/Metabolic Medicine</w:t>
      </w:r>
    </w:p>
    <w:p w14:paraId="5590651A" w14:textId="593E92A3" w:rsidR="00FF0516" w:rsidRPr="00510F2A" w:rsidRDefault="00FF0516" w:rsidP="00FF05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0F2A">
        <w:rPr>
          <w:rFonts w:ascii="Arial" w:hAnsi="Arial" w:cs="Arial"/>
        </w:rPr>
        <w:t xml:space="preserve">ARCP at the end of each year of training </w:t>
      </w:r>
    </w:p>
    <w:p w14:paraId="5DD18E63" w14:textId="77777777" w:rsidR="00CA3EA5" w:rsidRPr="00C55581" w:rsidRDefault="00CA3EA5">
      <w:pPr>
        <w:rPr>
          <w:rFonts w:ascii="Arial" w:hAnsi="Arial" w:cs="Arial"/>
        </w:rPr>
      </w:pPr>
    </w:p>
    <w:p w14:paraId="244AACC4" w14:textId="08BA7241" w:rsidR="005A5F64" w:rsidRDefault="00C87499">
      <w:pPr>
        <w:rPr>
          <w:rFonts w:ascii="Arial" w:hAnsi="Arial" w:cs="Arial"/>
          <w:b/>
          <w:bCs/>
          <w:u w:val="single"/>
        </w:rPr>
      </w:pPr>
      <w:r w:rsidRPr="00C87499">
        <w:rPr>
          <w:rFonts w:ascii="Arial" w:hAnsi="Arial" w:cs="Arial"/>
          <w:b/>
          <w:bCs/>
          <w:u w:val="single"/>
        </w:rPr>
        <w:t xml:space="preserve">EXAMPLE </w:t>
      </w:r>
      <w:r w:rsidR="0052615A">
        <w:rPr>
          <w:rFonts w:ascii="Arial" w:hAnsi="Arial" w:cs="Arial"/>
          <w:b/>
          <w:bCs/>
          <w:u w:val="single"/>
        </w:rPr>
        <w:t xml:space="preserve">(FULL-TIME) </w:t>
      </w:r>
      <w:r w:rsidRPr="00C87499">
        <w:rPr>
          <w:rFonts w:ascii="Arial" w:hAnsi="Arial" w:cs="Arial"/>
          <w:b/>
          <w:bCs/>
          <w:u w:val="single"/>
        </w:rPr>
        <w:t>TRAINING MAP</w:t>
      </w:r>
      <w:r w:rsidR="0052615A">
        <w:rPr>
          <w:rFonts w:ascii="Arial" w:hAnsi="Arial" w:cs="Arial"/>
          <w:b/>
          <w:bCs/>
          <w:u w:val="single"/>
        </w:rPr>
        <w:t xml:space="preserve"> </w:t>
      </w:r>
    </w:p>
    <w:p w14:paraId="544BC162" w14:textId="59A188EF" w:rsidR="0052615A" w:rsidRPr="0052615A" w:rsidRDefault="0052615A">
      <w:pPr>
        <w:rPr>
          <w:rFonts w:ascii="Arial" w:hAnsi="Arial" w:cs="Arial"/>
        </w:rPr>
      </w:pPr>
      <w:r w:rsidRPr="0052615A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note the order and duration of rotations will depend upon the number of trainees and collective stages of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87499" w14:paraId="4F3926A0" w14:textId="77777777" w:rsidTr="00C87499">
        <w:tc>
          <w:tcPr>
            <w:tcW w:w="6974" w:type="dxa"/>
          </w:tcPr>
          <w:p w14:paraId="1DBA2696" w14:textId="518F7C7F" w:rsidR="00C87499" w:rsidRPr="00C87499" w:rsidRDefault="00C87499">
            <w:pPr>
              <w:rPr>
                <w:rFonts w:ascii="Arial" w:hAnsi="Arial" w:cs="Arial"/>
                <w:b/>
                <w:bCs/>
                <w:u w:val="single"/>
              </w:rPr>
            </w:pPr>
            <w:r w:rsidRPr="00C87499">
              <w:rPr>
                <w:rFonts w:ascii="Arial" w:hAnsi="Arial" w:cs="Arial"/>
                <w:b/>
                <w:bCs/>
                <w:u w:val="single"/>
              </w:rPr>
              <w:t>Year of training</w:t>
            </w:r>
          </w:p>
        </w:tc>
        <w:tc>
          <w:tcPr>
            <w:tcW w:w="6974" w:type="dxa"/>
          </w:tcPr>
          <w:p w14:paraId="0966FE5F" w14:textId="441A1E3E" w:rsidR="00C87499" w:rsidRPr="00C87499" w:rsidRDefault="00C8749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Training site and duration</w:t>
            </w:r>
            <w:r w:rsidR="0052615A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  <w:tr w:rsidR="00C87499" w14:paraId="4BE3B7F9" w14:textId="77777777" w:rsidTr="00C87499">
        <w:tc>
          <w:tcPr>
            <w:tcW w:w="6974" w:type="dxa"/>
          </w:tcPr>
          <w:p w14:paraId="5E8BB718" w14:textId="6E360B3C" w:rsidR="00C87499" w:rsidRPr="0052615A" w:rsidRDefault="00C87499">
            <w:pPr>
              <w:rPr>
                <w:rFonts w:ascii="Arial" w:hAnsi="Arial" w:cs="Arial"/>
                <w:b/>
                <w:bCs/>
              </w:rPr>
            </w:pPr>
            <w:r w:rsidRPr="0052615A">
              <w:rPr>
                <w:rFonts w:ascii="Arial" w:hAnsi="Arial" w:cs="Arial"/>
                <w:b/>
                <w:bCs/>
              </w:rPr>
              <w:t>YEAR 1 (ST3)</w:t>
            </w:r>
          </w:p>
        </w:tc>
        <w:tc>
          <w:tcPr>
            <w:tcW w:w="6974" w:type="dxa"/>
          </w:tcPr>
          <w:p w14:paraId="30FBEDEF" w14:textId="355A6193" w:rsidR="0052615A" w:rsidRPr="0052615A" w:rsidRDefault="00C87499" w:rsidP="00526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Liverpool Hospital (12 months)</w:t>
            </w:r>
          </w:p>
        </w:tc>
      </w:tr>
      <w:tr w:rsidR="00C87499" w14:paraId="7D19FE5C" w14:textId="77777777" w:rsidTr="00C87499">
        <w:tc>
          <w:tcPr>
            <w:tcW w:w="6974" w:type="dxa"/>
          </w:tcPr>
          <w:p w14:paraId="7A15B69A" w14:textId="2A59E0E7" w:rsidR="00C87499" w:rsidRPr="0052615A" w:rsidRDefault="00C87499">
            <w:pPr>
              <w:rPr>
                <w:rFonts w:ascii="Arial" w:hAnsi="Arial" w:cs="Arial"/>
                <w:b/>
                <w:bCs/>
              </w:rPr>
            </w:pPr>
            <w:r w:rsidRPr="0052615A">
              <w:rPr>
                <w:rFonts w:ascii="Arial" w:hAnsi="Arial" w:cs="Arial"/>
                <w:b/>
                <w:bCs/>
              </w:rPr>
              <w:t>YEAR 2 (ST4)</w:t>
            </w:r>
          </w:p>
        </w:tc>
        <w:tc>
          <w:tcPr>
            <w:tcW w:w="6974" w:type="dxa"/>
          </w:tcPr>
          <w:p w14:paraId="1BA6FF36" w14:textId="77777777" w:rsidR="00C87499" w:rsidRDefault="00C87499" w:rsidP="00C87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Children’s Hospital (6 months)</w:t>
            </w:r>
          </w:p>
          <w:p w14:paraId="2E0B2869" w14:textId="6A56C242" w:rsidR="00C87499" w:rsidRDefault="00C87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Salford Royal (6 months)</w:t>
            </w:r>
          </w:p>
        </w:tc>
      </w:tr>
      <w:tr w:rsidR="00C87499" w14:paraId="46047BF4" w14:textId="77777777" w:rsidTr="00C87499">
        <w:tc>
          <w:tcPr>
            <w:tcW w:w="6974" w:type="dxa"/>
          </w:tcPr>
          <w:p w14:paraId="694014CB" w14:textId="5515CB2B" w:rsidR="00C87499" w:rsidRPr="0052615A" w:rsidRDefault="00C87499">
            <w:pPr>
              <w:rPr>
                <w:rFonts w:ascii="Arial" w:hAnsi="Arial" w:cs="Arial"/>
                <w:b/>
                <w:bCs/>
              </w:rPr>
            </w:pPr>
            <w:r w:rsidRPr="0052615A">
              <w:rPr>
                <w:rFonts w:ascii="Arial" w:hAnsi="Arial" w:cs="Arial"/>
                <w:b/>
                <w:bCs/>
              </w:rPr>
              <w:t>YEAR 3 (ST5)</w:t>
            </w:r>
          </w:p>
        </w:tc>
        <w:tc>
          <w:tcPr>
            <w:tcW w:w="6974" w:type="dxa"/>
          </w:tcPr>
          <w:p w14:paraId="5A6A95DF" w14:textId="53E0B1CF" w:rsidR="00C87499" w:rsidRDefault="00C87499" w:rsidP="00C87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Wythenshawe Hospital (12 months)</w:t>
            </w:r>
          </w:p>
        </w:tc>
      </w:tr>
      <w:tr w:rsidR="00C87499" w14:paraId="1B73F4AD" w14:textId="77777777" w:rsidTr="00C87499">
        <w:tc>
          <w:tcPr>
            <w:tcW w:w="6974" w:type="dxa"/>
          </w:tcPr>
          <w:p w14:paraId="351427B8" w14:textId="402014E0" w:rsidR="00C87499" w:rsidRPr="0052615A" w:rsidRDefault="00C87499">
            <w:pPr>
              <w:rPr>
                <w:b/>
                <w:bCs/>
              </w:rPr>
            </w:pPr>
            <w:r w:rsidRPr="0052615A">
              <w:rPr>
                <w:rFonts w:ascii="Arial" w:hAnsi="Arial" w:cs="Arial"/>
                <w:b/>
                <w:bCs/>
              </w:rPr>
              <w:lastRenderedPageBreak/>
              <w:t>YEAR 4 (ST6)</w:t>
            </w:r>
          </w:p>
        </w:tc>
        <w:tc>
          <w:tcPr>
            <w:tcW w:w="6974" w:type="dxa"/>
          </w:tcPr>
          <w:p w14:paraId="61447CC8" w14:textId="53E20EAA" w:rsidR="0052615A" w:rsidRDefault="002E2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 Royal Infirmary</w:t>
            </w:r>
            <w:r w:rsidR="0052615A">
              <w:rPr>
                <w:rFonts w:ascii="Arial" w:hAnsi="Arial" w:cs="Arial"/>
              </w:rPr>
              <w:t xml:space="preserve"> (12 months)</w:t>
            </w:r>
          </w:p>
        </w:tc>
      </w:tr>
      <w:tr w:rsidR="00C87499" w14:paraId="0C2D881A" w14:textId="77777777" w:rsidTr="00C87499">
        <w:tc>
          <w:tcPr>
            <w:tcW w:w="6974" w:type="dxa"/>
          </w:tcPr>
          <w:p w14:paraId="4A7E5987" w14:textId="29CDB090" w:rsidR="00C87499" w:rsidRPr="0052615A" w:rsidRDefault="00C87499">
            <w:pPr>
              <w:rPr>
                <w:rFonts w:ascii="Arial" w:hAnsi="Arial" w:cs="Arial"/>
                <w:b/>
                <w:bCs/>
              </w:rPr>
            </w:pPr>
            <w:r w:rsidRPr="0052615A">
              <w:rPr>
                <w:rFonts w:ascii="Arial" w:hAnsi="Arial" w:cs="Arial"/>
                <w:b/>
                <w:bCs/>
              </w:rPr>
              <w:t>YEAR 5 (ST7)</w:t>
            </w:r>
          </w:p>
        </w:tc>
        <w:tc>
          <w:tcPr>
            <w:tcW w:w="6974" w:type="dxa"/>
          </w:tcPr>
          <w:p w14:paraId="6C3D7139" w14:textId="693045DD" w:rsidR="00C87499" w:rsidRDefault="00A07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DGH: </w:t>
            </w:r>
            <w:r w:rsidR="001078B6">
              <w:rPr>
                <w:rFonts w:ascii="Arial" w:hAnsi="Arial" w:cs="Arial"/>
              </w:rPr>
              <w:t xml:space="preserve">Bolton </w:t>
            </w:r>
            <w:r w:rsidR="00C87499">
              <w:rPr>
                <w:rFonts w:ascii="Arial" w:hAnsi="Arial" w:cs="Arial"/>
              </w:rPr>
              <w:t xml:space="preserve"> (12 months)</w:t>
            </w:r>
          </w:p>
        </w:tc>
      </w:tr>
    </w:tbl>
    <w:p w14:paraId="5F8B23A1" w14:textId="77777777" w:rsidR="00F11553" w:rsidRPr="00C55581" w:rsidRDefault="00F11553">
      <w:pPr>
        <w:rPr>
          <w:rFonts w:ascii="Arial" w:hAnsi="Arial" w:cs="Arial"/>
        </w:rPr>
      </w:pPr>
    </w:p>
    <w:p w14:paraId="2F926E86" w14:textId="77777777" w:rsidR="005A5F64" w:rsidRPr="00C55581" w:rsidRDefault="005A5F64">
      <w:pPr>
        <w:rPr>
          <w:rFonts w:ascii="Arial" w:hAnsi="Arial" w:cs="Arial"/>
        </w:rPr>
      </w:pPr>
    </w:p>
    <w:p w14:paraId="75FCFF03" w14:textId="77777777" w:rsidR="005A0A8A" w:rsidRDefault="005A0A8A">
      <w:pPr>
        <w:rPr>
          <w:rFonts w:ascii="Arial" w:hAnsi="Arial" w:cs="Arial"/>
        </w:rPr>
      </w:pPr>
    </w:p>
    <w:p w14:paraId="0E4EBCF8" w14:textId="77777777" w:rsidR="00AA001B" w:rsidRPr="00C55581" w:rsidRDefault="00AA001B">
      <w:pPr>
        <w:rPr>
          <w:rFonts w:ascii="Arial" w:hAnsi="Arial" w:cs="Arial"/>
        </w:rPr>
      </w:pPr>
    </w:p>
    <w:p w14:paraId="76317E3D" w14:textId="77777777" w:rsidR="00D515EF" w:rsidRPr="00C55581" w:rsidRDefault="00D515EF" w:rsidP="00D515EF">
      <w:pPr>
        <w:pStyle w:val="ListParagraph"/>
        <w:rPr>
          <w:rFonts w:ascii="Arial" w:hAnsi="Arial" w:cs="Arial"/>
        </w:rPr>
      </w:pPr>
    </w:p>
    <w:sectPr w:rsidR="00D515EF" w:rsidRPr="00C55581" w:rsidSect="00334C87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836F" w14:textId="77777777" w:rsidR="00275B15" w:rsidRDefault="00275B15">
      <w:pPr>
        <w:spacing w:after="0" w:line="240" w:lineRule="auto"/>
      </w:pPr>
      <w:r>
        <w:separator/>
      </w:r>
    </w:p>
  </w:endnote>
  <w:endnote w:type="continuationSeparator" w:id="0">
    <w:p w14:paraId="2A9DB2F3" w14:textId="77777777" w:rsidR="00275B15" w:rsidRDefault="0027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F4C7" w14:textId="2FC3FEFF" w:rsidR="00FF0516" w:rsidRDefault="00334C87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6C37A" wp14:editId="0A060A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7476A0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Version 1.1 August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E07E" w14:textId="77777777" w:rsidR="00275B15" w:rsidRDefault="00275B15">
      <w:pPr>
        <w:spacing w:after="0" w:line="240" w:lineRule="auto"/>
      </w:pPr>
      <w:r>
        <w:separator/>
      </w:r>
    </w:p>
  </w:footnote>
  <w:footnote w:type="continuationSeparator" w:id="0">
    <w:p w14:paraId="398062FB" w14:textId="77777777" w:rsidR="00275B15" w:rsidRDefault="0027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E3F6" w14:textId="14DB3330" w:rsidR="00334C87" w:rsidRPr="00334C87" w:rsidRDefault="00334C87">
    <w:pPr>
      <w:pStyle w:val="Header"/>
      <w:rPr>
        <w:b/>
        <w:bCs/>
      </w:rPr>
    </w:pPr>
    <w:r w:rsidRPr="00334C87">
      <w:rPr>
        <w:b/>
        <w:bCs/>
      </w:rPr>
      <w:t>Chemical Pathology Northwest – Curriculum Map</w:t>
    </w:r>
  </w:p>
  <w:p w14:paraId="3A2E1D83" w14:textId="77777777" w:rsidR="00334C87" w:rsidRDefault="00334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290"/>
    <w:multiLevelType w:val="hybridMultilevel"/>
    <w:tmpl w:val="10C497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D11"/>
    <w:multiLevelType w:val="hybridMultilevel"/>
    <w:tmpl w:val="45AE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CBF"/>
    <w:multiLevelType w:val="hybridMultilevel"/>
    <w:tmpl w:val="AC54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43AE"/>
    <w:multiLevelType w:val="hybridMultilevel"/>
    <w:tmpl w:val="34D0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7630"/>
    <w:multiLevelType w:val="hybridMultilevel"/>
    <w:tmpl w:val="10E0E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B8D"/>
    <w:multiLevelType w:val="hybridMultilevel"/>
    <w:tmpl w:val="10FAB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2053A"/>
    <w:multiLevelType w:val="hybridMultilevel"/>
    <w:tmpl w:val="C3203D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B0FE8"/>
    <w:multiLevelType w:val="hybridMultilevel"/>
    <w:tmpl w:val="D1B6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36617"/>
    <w:multiLevelType w:val="hybridMultilevel"/>
    <w:tmpl w:val="BAD0550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92256"/>
    <w:multiLevelType w:val="hybridMultilevel"/>
    <w:tmpl w:val="CCF465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40479"/>
    <w:multiLevelType w:val="hybridMultilevel"/>
    <w:tmpl w:val="6AEA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30BDC"/>
    <w:multiLevelType w:val="hybridMultilevel"/>
    <w:tmpl w:val="D39A7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F45B1"/>
    <w:multiLevelType w:val="hybridMultilevel"/>
    <w:tmpl w:val="8F4A6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8520F"/>
    <w:multiLevelType w:val="hybridMultilevel"/>
    <w:tmpl w:val="74F8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77272"/>
    <w:multiLevelType w:val="hybridMultilevel"/>
    <w:tmpl w:val="0A7A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12616"/>
    <w:multiLevelType w:val="hybridMultilevel"/>
    <w:tmpl w:val="96BE83B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90289D"/>
    <w:multiLevelType w:val="hybridMultilevel"/>
    <w:tmpl w:val="22265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BD093D"/>
    <w:multiLevelType w:val="hybridMultilevel"/>
    <w:tmpl w:val="C2DABF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A7DF2"/>
    <w:multiLevelType w:val="hybridMultilevel"/>
    <w:tmpl w:val="F3B04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B34CC"/>
    <w:multiLevelType w:val="hybridMultilevel"/>
    <w:tmpl w:val="13A857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49736">
    <w:abstractNumId w:val="13"/>
  </w:num>
  <w:num w:numId="2" w16cid:durableId="476652536">
    <w:abstractNumId w:val="2"/>
  </w:num>
  <w:num w:numId="3" w16cid:durableId="290746166">
    <w:abstractNumId w:val="14"/>
  </w:num>
  <w:num w:numId="4" w16cid:durableId="1773478820">
    <w:abstractNumId w:val="13"/>
  </w:num>
  <w:num w:numId="5" w16cid:durableId="454298887">
    <w:abstractNumId w:val="2"/>
  </w:num>
  <w:num w:numId="6" w16cid:durableId="2036493639">
    <w:abstractNumId w:val="14"/>
  </w:num>
  <w:num w:numId="7" w16cid:durableId="1716350541">
    <w:abstractNumId w:val="12"/>
  </w:num>
  <w:num w:numId="8" w16cid:durableId="2008703122">
    <w:abstractNumId w:val="18"/>
  </w:num>
  <w:num w:numId="9" w16cid:durableId="1506704588">
    <w:abstractNumId w:val="0"/>
  </w:num>
  <w:num w:numId="10" w16cid:durableId="1160927529">
    <w:abstractNumId w:val="19"/>
  </w:num>
  <w:num w:numId="11" w16cid:durableId="1161703340">
    <w:abstractNumId w:val="7"/>
  </w:num>
  <w:num w:numId="12" w16cid:durableId="1385567335">
    <w:abstractNumId w:val="11"/>
  </w:num>
  <w:num w:numId="13" w16cid:durableId="1713990808">
    <w:abstractNumId w:val="17"/>
  </w:num>
  <w:num w:numId="14" w16cid:durableId="346833013">
    <w:abstractNumId w:val="1"/>
  </w:num>
  <w:num w:numId="15" w16cid:durableId="1464999864">
    <w:abstractNumId w:val="3"/>
  </w:num>
  <w:num w:numId="16" w16cid:durableId="1628316993">
    <w:abstractNumId w:val="6"/>
  </w:num>
  <w:num w:numId="17" w16cid:durableId="265238411">
    <w:abstractNumId w:val="5"/>
  </w:num>
  <w:num w:numId="18" w16cid:durableId="1406686854">
    <w:abstractNumId w:val="4"/>
  </w:num>
  <w:num w:numId="19" w16cid:durableId="291520520">
    <w:abstractNumId w:val="10"/>
  </w:num>
  <w:num w:numId="20" w16cid:durableId="945502558">
    <w:abstractNumId w:val="16"/>
  </w:num>
  <w:num w:numId="21" w16cid:durableId="1074934929">
    <w:abstractNumId w:val="15"/>
  </w:num>
  <w:num w:numId="22" w16cid:durableId="749232142">
    <w:abstractNumId w:val="9"/>
  </w:num>
  <w:num w:numId="23" w16cid:durableId="1272931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6"/>
    <w:rsid w:val="00093911"/>
    <w:rsid w:val="00097E2D"/>
    <w:rsid w:val="000B26B0"/>
    <w:rsid w:val="000D41C7"/>
    <w:rsid w:val="000D65D8"/>
    <w:rsid w:val="000D696D"/>
    <w:rsid w:val="000E19C0"/>
    <w:rsid w:val="000E25D0"/>
    <w:rsid w:val="000E34A9"/>
    <w:rsid w:val="001078B6"/>
    <w:rsid w:val="001341B0"/>
    <w:rsid w:val="001439D3"/>
    <w:rsid w:val="001564B0"/>
    <w:rsid w:val="001719FA"/>
    <w:rsid w:val="00176CA0"/>
    <w:rsid w:val="00181E24"/>
    <w:rsid w:val="001C2C01"/>
    <w:rsid w:val="001C580D"/>
    <w:rsid w:val="001D1C27"/>
    <w:rsid w:val="00202F6D"/>
    <w:rsid w:val="00242EDF"/>
    <w:rsid w:val="00254888"/>
    <w:rsid w:val="002560B4"/>
    <w:rsid w:val="002705EF"/>
    <w:rsid w:val="00275270"/>
    <w:rsid w:val="00275B15"/>
    <w:rsid w:val="002A210B"/>
    <w:rsid w:val="002A34DB"/>
    <w:rsid w:val="002C4468"/>
    <w:rsid w:val="002E22E8"/>
    <w:rsid w:val="003070A4"/>
    <w:rsid w:val="003161CC"/>
    <w:rsid w:val="00323E34"/>
    <w:rsid w:val="003341AE"/>
    <w:rsid w:val="00334C87"/>
    <w:rsid w:val="00335830"/>
    <w:rsid w:val="00345A8C"/>
    <w:rsid w:val="00351E3C"/>
    <w:rsid w:val="003641C8"/>
    <w:rsid w:val="00365AF2"/>
    <w:rsid w:val="0038169C"/>
    <w:rsid w:val="00393F6C"/>
    <w:rsid w:val="003A4660"/>
    <w:rsid w:val="003B0177"/>
    <w:rsid w:val="003D20DF"/>
    <w:rsid w:val="003E6ABB"/>
    <w:rsid w:val="00401200"/>
    <w:rsid w:val="00401753"/>
    <w:rsid w:val="00406DB2"/>
    <w:rsid w:val="004218A4"/>
    <w:rsid w:val="00421BD1"/>
    <w:rsid w:val="00431D24"/>
    <w:rsid w:val="0044746F"/>
    <w:rsid w:val="00462F83"/>
    <w:rsid w:val="0046580A"/>
    <w:rsid w:val="004D11A8"/>
    <w:rsid w:val="004D52F9"/>
    <w:rsid w:val="004F2398"/>
    <w:rsid w:val="00510F03"/>
    <w:rsid w:val="00510F2A"/>
    <w:rsid w:val="0052615A"/>
    <w:rsid w:val="00535971"/>
    <w:rsid w:val="00562CDD"/>
    <w:rsid w:val="005A0A8A"/>
    <w:rsid w:val="005A5F64"/>
    <w:rsid w:val="00602ED7"/>
    <w:rsid w:val="006059AA"/>
    <w:rsid w:val="00635255"/>
    <w:rsid w:val="00654C4E"/>
    <w:rsid w:val="00656DA6"/>
    <w:rsid w:val="006874AF"/>
    <w:rsid w:val="006F54B4"/>
    <w:rsid w:val="00703BDD"/>
    <w:rsid w:val="00715C2D"/>
    <w:rsid w:val="00722030"/>
    <w:rsid w:val="007373B8"/>
    <w:rsid w:val="00737C5C"/>
    <w:rsid w:val="007614C5"/>
    <w:rsid w:val="00767125"/>
    <w:rsid w:val="00796CAC"/>
    <w:rsid w:val="007A7A3B"/>
    <w:rsid w:val="007B1F48"/>
    <w:rsid w:val="007C2219"/>
    <w:rsid w:val="007C746C"/>
    <w:rsid w:val="007D2DEA"/>
    <w:rsid w:val="007F44FB"/>
    <w:rsid w:val="007F784C"/>
    <w:rsid w:val="008005B4"/>
    <w:rsid w:val="00805A8C"/>
    <w:rsid w:val="00816B74"/>
    <w:rsid w:val="00826966"/>
    <w:rsid w:val="00832D84"/>
    <w:rsid w:val="00837EDB"/>
    <w:rsid w:val="00850B5B"/>
    <w:rsid w:val="00851D67"/>
    <w:rsid w:val="00861A25"/>
    <w:rsid w:val="00876F6F"/>
    <w:rsid w:val="00877C00"/>
    <w:rsid w:val="00890C9B"/>
    <w:rsid w:val="008A4C97"/>
    <w:rsid w:val="008B16B9"/>
    <w:rsid w:val="008B20AA"/>
    <w:rsid w:val="008B6152"/>
    <w:rsid w:val="008B6CF2"/>
    <w:rsid w:val="008D39F3"/>
    <w:rsid w:val="008D7BAE"/>
    <w:rsid w:val="008E6CAE"/>
    <w:rsid w:val="00923FDA"/>
    <w:rsid w:val="00933FD1"/>
    <w:rsid w:val="00943C67"/>
    <w:rsid w:val="0094636A"/>
    <w:rsid w:val="00955B67"/>
    <w:rsid w:val="00965199"/>
    <w:rsid w:val="00975812"/>
    <w:rsid w:val="00983074"/>
    <w:rsid w:val="00990493"/>
    <w:rsid w:val="009919D9"/>
    <w:rsid w:val="0099698E"/>
    <w:rsid w:val="009A619F"/>
    <w:rsid w:val="009A766B"/>
    <w:rsid w:val="009C1011"/>
    <w:rsid w:val="009C18B4"/>
    <w:rsid w:val="009C38AB"/>
    <w:rsid w:val="009F422C"/>
    <w:rsid w:val="00A07C06"/>
    <w:rsid w:val="00A23221"/>
    <w:rsid w:val="00A33B5F"/>
    <w:rsid w:val="00A523E8"/>
    <w:rsid w:val="00A5478D"/>
    <w:rsid w:val="00A57136"/>
    <w:rsid w:val="00A67F45"/>
    <w:rsid w:val="00A8147A"/>
    <w:rsid w:val="00A8169B"/>
    <w:rsid w:val="00A97FE3"/>
    <w:rsid w:val="00AA001B"/>
    <w:rsid w:val="00AC36B9"/>
    <w:rsid w:val="00AC3BC5"/>
    <w:rsid w:val="00AD5924"/>
    <w:rsid w:val="00AF637A"/>
    <w:rsid w:val="00B15593"/>
    <w:rsid w:val="00B30CE4"/>
    <w:rsid w:val="00B34DD7"/>
    <w:rsid w:val="00B373A0"/>
    <w:rsid w:val="00B43548"/>
    <w:rsid w:val="00B552B6"/>
    <w:rsid w:val="00B66B79"/>
    <w:rsid w:val="00B72C67"/>
    <w:rsid w:val="00B76C34"/>
    <w:rsid w:val="00B87749"/>
    <w:rsid w:val="00BC4DF7"/>
    <w:rsid w:val="00BC509F"/>
    <w:rsid w:val="00BD132D"/>
    <w:rsid w:val="00BE1C7C"/>
    <w:rsid w:val="00C00C26"/>
    <w:rsid w:val="00C10E45"/>
    <w:rsid w:val="00C173AC"/>
    <w:rsid w:val="00C336A3"/>
    <w:rsid w:val="00C43D21"/>
    <w:rsid w:val="00C47667"/>
    <w:rsid w:val="00C55581"/>
    <w:rsid w:val="00C779EF"/>
    <w:rsid w:val="00C82F8F"/>
    <w:rsid w:val="00C8594C"/>
    <w:rsid w:val="00C87499"/>
    <w:rsid w:val="00CA3EA5"/>
    <w:rsid w:val="00CD6426"/>
    <w:rsid w:val="00CF1E33"/>
    <w:rsid w:val="00D300BC"/>
    <w:rsid w:val="00D515EF"/>
    <w:rsid w:val="00D8102C"/>
    <w:rsid w:val="00D860FE"/>
    <w:rsid w:val="00DA3D37"/>
    <w:rsid w:val="00DD5E5C"/>
    <w:rsid w:val="00E10067"/>
    <w:rsid w:val="00E24720"/>
    <w:rsid w:val="00E36558"/>
    <w:rsid w:val="00E865AC"/>
    <w:rsid w:val="00E94A9F"/>
    <w:rsid w:val="00E95968"/>
    <w:rsid w:val="00E968A9"/>
    <w:rsid w:val="00EA3BE3"/>
    <w:rsid w:val="00EA70BA"/>
    <w:rsid w:val="00EB0B46"/>
    <w:rsid w:val="00EB1C75"/>
    <w:rsid w:val="00EB7069"/>
    <w:rsid w:val="00ED2EE3"/>
    <w:rsid w:val="00EE07A6"/>
    <w:rsid w:val="00F01386"/>
    <w:rsid w:val="00F11553"/>
    <w:rsid w:val="00F13758"/>
    <w:rsid w:val="00F14D9E"/>
    <w:rsid w:val="00F37CC2"/>
    <w:rsid w:val="00F70B4F"/>
    <w:rsid w:val="00FD0807"/>
    <w:rsid w:val="00FD5F1B"/>
    <w:rsid w:val="00FE5C05"/>
    <w:rsid w:val="00FF0516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4C7D4"/>
  <w15:chartTrackingRefBased/>
  <w15:docId w15:val="{C2B1A5E0-1410-4E9B-B0F6-2E399F60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5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F0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1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F05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05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C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5b880ce-fa09-424e-945f-000c0e808a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D0C579000E74D9CD948DFC644EEBE" ma:contentTypeVersion="18" ma:contentTypeDescription="Create a new document." ma:contentTypeScope="" ma:versionID="71e308b31fc2edbd82717f00b1397dae">
  <xsd:schema xmlns:xsd="http://www.w3.org/2001/XMLSchema" xmlns:xs="http://www.w3.org/2001/XMLSchema" xmlns:p="http://schemas.microsoft.com/office/2006/metadata/properties" xmlns:ns1="http://schemas.microsoft.com/sharepoint/v3" xmlns:ns3="d5b880ce-fa09-424e-945f-000c0e808a80" xmlns:ns4="91022b12-f376-4c16-9d73-28a5f3091c04" targetNamespace="http://schemas.microsoft.com/office/2006/metadata/properties" ma:root="true" ma:fieldsID="59f53242654ea453af2a3b0c7279bfbd" ns1:_="" ns3:_="" ns4:_="">
    <xsd:import namespace="http://schemas.microsoft.com/sharepoint/v3"/>
    <xsd:import namespace="d5b880ce-fa09-424e-945f-000c0e808a80"/>
    <xsd:import namespace="91022b12-f376-4c16-9d73-28a5f3091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80ce-fa09-424e-945f-000c0e80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22b12-f376-4c16-9d73-28a5f3091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45B53-065A-4BE9-B7EC-75749A0B5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9BD80-0A0C-450D-BA5D-B80CC7AC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b880ce-fa09-424e-945f-000c0e808a80"/>
  </ds:schemaRefs>
</ds:datastoreItem>
</file>

<file path=customXml/itemProps3.xml><?xml version="1.0" encoding="utf-8"?>
<ds:datastoreItem xmlns:ds="http://schemas.openxmlformats.org/officeDocument/2006/customXml" ds:itemID="{5A51CBBF-D8FE-4DF0-B75A-78F3CBFC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b880ce-fa09-424e-945f-000c0e808a80"/>
    <ds:schemaRef ds:uri="91022b12-f376-4c16-9d73-28a5f3091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 Ahmed</dc:creator>
  <cp:keywords/>
  <dc:description/>
  <cp:lastModifiedBy>TAYLOR, Mandy (NHS ENGLAND)</cp:lastModifiedBy>
  <cp:revision>2</cp:revision>
  <dcterms:created xsi:type="dcterms:W3CDTF">2025-08-20T07:24:00Z</dcterms:created>
  <dcterms:modified xsi:type="dcterms:W3CDTF">2025-08-20T07:24:00Z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0x01010006AD0C579000E74D9CD948DFC644EEBE</vt:lpwstr>
  </property>
</Properties>
</file>