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62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0"/>
        <w:gridCol w:w="10942"/>
      </w:tblGrid>
      <w:tr w:rsidR="00435501" w:rsidRPr="00132D44" w:rsidTr="00901BA5">
        <w:trPr>
          <w:cantSplit/>
          <w:trHeight w:val="6633"/>
        </w:trPr>
        <w:tc>
          <w:tcPr>
            <w:tcW w:w="680" w:type="dxa"/>
            <w:shd w:val="clear" w:color="auto" w:fill="000080"/>
            <w:textDirection w:val="btLr"/>
          </w:tcPr>
          <w:p w:rsidR="00435501" w:rsidRPr="00132D44" w:rsidRDefault="009E1BAC" w:rsidP="0087539F">
            <w:pPr>
              <w:ind w:left="113" w:right="113"/>
              <w:jc w:val="center"/>
              <w:rPr>
                <w:rFonts w:ascii="Calibri" w:hAnsi="Calibri" w:cs="Arial"/>
                <w:b/>
                <w:color w:val="FFFFFF"/>
                <w:sz w:val="32"/>
                <w:szCs w:val="32"/>
              </w:rPr>
            </w:pPr>
            <w:bookmarkStart w:id="0" w:name="_GoBack"/>
            <w:bookmarkEnd w:id="0"/>
            <w:r w:rsidRPr="00C67533">
              <w:rPr>
                <w:rFonts w:ascii="Calibri" w:hAnsi="Calibri" w:cs="Arial"/>
                <w:b/>
                <w:color w:val="FFFFFF"/>
                <w:sz w:val="32"/>
                <w:szCs w:val="32"/>
              </w:rPr>
              <w:t>Introduction</w:t>
            </w:r>
          </w:p>
        </w:tc>
        <w:tc>
          <w:tcPr>
            <w:tcW w:w="10942" w:type="dxa"/>
            <w:vAlign w:val="center"/>
          </w:tcPr>
          <w:p w:rsidR="00D07F28" w:rsidRPr="00886020" w:rsidRDefault="00901BA5" w:rsidP="00BD6C7C">
            <w:pPr>
              <w:rPr>
                <w:rFonts w:cs="Arial"/>
                <w:b/>
                <w:sz w:val="28"/>
                <w:szCs w:val="28"/>
              </w:rPr>
            </w:pPr>
            <w:r>
              <w:rPr>
                <w:rFonts w:cs="Arial"/>
                <w:b/>
                <w:noProof/>
                <w:sz w:val="32"/>
                <w:szCs w:val="32"/>
                <w:lang w:eastAsia="en-GB"/>
              </w:rPr>
              <w:drawing>
                <wp:anchor distT="0" distB="0" distL="114300" distR="114300" simplePos="0" relativeHeight="251658240" behindDoc="0" locked="0" layoutInCell="1" allowOverlap="1" wp14:anchorId="79266AF5" wp14:editId="51E23AEE">
                  <wp:simplePos x="0" y="0"/>
                  <wp:positionH relativeFrom="column">
                    <wp:posOffset>4319905</wp:posOffset>
                  </wp:positionH>
                  <wp:positionV relativeFrom="paragraph">
                    <wp:posOffset>-91440</wp:posOffset>
                  </wp:positionV>
                  <wp:extent cx="2498725" cy="10191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NW.t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98725" cy="1019175"/>
                          </a:xfrm>
                          <a:prstGeom prst="rect">
                            <a:avLst/>
                          </a:prstGeom>
                        </pic:spPr>
                      </pic:pic>
                    </a:graphicData>
                  </a:graphic>
                  <wp14:sizeRelH relativeFrom="page">
                    <wp14:pctWidth>0</wp14:pctWidth>
                  </wp14:sizeRelH>
                  <wp14:sizeRelV relativeFrom="page">
                    <wp14:pctHeight>0</wp14:pctHeight>
                  </wp14:sizeRelV>
                </wp:anchor>
              </w:drawing>
            </w:r>
            <w:r w:rsidR="00886020" w:rsidRPr="00886020">
              <w:rPr>
                <w:rFonts w:cs="Arial"/>
                <w:b/>
                <w:sz w:val="28"/>
                <w:szCs w:val="28"/>
              </w:rPr>
              <w:t>July 2015</w:t>
            </w:r>
          </w:p>
          <w:p w:rsidR="00886020" w:rsidRDefault="00886020" w:rsidP="00BD6C7C">
            <w:pPr>
              <w:rPr>
                <w:rFonts w:cs="Arial"/>
                <w:b/>
                <w:sz w:val="32"/>
                <w:szCs w:val="32"/>
              </w:rPr>
            </w:pPr>
          </w:p>
          <w:p w:rsidR="00901BA5" w:rsidRDefault="00901BA5" w:rsidP="00BD6C7C">
            <w:pPr>
              <w:jc w:val="center"/>
              <w:rPr>
                <w:rFonts w:cs="Arial"/>
                <w:b/>
                <w:sz w:val="32"/>
                <w:szCs w:val="32"/>
              </w:rPr>
            </w:pPr>
          </w:p>
          <w:p w:rsidR="00901BA5" w:rsidRDefault="00901BA5" w:rsidP="00BD6C7C">
            <w:pPr>
              <w:jc w:val="center"/>
              <w:rPr>
                <w:rFonts w:cs="Arial"/>
                <w:b/>
                <w:sz w:val="32"/>
                <w:szCs w:val="32"/>
              </w:rPr>
            </w:pPr>
          </w:p>
          <w:p w:rsidR="00901BA5" w:rsidRDefault="00901BA5" w:rsidP="00BD6C7C">
            <w:pPr>
              <w:jc w:val="center"/>
              <w:rPr>
                <w:rFonts w:cs="Arial"/>
                <w:b/>
                <w:sz w:val="32"/>
                <w:szCs w:val="32"/>
              </w:rPr>
            </w:pPr>
          </w:p>
          <w:p w:rsidR="00435501" w:rsidRDefault="00515615" w:rsidP="00BD6C7C">
            <w:pPr>
              <w:jc w:val="center"/>
              <w:rPr>
                <w:rFonts w:cs="Arial"/>
                <w:b/>
                <w:sz w:val="32"/>
                <w:szCs w:val="32"/>
              </w:rPr>
            </w:pPr>
            <w:r w:rsidRPr="00C60A0D">
              <w:rPr>
                <w:rFonts w:cs="Arial"/>
                <w:b/>
                <w:sz w:val="32"/>
                <w:szCs w:val="32"/>
              </w:rPr>
              <w:t>Trainer Standards</w:t>
            </w:r>
            <w:r w:rsidR="003D5942" w:rsidRPr="00C60A0D">
              <w:rPr>
                <w:rFonts w:cs="Arial"/>
                <w:b/>
                <w:sz w:val="32"/>
                <w:szCs w:val="32"/>
              </w:rPr>
              <w:t xml:space="preserve"> update</w:t>
            </w:r>
          </w:p>
          <w:p w:rsidR="00C60A0D" w:rsidRPr="00C60A0D" w:rsidRDefault="00C60A0D" w:rsidP="00BD6C7C">
            <w:pPr>
              <w:rPr>
                <w:rFonts w:cs="Arial"/>
                <w:b/>
                <w:sz w:val="32"/>
                <w:szCs w:val="32"/>
              </w:rPr>
            </w:pPr>
          </w:p>
          <w:p w:rsidR="003E6FDB" w:rsidRDefault="003E6FDB" w:rsidP="00BD6C7C">
            <w:pPr>
              <w:jc w:val="both"/>
              <w:rPr>
                <w:rFonts w:cs="Arial"/>
                <w:sz w:val="22"/>
                <w:szCs w:val="22"/>
                <w:lang w:val="en-US"/>
              </w:rPr>
            </w:pPr>
            <w:r>
              <w:rPr>
                <w:rFonts w:cs="Arial"/>
                <w:sz w:val="22"/>
                <w:szCs w:val="22"/>
                <w:lang w:val="en-US"/>
              </w:rPr>
              <w:t xml:space="preserve">Welcome to the July edition of the HENW Trainer Standards update.  We hope you find the information in these bulletins useful but please let us know via our e-mail address if there is other information you would like to see included in future editions:  </w:t>
            </w:r>
            <w:hyperlink r:id="rId7" w:history="1">
              <w:r w:rsidRPr="00AE3CC5">
                <w:rPr>
                  <w:rStyle w:val="Hyperlink"/>
                  <w:rFonts w:cs="Arial"/>
                  <w:sz w:val="22"/>
                  <w:szCs w:val="22"/>
                </w:rPr>
                <w:t>nwd.educatordevelopment@nw.hee.nhs.uk</w:t>
              </w:r>
            </w:hyperlink>
          </w:p>
          <w:p w:rsidR="003E6FDB" w:rsidRDefault="003E6FDB" w:rsidP="00BD6C7C">
            <w:pPr>
              <w:jc w:val="both"/>
              <w:rPr>
                <w:rFonts w:cs="Arial"/>
                <w:sz w:val="22"/>
                <w:szCs w:val="22"/>
                <w:lang w:val="en-US"/>
              </w:rPr>
            </w:pPr>
          </w:p>
          <w:p w:rsidR="003E6FDB" w:rsidRPr="003E6FDB" w:rsidRDefault="003E6FDB" w:rsidP="00BD6C7C">
            <w:pPr>
              <w:jc w:val="both"/>
              <w:rPr>
                <w:rFonts w:cs="Arial"/>
                <w:b/>
                <w:sz w:val="22"/>
                <w:szCs w:val="22"/>
                <w:lang w:val="en-US"/>
              </w:rPr>
            </w:pPr>
            <w:r>
              <w:rPr>
                <w:rFonts w:cs="Arial"/>
                <w:b/>
                <w:sz w:val="22"/>
                <w:szCs w:val="22"/>
                <w:lang w:val="en-US"/>
              </w:rPr>
              <w:t>GMC recognition and approval of trainers</w:t>
            </w:r>
          </w:p>
          <w:p w:rsidR="003E6FDB" w:rsidRDefault="003E6FDB" w:rsidP="00BD6C7C">
            <w:pPr>
              <w:jc w:val="both"/>
              <w:rPr>
                <w:rFonts w:cs="Arial"/>
                <w:sz w:val="22"/>
                <w:szCs w:val="22"/>
                <w:lang w:val="en-US"/>
              </w:rPr>
            </w:pPr>
          </w:p>
          <w:p w:rsidR="00083A97" w:rsidRPr="00C60A0D" w:rsidRDefault="00083A97" w:rsidP="00BD6C7C">
            <w:pPr>
              <w:jc w:val="both"/>
              <w:rPr>
                <w:rFonts w:cs="Arial"/>
                <w:sz w:val="22"/>
                <w:szCs w:val="22"/>
                <w:lang w:val="en-US"/>
              </w:rPr>
            </w:pPr>
            <w:r>
              <w:rPr>
                <w:rFonts w:cs="Arial"/>
                <w:sz w:val="22"/>
                <w:szCs w:val="22"/>
                <w:lang w:val="en-US"/>
              </w:rPr>
              <w:t>T</w:t>
            </w:r>
            <w:r w:rsidRPr="00C60A0D">
              <w:rPr>
                <w:rFonts w:cs="Arial"/>
                <w:sz w:val="22"/>
                <w:szCs w:val="22"/>
                <w:lang w:val="en-US"/>
              </w:rPr>
              <w:t>he GMC released their implementation plan for the recognition and approval of Trainers in August 2012, which requires LETBs (i.e</w:t>
            </w:r>
            <w:r w:rsidR="00C67533">
              <w:rPr>
                <w:rFonts w:cs="Arial"/>
                <w:sz w:val="22"/>
                <w:szCs w:val="22"/>
                <w:lang w:val="en-US"/>
              </w:rPr>
              <w:t>.</w:t>
            </w:r>
            <w:r w:rsidRPr="00C60A0D">
              <w:rPr>
                <w:rFonts w:cs="Arial"/>
                <w:sz w:val="22"/>
                <w:szCs w:val="22"/>
                <w:lang w:val="en-US"/>
              </w:rPr>
              <w:t xml:space="preserve"> HENW) as Learning Organisations to formally recognise trainers in their roles as Clinical and/or Educational Supervisors:  </w:t>
            </w:r>
            <w:hyperlink r:id="rId8" w:history="1">
              <w:r w:rsidRPr="00FF75FA">
                <w:rPr>
                  <w:rStyle w:val="Hyperlink"/>
                  <w:rFonts w:cs="Arial"/>
                  <w:sz w:val="22"/>
                  <w:szCs w:val="22"/>
                  <w:lang w:val="en-US"/>
                </w:rPr>
                <w:t>GMC Implementation Plan.</w:t>
              </w:r>
            </w:hyperlink>
          </w:p>
          <w:p w:rsidR="00083A97" w:rsidRPr="00C60A0D" w:rsidRDefault="00083A97" w:rsidP="00BD6C7C">
            <w:pPr>
              <w:jc w:val="both"/>
              <w:rPr>
                <w:rFonts w:cs="Arial"/>
                <w:sz w:val="22"/>
                <w:szCs w:val="22"/>
                <w:lang w:val="en-US"/>
              </w:rPr>
            </w:pPr>
          </w:p>
          <w:p w:rsidR="00787620" w:rsidRPr="00BD6C7C" w:rsidRDefault="00083A97" w:rsidP="00BD6C7C">
            <w:pPr>
              <w:jc w:val="both"/>
              <w:rPr>
                <w:rFonts w:cs="Arial"/>
                <w:color w:val="000000"/>
                <w:sz w:val="22"/>
                <w:szCs w:val="22"/>
                <w:lang w:val="en-US"/>
              </w:rPr>
            </w:pPr>
            <w:r w:rsidRPr="00AE3CC5">
              <w:rPr>
                <w:rFonts w:cs="Arial"/>
                <w:color w:val="000000"/>
                <w:sz w:val="22"/>
                <w:szCs w:val="22"/>
                <w:lang w:val="en-US"/>
              </w:rPr>
              <w:t>Following</w:t>
            </w:r>
            <w:r w:rsidR="00920386">
              <w:rPr>
                <w:rFonts w:cs="Arial"/>
                <w:color w:val="000000"/>
                <w:sz w:val="22"/>
                <w:szCs w:val="22"/>
                <w:lang w:val="en-US"/>
              </w:rPr>
              <w:t xml:space="preserve"> the</w:t>
            </w:r>
            <w:r w:rsidRPr="00AE3CC5">
              <w:rPr>
                <w:rFonts w:cs="Arial"/>
                <w:color w:val="000000"/>
                <w:sz w:val="22"/>
                <w:szCs w:val="22"/>
                <w:lang w:val="en-US"/>
              </w:rPr>
              <w:t xml:space="preserve"> integration of the Mersey and North Western deaneries </w:t>
            </w:r>
            <w:r w:rsidRPr="00080D59">
              <w:rPr>
                <w:rFonts w:cs="Arial"/>
                <w:b/>
                <w:color w:val="000000"/>
                <w:sz w:val="22"/>
                <w:szCs w:val="22"/>
                <w:lang w:val="en-US"/>
              </w:rPr>
              <w:t>one framework for the recognition of trainers will apply across HENW to ensure that the GMC standards are fully met by the July 2016 deadline</w:t>
            </w:r>
            <w:r w:rsidRPr="00AE3CC5">
              <w:rPr>
                <w:rFonts w:cs="Arial"/>
                <w:color w:val="000000"/>
                <w:sz w:val="22"/>
                <w:szCs w:val="22"/>
                <w:lang w:val="en-US"/>
              </w:rPr>
              <w:t xml:space="preserve">. This includes the implementation of </w:t>
            </w:r>
            <w:r w:rsidR="00920386">
              <w:rPr>
                <w:rFonts w:cs="Arial"/>
                <w:color w:val="000000"/>
                <w:sz w:val="22"/>
                <w:szCs w:val="22"/>
                <w:lang w:val="en-US"/>
              </w:rPr>
              <w:t>a live, online</w:t>
            </w:r>
            <w:r w:rsidRPr="00AE3CC5">
              <w:rPr>
                <w:rFonts w:cs="Arial"/>
                <w:color w:val="000000"/>
                <w:sz w:val="22"/>
                <w:szCs w:val="22"/>
                <w:lang w:val="en-US"/>
              </w:rPr>
              <w:t xml:space="preserve"> trainer database to enable LEP’s (Trusts) to record the status of </w:t>
            </w:r>
            <w:r>
              <w:rPr>
                <w:rFonts w:cs="Arial"/>
                <w:color w:val="000000"/>
                <w:sz w:val="22"/>
                <w:szCs w:val="22"/>
                <w:lang w:val="en-US"/>
              </w:rPr>
              <w:t>N</w:t>
            </w:r>
            <w:r w:rsidRPr="00AE3CC5">
              <w:rPr>
                <w:rFonts w:cs="Arial"/>
                <w:color w:val="000000"/>
                <w:sz w:val="22"/>
                <w:szCs w:val="22"/>
                <w:lang w:val="en-US"/>
              </w:rPr>
              <w:t xml:space="preserve">amed </w:t>
            </w:r>
            <w:r>
              <w:rPr>
                <w:rFonts w:cs="Arial"/>
                <w:color w:val="000000"/>
                <w:sz w:val="22"/>
                <w:szCs w:val="22"/>
                <w:lang w:val="en-US"/>
              </w:rPr>
              <w:t>C</w:t>
            </w:r>
            <w:r w:rsidRPr="00AE3CC5">
              <w:rPr>
                <w:rFonts w:cs="Arial"/>
                <w:color w:val="000000"/>
                <w:sz w:val="22"/>
                <w:szCs w:val="22"/>
                <w:lang w:val="en-US"/>
              </w:rPr>
              <w:t xml:space="preserve">linical </w:t>
            </w:r>
            <w:r>
              <w:rPr>
                <w:rFonts w:cs="Arial"/>
                <w:color w:val="000000"/>
                <w:sz w:val="22"/>
                <w:szCs w:val="22"/>
                <w:lang w:val="en-US"/>
              </w:rPr>
              <w:t xml:space="preserve">Supervisors (CS) </w:t>
            </w:r>
            <w:r w:rsidRPr="00AE3CC5">
              <w:rPr>
                <w:rFonts w:cs="Arial"/>
                <w:color w:val="000000"/>
                <w:sz w:val="22"/>
                <w:szCs w:val="22"/>
                <w:lang w:val="en-US"/>
              </w:rPr>
              <w:t xml:space="preserve">and </w:t>
            </w:r>
            <w:r>
              <w:rPr>
                <w:rFonts w:cs="Arial"/>
                <w:color w:val="000000"/>
                <w:sz w:val="22"/>
                <w:szCs w:val="22"/>
                <w:lang w:val="en-US"/>
              </w:rPr>
              <w:t>E</w:t>
            </w:r>
            <w:r w:rsidRPr="00AE3CC5">
              <w:rPr>
                <w:rFonts w:cs="Arial"/>
                <w:color w:val="000000"/>
                <w:sz w:val="22"/>
                <w:szCs w:val="22"/>
                <w:lang w:val="en-US"/>
              </w:rPr>
              <w:t xml:space="preserve">ducational </w:t>
            </w:r>
            <w:r>
              <w:rPr>
                <w:rFonts w:cs="Arial"/>
                <w:color w:val="000000"/>
                <w:sz w:val="22"/>
                <w:szCs w:val="22"/>
                <w:lang w:val="en-US"/>
              </w:rPr>
              <w:t>S</w:t>
            </w:r>
            <w:r w:rsidRPr="00AE3CC5">
              <w:rPr>
                <w:rFonts w:cs="Arial"/>
                <w:color w:val="000000"/>
                <w:sz w:val="22"/>
                <w:szCs w:val="22"/>
                <w:lang w:val="en-US"/>
              </w:rPr>
              <w:t>upervisors</w:t>
            </w:r>
            <w:r>
              <w:rPr>
                <w:rFonts w:cs="Arial"/>
                <w:color w:val="000000"/>
                <w:sz w:val="22"/>
                <w:szCs w:val="22"/>
                <w:lang w:val="en-US"/>
              </w:rPr>
              <w:t xml:space="preserve"> (ES)</w:t>
            </w:r>
            <w:r w:rsidRPr="00AE3CC5">
              <w:rPr>
                <w:rFonts w:cs="Arial"/>
                <w:color w:val="000000"/>
                <w:sz w:val="22"/>
                <w:szCs w:val="22"/>
                <w:lang w:val="en-US"/>
              </w:rPr>
              <w:t>.</w:t>
            </w:r>
          </w:p>
        </w:tc>
      </w:tr>
      <w:tr w:rsidR="0026040C" w:rsidRPr="00132D44" w:rsidTr="00BD6C7C">
        <w:trPr>
          <w:cantSplit/>
          <w:trHeight w:val="7257"/>
        </w:trPr>
        <w:tc>
          <w:tcPr>
            <w:tcW w:w="680" w:type="dxa"/>
            <w:shd w:val="clear" w:color="auto" w:fill="009E49"/>
            <w:textDirection w:val="btLr"/>
          </w:tcPr>
          <w:p w:rsidR="0026040C" w:rsidRDefault="00DE424B" w:rsidP="0087539F">
            <w:pPr>
              <w:ind w:left="113" w:right="113"/>
              <w:jc w:val="center"/>
              <w:rPr>
                <w:rFonts w:ascii="Calibri" w:hAnsi="Calibri" w:cs="Arial"/>
                <w:b/>
                <w:color w:val="FFFFFF"/>
                <w:sz w:val="28"/>
                <w:szCs w:val="32"/>
              </w:rPr>
            </w:pPr>
            <w:r w:rsidRPr="00C67533">
              <w:rPr>
                <w:rFonts w:ascii="Calibri" w:hAnsi="Calibri" w:cs="Arial"/>
                <w:b/>
                <w:color w:val="FFFFFF"/>
                <w:sz w:val="32"/>
                <w:szCs w:val="32"/>
              </w:rPr>
              <w:t>HENW Requirements</w:t>
            </w:r>
          </w:p>
        </w:tc>
        <w:tc>
          <w:tcPr>
            <w:tcW w:w="10942" w:type="dxa"/>
            <w:vAlign w:val="center"/>
          </w:tcPr>
          <w:p w:rsidR="0026040C" w:rsidRPr="0087539F" w:rsidRDefault="0026040C" w:rsidP="0087539F">
            <w:pPr>
              <w:rPr>
                <w:rFonts w:cs="Arial"/>
                <w:b/>
                <w:sz w:val="28"/>
                <w:lang w:val="en-US"/>
              </w:rPr>
            </w:pPr>
            <w:r w:rsidRPr="0087539F">
              <w:rPr>
                <w:rFonts w:cs="Arial"/>
                <w:b/>
                <w:sz w:val="28"/>
                <w:lang w:val="en-US"/>
              </w:rPr>
              <w:t xml:space="preserve">Meeting the </w:t>
            </w:r>
            <w:r w:rsidR="00FF3E91" w:rsidRPr="0087539F">
              <w:rPr>
                <w:rFonts w:cs="Arial"/>
                <w:b/>
                <w:sz w:val="28"/>
                <w:lang w:val="en-US"/>
              </w:rPr>
              <w:t xml:space="preserve">GMC </w:t>
            </w:r>
            <w:r w:rsidRPr="0087539F">
              <w:rPr>
                <w:rFonts w:cs="Arial"/>
                <w:b/>
                <w:sz w:val="28"/>
                <w:lang w:val="en-US"/>
              </w:rPr>
              <w:t>standards – HENW requirements</w:t>
            </w:r>
          </w:p>
          <w:p w:rsidR="0026040C" w:rsidRPr="00C60A0D" w:rsidRDefault="0026040C" w:rsidP="0087539F">
            <w:pPr>
              <w:rPr>
                <w:rFonts w:cs="Arial"/>
                <w:sz w:val="22"/>
                <w:szCs w:val="22"/>
                <w:lang w:val="en-US"/>
              </w:rPr>
            </w:pPr>
          </w:p>
          <w:p w:rsidR="0026040C" w:rsidRPr="00015B0A" w:rsidRDefault="0026040C" w:rsidP="00BD6C7C">
            <w:pPr>
              <w:jc w:val="both"/>
              <w:rPr>
                <w:rFonts w:cs="Arial"/>
                <w:sz w:val="22"/>
                <w:szCs w:val="22"/>
                <w:shd w:val="clear" w:color="auto" w:fill="FFFFFF"/>
              </w:rPr>
            </w:pPr>
            <w:r w:rsidRPr="00015B0A">
              <w:rPr>
                <w:rFonts w:cs="Arial"/>
                <w:sz w:val="22"/>
                <w:szCs w:val="22"/>
                <w:shd w:val="clear" w:color="auto" w:fill="FFFFFF"/>
              </w:rPr>
              <w:t>To be fully recognised as a</w:t>
            </w:r>
            <w:r w:rsidR="00083A97" w:rsidRPr="00015B0A">
              <w:rPr>
                <w:rFonts w:cs="Arial"/>
                <w:sz w:val="22"/>
                <w:szCs w:val="22"/>
                <w:shd w:val="clear" w:color="auto" w:fill="FFFFFF"/>
              </w:rPr>
              <w:t xml:space="preserve"> ‘N</w:t>
            </w:r>
            <w:r w:rsidR="00783561" w:rsidRPr="00015B0A">
              <w:rPr>
                <w:rFonts w:cs="Arial"/>
                <w:sz w:val="22"/>
                <w:szCs w:val="22"/>
                <w:shd w:val="clear" w:color="auto" w:fill="FFFFFF"/>
              </w:rPr>
              <w:t>amed’</w:t>
            </w:r>
            <w:r w:rsidRPr="00015B0A">
              <w:rPr>
                <w:rFonts w:cs="Arial"/>
                <w:sz w:val="22"/>
                <w:szCs w:val="22"/>
                <w:shd w:val="clear" w:color="auto" w:fill="FFFFFF"/>
              </w:rPr>
              <w:t xml:space="preserve"> Cli</w:t>
            </w:r>
            <w:r w:rsidR="00FF3E91" w:rsidRPr="00015B0A">
              <w:rPr>
                <w:rFonts w:cs="Arial"/>
                <w:sz w:val="22"/>
                <w:szCs w:val="22"/>
                <w:shd w:val="clear" w:color="auto" w:fill="FFFFFF"/>
              </w:rPr>
              <w:t xml:space="preserve">nical or Educational Supervisor, </w:t>
            </w:r>
            <w:r w:rsidRPr="00015B0A">
              <w:rPr>
                <w:rFonts w:cs="Arial"/>
                <w:sz w:val="22"/>
                <w:szCs w:val="22"/>
                <w:shd w:val="clear" w:color="auto" w:fill="FFFFFF"/>
              </w:rPr>
              <w:t xml:space="preserve">trainers </w:t>
            </w:r>
            <w:r w:rsidR="00FF3E91" w:rsidRPr="00015B0A">
              <w:rPr>
                <w:rFonts w:cs="Arial"/>
                <w:sz w:val="22"/>
                <w:szCs w:val="22"/>
                <w:shd w:val="clear" w:color="auto" w:fill="FFFFFF"/>
              </w:rPr>
              <w:t>are</w:t>
            </w:r>
            <w:r w:rsidRPr="00015B0A">
              <w:rPr>
                <w:rFonts w:cs="Arial"/>
                <w:sz w:val="22"/>
                <w:szCs w:val="22"/>
                <w:shd w:val="clear" w:color="auto" w:fill="FFFFFF"/>
              </w:rPr>
              <w:t xml:space="preserve"> required to document evidence from the domains, as indicated below, to demonstrate their engagement in educational activity:</w:t>
            </w:r>
          </w:p>
          <w:p w:rsidR="00C67533" w:rsidRDefault="00C67533" w:rsidP="0087539F">
            <w:pPr>
              <w:rPr>
                <w:rFonts w:cs="Arial"/>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5670"/>
              <w:gridCol w:w="2154"/>
            </w:tblGrid>
            <w:tr w:rsidR="0026040C" w:rsidRPr="00C60A0D" w:rsidTr="00470388">
              <w:trPr>
                <w:trHeight w:val="907"/>
                <w:jc w:val="center"/>
              </w:trPr>
              <w:tc>
                <w:tcPr>
                  <w:tcW w:w="2155" w:type="dxa"/>
                  <w:shd w:val="clear" w:color="auto" w:fill="B8FFD8" w:themeFill="accent4" w:themeFillTint="33"/>
                  <w:vAlign w:val="center"/>
                </w:tcPr>
                <w:p w:rsidR="0026040C" w:rsidRPr="00C60A0D" w:rsidRDefault="0026040C" w:rsidP="0087539F">
                  <w:pPr>
                    <w:jc w:val="center"/>
                    <w:rPr>
                      <w:rFonts w:cs="Arial"/>
                      <w:b/>
                      <w:sz w:val="22"/>
                      <w:szCs w:val="22"/>
                      <w:lang w:val="en-US"/>
                    </w:rPr>
                  </w:pPr>
                  <w:r w:rsidRPr="00C60A0D">
                    <w:rPr>
                      <w:rFonts w:cs="Arial"/>
                      <w:b/>
                      <w:sz w:val="22"/>
                      <w:szCs w:val="22"/>
                      <w:lang w:val="en-US"/>
                    </w:rPr>
                    <w:t>Clinical Supervisor</w:t>
                  </w:r>
                </w:p>
                <w:p w:rsidR="0026040C" w:rsidRPr="00C60A0D" w:rsidRDefault="0026040C" w:rsidP="0087539F">
                  <w:pPr>
                    <w:jc w:val="center"/>
                    <w:rPr>
                      <w:rFonts w:cs="Arial"/>
                      <w:b/>
                      <w:sz w:val="22"/>
                      <w:szCs w:val="22"/>
                      <w:lang w:val="en-US"/>
                    </w:rPr>
                  </w:pPr>
                  <w:r w:rsidRPr="00C60A0D">
                    <w:rPr>
                      <w:rFonts w:cs="Arial"/>
                      <w:b/>
                      <w:sz w:val="22"/>
                      <w:szCs w:val="22"/>
                      <w:lang w:val="en-US"/>
                    </w:rPr>
                    <w:t>Requirement</w:t>
                  </w:r>
                </w:p>
              </w:tc>
              <w:tc>
                <w:tcPr>
                  <w:tcW w:w="5670" w:type="dxa"/>
                  <w:shd w:val="clear" w:color="auto" w:fill="B8FFD8" w:themeFill="accent4" w:themeFillTint="33"/>
                  <w:vAlign w:val="center"/>
                </w:tcPr>
                <w:p w:rsidR="0026040C" w:rsidRPr="00C60A0D" w:rsidRDefault="0026040C" w:rsidP="00015B0A">
                  <w:pPr>
                    <w:jc w:val="center"/>
                    <w:rPr>
                      <w:rFonts w:cs="Arial"/>
                      <w:b/>
                      <w:sz w:val="22"/>
                      <w:szCs w:val="22"/>
                      <w:lang w:val="en-US"/>
                    </w:rPr>
                  </w:pPr>
                  <w:r w:rsidRPr="00C60A0D">
                    <w:rPr>
                      <w:rFonts w:cs="Arial"/>
                      <w:b/>
                      <w:sz w:val="22"/>
                      <w:szCs w:val="22"/>
                      <w:lang w:val="en-US"/>
                    </w:rPr>
                    <w:t>Domain</w:t>
                  </w:r>
                </w:p>
              </w:tc>
              <w:tc>
                <w:tcPr>
                  <w:tcW w:w="2154" w:type="dxa"/>
                  <w:shd w:val="clear" w:color="auto" w:fill="B8FFD8" w:themeFill="accent4" w:themeFillTint="33"/>
                  <w:vAlign w:val="center"/>
                </w:tcPr>
                <w:p w:rsidR="0026040C" w:rsidRPr="00C60A0D" w:rsidRDefault="0026040C" w:rsidP="0087539F">
                  <w:pPr>
                    <w:jc w:val="center"/>
                    <w:rPr>
                      <w:rFonts w:cs="Arial"/>
                      <w:b/>
                      <w:sz w:val="22"/>
                      <w:szCs w:val="22"/>
                      <w:lang w:val="en-US"/>
                    </w:rPr>
                  </w:pPr>
                  <w:r w:rsidRPr="00C60A0D">
                    <w:rPr>
                      <w:rFonts w:cs="Arial"/>
                      <w:b/>
                      <w:sz w:val="22"/>
                      <w:szCs w:val="22"/>
                      <w:lang w:val="en-US"/>
                    </w:rPr>
                    <w:t>Educational Supervisor requirement</w:t>
                  </w:r>
                </w:p>
              </w:tc>
            </w:tr>
            <w:tr w:rsidR="0026040C" w:rsidRPr="00C60A0D" w:rsidTr="00015B0A">
              <w:trPr>
                <w:trHeight w:val="506"/>
                <w:jc w:val="center"/>
              </w:trPr>
              <w:tc>
                <w:tcPr>
                  <w:tcW w:w="2155" w:type="dxa"/>
                  <w:shd w:val="clear" w:color="auto" w:fill="auto"/>
                  <w:vAlign w:val="center"/>
                </w:tcPr>
                <w:p w:rsidR="0026040C" w:rsidRPr="00C60A0D" w:rsidRDefault="0026040C" w:rsidP="0087539F">
                  <w:pPr>
                    <w:jc w:val="center"/>
                    <w:rPr>
                      <w:rFonts w:cs="Arial"/>
                      <w:sz w:val="22"/>
                      <w:szCs w:val="22"/>
                      <w:lang w:val="en-US"/>
                    </w:rPr>
                  </w:pPr>
                  <w:r w:rsidRPr="00C60A0D">
                    <w:rPr>
                      <w:rFonts w:cs="Arial"/>
                      <w:sz w:val="22"/>
                      <w:szCs w:val="22"/>
                      <w:lang w:val="en-US"/>
                    </w:rPr>
                    <w:sym w:font="Wingdings" w:char="F0FC"/>
                  </w:r>
                </w:p>
              </w:tc>
              <w:tc>
                <w:tcPr>
                  <w:tcW w:w="5670" w:type="dxa"/>
                  <w:shd w:val="clear" w:color="auto" w:fill="auto"/>
                  <w:vAlign w:val="center"/>
                </w:tcPr>
                <w:p w:rsidR="0026040C" w:rsidRPr="00C60A0D" w:rsidRDefault="0026040C" w:rsidP="0087539F">
                  <w:pPr>
                    <w:numPr>
                      <w:ilvl w:val="0"/>
                      <w:numId w:val="9"/>
                    </w:numPr>
                    <w:rPr>
                      <w:rFonts w:cs="Arial"/>
                      <w:sz w:val="22"/>
                      <w:szCs w:val="22"/>
                      <w:lang w:val="en-US"/>
                    </w:rPr>
                  </w:pPr>
                  <w:r w:rsidRPr="00C60A0D">
                    <w:rPr>
                      <w:rFonts w:cs="Arial"/>
                      <w:sz w:val="22"/>
                      <w:szCs w:val="22"/>
                      <w:lang w:val="en-US"/>
                    </w:rPr>
                    <w:t>Ensuring safe and effective patient care</w:t>
                  </w:r>
                </w:p>
              </w:tc>
              <w:tc>
                <w:tcPr>
                  <w:tcW w:w="2154" w:type="dxa"/>
                  <w:shd w:val="clear" w:color="auto" w:fill="auto"/>
                  <w:vAlign w:val="center"/>
                </w:tcPr>
                <w:p w:rsidR="0026040C" w:rsidRPr="00C60A0D" w:rsidRDefault="0026040C" w:rsidP="0087539F">
                  <w:pPr>
                    <w:jc w:val="center"/>
                    <w:rPr>
                      <w:rFonts w:cs="Arial"/>
                      <w:sz w:val="22"/>
                      <w:szCs w:val="22"/>
                      <w:lang w:val="en-US"/>
                    </w:rPr>
                  </w:pPr>
                  <w:r w:rsidRPr="00C60A0D">
                    <w:rPr>
                      <w:rFonts w:cs="Arial"/>
                      <w:sz w:val="22"/>
                      <w:szCs w:val="22"/>
                      <w:lang w:val="en-US"/>
                    </w:rPr>
                    <w:sym w:font="Wingdings" w:char="F0FC"/>
                  </w:r>
                </w:p>
              </w:tc>
            </w:tr>
            <w:tr w:rsidR="0026040C" w:rsidRPr="00C60A0D" w:rsidTr="00015B0A">
              <w:trPr>
                <w:trHeight w:val="567"/>
                <w:jc w:val="center"/>
              </w:trPr>
              <w:tc>
                <w:tcPr>
                  <w:tcW w:w="2155" w:type="dxa"/>
                  <w:shd w:val="clear" w:color="auto" w:fill="auto"/>
                  <w:vAlign w:val="center"/>
                </w:tcPr>
                <w:p w:rsidR="0026040C" w:rsidRPr="00C60A0D" w:rsidRDefault="0026040C" w:rsidP="0087539F">
                  <w:pPr>
                    <w:jc w:val="center"/>
                    <w:rPr>
                      <w:rFonts w:cs="Arial"/>
                      <w:sz w:val="22"/>
                      <w:szCs w:val="22"/>
                      <w:lang w:val="en-US"/>
                    </w:rPr>
                  </w:pPr>
                  <w:r w:rsidRPr="00C60A0D">
                    <w:rPr>
                      <w:rFonts w:cs="Arial"/>
                      <w:sz w:val="22"/>
                      <w:szCs w:val="22"/>
                      <w:lang w:val="en-US"/>
                    </w:rPr>
                    <w:sym w:font="Wingdings" w:char="F0FC"/>
                  </w:r>
                </w:p>
              </w:tc>
              <w:tc>
                <w:tcPr>
                  <w:tcW w:w="5670" w:type="dxa"/>
                  <w:shd w:val="clear" w:color="auto" w:fill="auto"/>
                  <w:vAlign w:val="center"/>
                </w:tcPr>
                <w:p w:rsidR="0026040C" w:rsidRPr="00C60A0D" w:rsidRDefault="0026040C" w:rsidP="0087539F">
                  <w:pPr>
                    <w:numPr>
                      <w:ilvl w:val="0"/>
                      <w:numId w:val="9"/>
                    </w:numPr>
                    <w:rPr>
                      <w:rFonts w:cs="Arial"/>
                      <w:sz w:val="22"/>
                      <w:szCs w:val="22"/>
                      <w:lang w:val="en-US"/>
                    </w:rPr>
                  </w:pPr>
                  <w:r w:rsidRPr="00C60A0D">
                    <w:rPr>
                      <w:rFonts w:cs="Arial"/>
                      <w:sz w:val="22"/>
                      <w:szCs w:val="22"/>
                      <w:lang w:val="en-US"/>
                    </w:rPr>
                    <w:t>Establishing and maintaining an environment for Learning</w:t>
                  </w:r>
                </w:p>
              </w:tc>
              <w:tc>
                <w:tcPr>
                  <w:tcW w:w="2154" w:type="dxa"/>
                  <w:shd w:val="clear" w:color="auto" w:fill="auto"/>
                  <w:vAlign w:val="center"/>
                </w:tcPr>
                <w:p w:rsidR="0026040C" w:rsidRPr="00C60A0D" w:rsidRDefault="0026040C" w:rsidP="0087539F">
                  <w:pPr>
                    <w:jc w:val="center"/>
                    <w:rPr>
                      <w:rFonts w:cs="Arial"/>
                      <w:sz w:val="22"/>
                      <w:szCs w:val="22"/>
                      <w:lang w:val="en-US"/>
                    </w:rPr>
                  </w:pPr>
                  <w:r w:rsidRPr="00C60A0D">
                    <w:rPr>
                      <w:rFonts w:cs="Arial"/>
                      <w:sz w:val="22"/>
                      <w:szCs w:val="22"/>
                      <w:lang w:val="en-US"/>
                    </w:rPr>
                    <w:sym w:font="Wingdings" w:char="F0FC"/>
                  </w:r>
                </w:p>
              </w:tc>
            </w:tr>
            <w:tr w:rsidR="0026040C" w:rsidRPr="00C60A0D" w:rsidTr="00015B0A">
              <w:trPr>
                <w:trHeight w:val="506"/>
                <w:jc w:val="center"/>
              </w:trPr>
              <w:tc>
                <w:tcPr>
                  <w:tcW w:w="2155" w:type="dxa"/>
                  <w:shd w:val="clear" w:color="auto" w:fill="auto"/>
                  <w:vAlign w:val="center"/>
                </w:tcPr>
                <w:p w:rsidR="0026040C" w:rsidRPr="00C60A0D" w:rsidRDefault="0026040C" w:rsidP="0087539F">
                  <w:pPr>
                    <w:jc w:val="center"/>
                    <w:rPr>
                      <w:rFonts w:cs="Arial"/>
                      <w:sz w:val="22"/>
                      <w:szCs w:val="22"/>
                      <w:lang w:val="en-US"/>
                    </w:rPr>
                  </w:pPr>
                  <w:r w:rsidRPr="00C60A0D">
                    <w:rPr>
                      <w:rFonts w:cs="Arial"/>
                      <w:sz w:val="22"/>
                      <w:szCs w:val="22"/>
                      <w:lang w:val="en-US"/>
                    </w:rPr>
                    <w:sym w:font="Wingdings" w:char="F0FC"/>
                  </w:r>
                </w:p>
              </w:tc>
              <w:tc>
                <w:tcPr>
                  <w:tcW w:w="5670" w:type="dxa"/>
                  <w:shd w:val="clear" w:color="auto" w:fill="auto"/>
                  <w:vAlign w:val="center"/>
                </w:tcPr>
                <w:p w:rsidR="0026040C" w:rsidRPr="00C60A0D" w:rsidRDefault="0026040C" w:rsidP="0087539F">
                  <w:pPr>
                    <w:numPr>
                      <w:ilvl w:val="0"/>
                      <w:numId w:val="9"/>
                    </w:numPr>
                    <w:rPr>
                      <w:rFonts w:cs="Arial"/>
                      <w:sz w:val="22"/>
                      <w:szCs w:val="22"/>
                      <w:lang w:val="en-US"/>
                    </w:rPr>
                  </w:pPr>
                  <w:r w:rsidRPr="00C60A0D">
                    <w:rPr>
                      <w:rFonts w:cs="Arial"/>
                      <w:sz w:val="22"/>
                      <w:szCs w:val="22"/>
                      <w:lang w:val="en-US"/>
                    </w:rPr>
                    <w:t>Teaching and Facilitating Learning</w:t>
                  </w:r>
                </w:p>
              </w:tc>
              <w:tc>
                <w:tcPr>
                  <w:tcW w:w="2154" w:type="dxa"/>
                  <w:shd w:val="clear" w:color="auto" w:fill="auto"/>
                  <w:vAlign w:val="center"/>
                </w:tcPr>
                <w:p w:rsidR="0026040C" w:rsidRPr="00C60A0D" w:rsidRDefault="0026040C" w:rsidP="0087539F">
                  <w:pPr>
                    <w:jc w:val="center"/>
                    <w:rPr>
                      <w:rFonts w:cs="Arial"/>
                      <w:sz w:val="22"/>
                      <w:szCs w:val="22"/>
                      <w:lang w:val="en-US"/>
                    </w:rPr>
                  </w:pPr>
                  <w:r w:rsidRPr="00C60A0D">
                    <w:rPr>
                      <w:rFonts w:cs="Arial"/>
                      <w:sz w:val="22"/>
                      <w:szCs w:val="22"/>
                      <w:lang w:val="en-US"/>
                    </w:rPr>
                    <w:sym w:font="Wingdings" w:char="F0FC"/>
                  </w:r>
                </w:p>
              </w:tc>
            </w:tr>
            <w:tr w:rsidR="0026040C" w:rsidRPr="00C60A0D" w:rsidTr="00015B0A">
              <w:trPr>
                <w:trHeight w:val="506"/>
                <w:jc w:val="center"/>
              </w:trPr>
              <w:tc>
                <w:tcPr>
                  <w:tcW w:w="2155" w:type="dxa"/>
                  <w:shd w:val="clear" w:color="auto" w:fill="auto"/>
                  <w:vAlign w:val="center"/>
                </w:tcPr>
                <w:p w:rsidR="0026040C" w:rsidRPr="00C60A0D" w:rsidRDefault="0026040C" w:rsidP="0087539F">
                  <w:pPr>
                    <w:jc w:val="center"/>
                    <w:rPr>
                      <w:rFonts w:cs="Arial"/>
                      <w:sz w:val="22"/>
                      <w:szCs w:val="22"/>
                      <w:lang w:val="en-US"/>
                    </w:rPr>
                  </w:pPr>
                  <w:r w:rsidRPr="00C60A0D">
                    <w:rPr>
                      <w:rFonts w:cs="Arial"/>
                      <w:sz w:val="22"/>
                      <w:szCs w:val="22"/>
                      <w:lang w:val="en-US"/>
                    </w:rPr>
                    <w:sym w:font="Wingdings" w:char="F0FC"/>
                  </w:r>
                </w:p>
              </w:tc>
              <w:tc>
                <w:tcPr>
                  <w:tcW w:w="5670" w:type="dxa"/>
                  <w:shd w:val="clear" w:color="auto" w:fill="auto"/>
                  <w:vAlign w:val="center"/>
                </w:tcPr>
                <w:p w:rsidR="0026040C" w:rsidRPr="00C60A0D" w:rsidRDefault="0026040C" w:rsidP="0087539F">
                  <w:pPr>
                    <w:numPr>
                      <w:ilvl w:val="0"/>
                      <w:numId w:val="9"/>
                    </w:numPr>
                    <w:rPr>
                      <w:rFonts w:cs="Arial"/>
                      <w:sz w:val="22"/>
                      <w:szCs w:val="22"/>
                      <w:lang w:val="en-US"/>
                    </w:rPr>
                  </w:pPr>
                  <w:r w:rsidRPr="00C60A0D">
                    <w:rPr>
                      <w:rFonts w:cs="Arial"/>
                      <w:sz w:val="22"/>
                      <w:szCs w:val="22"/>
                      <w:lang w:val="en-US"/>
                    </w:rPr>
                    <w:t>Enhancing Learning through Assessment</w:t>
                  </w:r>
                </w:p>
              </w:tc>
              <w:tc>
                <w:tcPr>
                  <w:tcW w:w="2154" w:type="dxa"/>
                  <w:shd w:val="clear" w:color="auto" w:fill="auto"/>
                  <w:vAlign w:val="center"/>
                </w:tcPr>
                <w:p w:rsidR="0026040C" w:rsidRPr="00C60A0D" w:rsidRDefault="0026040C" w:rsidP="0087539F">
                  <w:pPr>
                    <w:jc w:val="center"/>
                    <w:rPr>
                      <w:rFonts w:cs="Arial"/>
                      <w:sz w:val="22"/>
                      <w:szCs w:val="22"/>
                      <w:lang w:val="en-US"/>
                    </w:rPr>
                  </w:pPr>
                  <w:r w:rsidRPr="00C60A0D">
                    <w:rPr>
                      <w:rFonts w:cs="Arial"/>
                      <w:sz w:val="22"/>
                      <w:szCs w:val="22"/>
                      <w:lang w:val="en-US"/>
                    </w:rPr>
                    <w:sym w:font="Wingdings" w:char="F0FC"/>
                  </w:r>
                </w:p>
              </w:tc>
            </w:tr>
            <w:tr w:rsidR="0026040C" w:rsidRPr="00C60A0D" w:rsidTr="00015B0A">
              <w:trPr>
                <w:trHeight w:val="506"/>
                <w:jc w:val="center"/>
              </w:trPr>
              <w:tc>
                <w:tcPr>
                  <w:tcW w:w="2155" w:type="dxa"/>
                  <w:shd w:val="clear" w:color="auto" w:fill="D9D9D9"/>
                  <w:vAlign w:val="center"/>
                </w:tcPr>
                <w:p w:rsidR="0026040C" w:rsidRPr="00C60A0D" w:rsidRDefault="0026040C" w:rsidP="0087539F">
                  <w:pPr>
                    <w:jc w:val="center"/>
                    <w:rPr>
                      <w:rFonts w:cs="Arial"/>
                      <w:sz w:val="22"/>
                      <w:szCs w:val="22"/>
                      <w:lang w:val="en-US"/>
                    </w:rPr>
                  </w:pPr>
                </w:p>
              </w:tc>
              <w:tc>
                <w:tcPr>
                  <w:tcW w:w="5670" w:type="dxa"/>
                  <w:shd w:val="clear" w:color="auto" w:fill="auto"/>
                  <w:vAlign w:val="center"/>
                </w:tcPr>
                <w:p w:rsidR="0026040C" w:rsidRPr="00C60A0D" w:rsidRDefault="0026040C" w:rsidP="0087539F">
                  <w:pPr>
                    <w:numPr>
                      <w:ilvl w:val="0"/>
                      <w:numId w:val="9"/>
                    </w:numPr>
                    <w:rPr>
                      <w:rFonts w:cs="Arial"/>
                      <w:sz w:val="22"/>
                      <w:szCs w:val="22"/>
                      <w:lang w:val="en-US"/>
                    </w:rPr>
                  </w:pPr>
                  <w:r w:rsidRPr="00C60A0D">
                    <w:rPr>
                      <w:rFonts w:cs="Arial"/>
                      <w:sz w:val="22"/>
                      <w:szCs w:val="22"/>
                      <w:lang w:val="en-US"/>
                    </w:rPr>
                    <w:t>Supporting and monitoring educational progress</w:t>
                  </w:r>
                </w:p>
              </w:tc>
              <w:tc>
                <w:tcPr>
                  <w:tcW w:w="2154" w:type="dxa"/>
                  <w:shd w:val="clear" w:color="auto" w:fill="auto"/>
                  <w:vAlign w:val="center"/>
                </w:tcPr>
                <w:p w:rsidR="0026040C" w:rsidRPr="00C60A0D" w:rsidRDefault="0026040C" w:rsidP="0087539F">
                  <w:pPr>
                    <w:jc w:val="center"/>
                    <w:rPr>
                      <w:rFonts w:cs="Arial"/>
                      <w:sz w:val="22"/>
                      <w:szCs w:val="22"/>
                      <w:lang w:val="en-US"/>
                    </w:rPr>
                  </w:pPr>
                  <w:r w:rsidRPr="00C60A0D">
                    <w:rPr>
                      <w:rFonts w:cs="Arial"/>
                      <w:sz w:val="22"/>
                      <w:szCs w:val="22"/>
                      <w:lang w:val="en-US"/>
                    </w:rPr>
                    <w:sym w:font="Wingdings" w:char="F0FC"/>
                  </w:r>
                </w:p>
              </w:tc>
            </w:tr>
            <w:tr w:rsidR="0026040C" w:rsidRPr="00C60A0D" w:rsidTr="00015B0A">
              <w:trPr>
                <w:trHeight w:val="506"/>
                <w:jc w:val="center"/>
              </w:trPr>
              <w:tc>
                <w:tcPr>
                  <w:tcW w:w="2155" w:type="dxa"/>
                  <w:shd w:val="clear" w:color="auto" w:fill="D9D9D9"/>
                  <w:vAlign w:val="center"/>
                </w:tcPr>
                <w:p w:rsidR="0026040C" w:rsidRPr="00C60A0D" w:rsidRDefault="0026040C" w:rsidP="0087539F">
                  <w:pPr>
                    <w:jc w:val="center"/>
                    <w:rPr>
                      <w:rFonts w:cs="Arial"/>
                      <w:sz w:val="22"/>
                      <w:szCs w:val="22"/>
                      <w:lang w:val="en-US"/>
                    </w:rPr>
                  </w:pPr>
                </w:p>
              </w:tc>
              <w:tc>
                <w:tcPr>
                  <w:tcW w:w="5670" w:type="dxa"/>
                  <w:shd w:val="clear" w:color="auto" w:fill="auto"/>
                  <w:vAlign w:val="center"/>
                </w:tcPr>
                <w:p w:rsidR="0026040C" w:rsidRPr="00C60A0D" w:rsidRDefault="0026040C" w:rsidP="0087539F">
                  <w:pPr>
                    <w:numPr>
                      <w:ilvl w:val="0"/>
                      <w:numId w:val="9"/>
                    </w:numPr>
                    <w:rPr>
                      <w:rFonts w:cs="Arial"/>
                      <w:sz w:val="22"/>
                      <w:szCs w:val="22"/>
                      <w:lang w:val="en-US"/>
                    </w:rPr>
                  </w:pPr>
                  <w:r w:rsidRPr="00C60A0D">
                    <w:rPr>
                      <w:rFonts w:cs="Arial"/>
                      <w:sz w:val="22"/>
                      <w:szCs w:val="22"/>
                      <w:lang w:val="en-US"/>
                    </w:rPr>
                    <w:t>Guiding personal and professional development</w:t>
                  </w:r>
                </w:p>
              </w:tc>
              <w:tc>
                <w:tcPr>
                  <w:tcW w:w="2154" w:type="dxa"/>
                  <w:shd w:val="clear" w:color="auto" w:fill="auto"/>
                  <w:vAlign w:val="center"/>
                </w:tcPr>
                <w:p w:rsidR="0026040C" w:rsidRPr="00C60A0D" w:rsidRDefault="0026040C" w:rsidP="0087539F">
                  <w:pPr>
                    <w:jc w:val="center"/>
                    <w:rPr>
                      <w:rFonts w:cs="Arial"/>
                      <w:sz w:val="22"/>
                      <w:szCs w:val="22"/>
                      <w:lang w:val="en-US"/>
                    </w:rPr>
                  </w:pPr>
                  <w:r w:rsidRPr="00C60A0D">
                    <w:rPr>
                      <w:rFonts w:cs="Arial"/>
                      <w:sz w:val="22"/>
                      <w:szCs w:val="22"/>
                      <w:lang w:val="en-US"/>
                    </w:rPr>
                    <w:sym w:font="Wingdings" w:char="F0FC"/>
                  </w:r>
                </w:p>
              </w:tc>
            </w:tr>
            <w:tr w:rsidR="0026040C" w:rsidRPr="00C60A0D" w:rsidTr="00015B0A">
              <w:trPr>
                <w:trHeight w:val="567"/>
                <w:jc w:val="center"/>
              </w:trPr>
              <w:tc>
                <w:tcPr>
                  <w:tcW w:w="2155" w:type="dxa"/>
                  <w:shd w:val="clear" w:color="auto" w:fill="auto"/>
                  <w:vAlign w:val="center"/>
                </w:tcPr>
                <w:p w:rsidR="0026040C" w:rsidRPr="00C60A0D" w:rsidRDefault="0026040C" w:rsidP="0087539F">
                  <w:pPr>
                    <w:jc w:val="center"/>
                    <w:rPr>
                      <w:rFonts w:cs="Arial"/>
                      <w:sz w:val="22"/>
                      <w:szCs w:val="22"/>
                      <w:lang w:val="en-US"/>
                    </w:rPr>
                  </w:pPr>
                  <w:r w:rsidRPr="00C60A0D">
                    <w:rPr>
                      <w:rFonts w:cs="Arial"/>
                      <w:sz w:val="22"/>
                      <w:szCs w:val="22"/>
                      <w:lang w:val="en-US"/>
                    </w:rPr>
                    <w:sym w:font="Wingdings" w:char="F0FC"/>
                  </w:r>
                </w:p>
              </w:tc>
              <w:tc>
                <w:tcPr>
                  <w:tcW w:w="5670" w:type="dxa"/>
                  <w:shd w:val="clear" w:color="auto" w:fill="auto"/>
                  <w:vAlign w:val="center"/>
                </w:tcPr>
                <w:p w:rsidR="0026040C" w:rsidRPr="00C60A0D" w:rsidRDefault="0026040C" w:rsidP="0087539F">
                  <w:pPr>
                    <w:numPr>
                      <w:ilvl w:val="0"/>
                      <w:numId w:val="9"/>
                    </w:numPr>
                    <w:rPr>
                      <w:rFonts w:cs="Arial"/>
                      <w:sz w:val="22"/>
                      <w:szCs w:val="22"/>
                      <w:lang w:val="en-US"/>
                    </w:rPr>
                  </w:pPr>
                  <w:r w:rsidRPr="00C60A0D">
                    <w:rPr>
                      <w:rFonts w:cs="Arial"/>
                      <w:sz w:val="22"/>
                      <w:szCs w:val="22"/>
                      <w:lang w:val="en-US"/>
                    </w:rPr>
                    <w:t>Continuing professional development as an educator</w:t>
                  </w:r>
                </w:p>
              </w:tc>
              <w:tc>
                <w:tcPr>
                  <w:tcW w:w="2154" w:type="dxa"/>
                  <w:shd w:val="clear" w:color="auto" w:fill="auto"/>
                  <w:vAlign w:val="center"/>
                </w:tcPr>
                <w:p w:rsidR="0026040C" w:rsidRPr="00C60A0D" w:rsidRDefault="0026040C" w:rsidP="0087539F">
                  <w:pPr>
                    <w:jc w:val="center"/>
                    <w:rPr>
                      <w:rFonts w:cs="Arial"/>
                      <w:sz w:val="22"/>
                      <w:szCs w:val="22"/>
                      <w:lang w:val="en-US"/>
                    </w:rPr>
                  </w:pPr>
                  <w:r w:rsidRPr="00C60A0D">
                    <w:rPr>
                      <w:rFonts w:cs="Arial"/>
                      <w:sz w:val="22"/>
                      <w:szCs w:val="22"/>
                      <w:lang w:val="en-US"/>
                    </w:rPr>
                    <w:sym w:font="Wingdings" w:char="F0FC"/>
                  </w:r>
                </w:p>
              </w:tc>
            </w:tr>
          </w:tbl>
          <w:p w:rsidR="0026040C" w:rsidRPr="00C60A0D" w:rsidRDefault="0026040C" w:rsidP="0087539F">
            <w:pPr>
              <w:rPr>
                <w:rFonts w:cs="Arial"/>
                <w:b/>
                <w:sz w:val="22"/>
                <w:szCs w:val="22"/>
              </w:rPr>
            </w:pPr>
          </w:p>
          <w:p w:rsidR="00C60A0D" w:rsidRDefault="00C60A0D" w:rsidP="0087539F">
            <w:pPr>
              <w:rPr>
                <w:rFonts w:cs="Arial"/>
                <w:sz w:val="22"/>
                <w:szCs w:val="22"/>
              </w:rPr>
            </w:pPr>
          </w:p>
          <w:p w:rsidR="00C67533" w:rsidRPr="0087539F" w:rsidRDefault="00FF3E91" w:rsidP="00BD6C7C">
            <w:pPr>
              <w:jc w:val="both"/>
              <w:rPr>
                <w:rFonts w:cs="Arial"/>
                <w:b/>
                <w:i/>
                <w:sz w:val="22"/>
                <w:szCs w:val="22"/>
              </w:rPr>
            </w:pPr>
            <w:r>
              <w:rPr>
                <w:rFonts w:cs="Arial"/>
                <w:b/>
                <w:i/>
                <w:sz w:val="22"/>
                <w:szCs w:val="22"/>
              </w:rPr>
              <w:t xml:space="preserve">Please note that although the Academy of Medical Educators (AoME) </w:t>
            </w:r>
            <w:proofErr w:type="gramStart"/>
            <w:r>
              <w:rPr>
                <w:rFonts w:cs="Arial"/>
                <w:b/>
                <w:i/>
                <w:sz w:val="22"/>
                <w:szCs w:val="22"/>
              </w:rPr>
              <w:t>have</w:t>
            </w:r>
            <w:proofErr w:type="gramEnd"/>
            <w:r>
              <w:rPr>
                <w:rFonts w:cs="Arial"/>
                <w:b/>
                <w:i/>
                <w:sz w:val="22"/>
                <w:szCs w:val="22"/>
              </w:rPr>
              <w:t xml:space="preserve"> recently updated their </w:t>
            </w:r>
            <w:r w:rsidR="00920386">
              <w:rPr>
                <w:rFonts w:cs="Arial"/>
                <w:b/>
                <w:i/>
                <w:sz w:val="22"/>
                <w:szCs w:val="22"/>
              </w:rPr>
              <w:t>domains, the GMC has confirmed it will still be approving trainers based on the domains above.</w:t>
            </w:r>
          </w:p>
        </w:tc>
      </w:tr>
      <w:tr w:rsidR="00C60AED" w:rsidRPr="00132D44" w:rsidTr="00BD6C7C">
        <w:trPr>
          <w:cantSplit/>
          <w:trHeight w:val="10828"/>
        </w:trPr>
        <w:tc>
          <w:tcPr>
            <w:tcW w:w="680" w:type="dxa"/>
            <w:shd w:val="clear" w:color="auto" w:fill="009E49"/>
            <w:textDirection w:val="btLr"/>
          </w:tcPr>
          <w:p w:rsidR="00C60AED" w:rsidRPr="00132D44" w:rsidRDefault="00237D18" w:rsidP="0087539F">
            <w:pPr>
              <w:ind w:left="113" w:right="113"/>
              <w:jc w:val="center"/>
              <w:rPr>
                <w:rFonts w:ascii="Calibri" w:hAnsi="Calibri" w:cs="Arial"/>
                <w:b/>
                <w:color w:val="FFFFFF"/>
                <w:sz w:val="28"/>
                <w:szCs w:val="32"/>
              </w:rPr>
            </w:pPr>
            <w:r w:rsidRPr="00C67533">
              <w:rPr>
                <w:rFonts w:ascii="Calibri" w:hAnsi="Calibri" w:cs="Arial"/>
                <w:b/>
                <w:color w:val="FFFFFF"/>
                <w:sz w:val="32"/>
                <w:szCs w:val="32"/>
              </w:rPr>
              <w:lastRenderedPageBreak/>
              <w:t>HENW Requirements</w:t>
            </w:r>
          </w:p>
        </w:tc>
        <w:tc>
          <w:tcPr>
            <w:tcW w:w="10942" w:type="dxa"/>
            <w:vAlign w:val="center"/>
          </w:tcPr>
          <w:p w:rsidR="0026040C" w:rsidRPr="007F4A17" w:rsidRDefault="00886020" w:rsidP="00BD6C7C">
            <w:pPr>
              <w:jc w:val="both"/>
              <w:rPr>
                <w:rFonts w:cs="Arial"/>
                <w:b/>
                <w:sz w:val="28"/>
                <w:szCs w:val="28"/>
              </w:rPr>
            </w:pPr>
            <w:r>
              <w:rPr>
                <w:rFonts w:cs="Arial"/>
                <w:b/>
                <w:sz w:val="28"/>
                <w:szCs w:val="28"/>
              </w:rPr>
              <w:t>Gaining</w:t>
            </w:r>
            <w:r w:rsidR="007F4A17" w:rsidRPr="007F4A17">
              <w:rPr>
                <w:rFonts w:cs="Arial"/>
                <w:b/>
                <w:sz w:val="28"/>
                <w:szCs w:val="28"/>
              </w:rPr>
              <w:t xml:space="preserve"> provisional and full recognition</w:t>
            </w:r>
          </w:p>
          <w:p w:rsidR="0026040C" w:rsidRPr="00C60A0D" w:rsidRDefault="0026040C" w:rsidP="00BD6C7C">
            <w:pPr>
              <w:jc w:val="both"/>
              <w:rPr>
                <w:rFonts w:cs="Arial"/>
                <w:b/>
                <w:sz w:val="22"/>
                <w:szCs w:val="22"/>
              </w:rPr>
            </w:pPr>
          </w:p>
          <w:p w:rsidR="00CF2E35" w:rsidRPr="00C60A0D" w:rsidRDefault="007F4A17" w:rsidP="00BD6C7C">
            <w:pPr>
              <w:jc w:val="both"/>
              <w:rPr>
                <w:rFonts w:cs="Arial"/>
                <w:sz w:val="22"/>
                <w:szCs w:val="22"/>
              </w:rPr>
            </w:pPr>
            <w:r>
              <w:rPr>
                <w:rFonts w:cs="Arial"/>
                <w:sz w:val="22"/>
                <w:szCs w:val="22"/>
              </w:rPr>
              <w:t>Here is a</w:t>
            </w:r>
            <w:r w:rsidR="00D07F28">
              <w:rPr>
                <w:rFonts w:cs="Arial"/>
                <w:sz w:val="22"/>
                <w:szCs w:val="22"/>
              </w:rPr>
              <w:t xml:space="preserve"> reminder of the HENW r</w:t>
            </w:r>
            <w:r w:rsidR="00886020">
              <w:rPr>
                <w:rFonts w:cs="Arial"/>
                <w:sz w:val="22"/>
                <w:szCs w:val="22"/>
              </w:rPr>
              <w:t xml:space="preserve">equirements to be provisionally and/or </w:t>
            </w:r>
            <w:r w:rsidR="00D07F28">
              <w:rPr>
                <w:rFonts w:cs="Arial"/>
                <w:sz w:val="22"/>
                <w:szCs w:val="22"/>
              </w:rPr>
              <w:t xml:space="preserve">fully recognised as a named Clinical or Educational Supervisor:  </w:t>
            </w:r>
          </w:p>
          <w:p w:rsidR="00A9526C" w:rsidRPr="00C60A0D" w:rsidRDefault="00A9526C" w:rsidP="00BD6C7C">
            <w:pPr>
              <w:jc w:val="both"/>
              <w:rPr>
                <w:rFonts w:cs="Arial"/>
                <w:b/>
                <w:sz w:val="22"/>
                <w:szCs w:val="22"/>
              </w:rPr>
            </w:pPr>
          </w:p>
          <w:p w:rsidR="00083A97" w:rsidRDefault="00083A97" w:rsidP="00BD6C7C">
            <w:pPr>
              <w:numPr>
                <w:ilvl w:val="0"/>
                <w:numId w:val="18"/>
              </w:numPr>
              <w:jc w:val="both"/>
              <w:rPr>
                <w:rFonts w:cs="Arial"/>
                <w:sz w:val="22"/>
                <w:szCs w:val="22"/>
              </w:rPr>
            </w:pPr>
            <w:r w:rsidRPr="00C60A0D">
              <w:rPr>
                <w:rFonts w:cs="Arial"/>
                <w:b/>
                <w:sz w:val="22"/>
                <w:szCs w:val="22"/>
              </w:rPr>
              <w:t xml:space="preserve">Individuals who are listed </w:t>
            </w:r>
            <w:r w:rsidR="00D07F28">
              <w:rPr>
                <w:rFonts w:cs="Arial"/>
                <w:b/>
                <w:sz w:val="22"/>
                <w:szCs w:val="22"/>
              </w:rPr>
              <w:t>on the HENW Trainer</w:t>
            </w:r>
            <w:r w:rsidRPr="00C60A0D">
              <w:rPr>
                <w:rFonts w:cs="Arial"/>
                <w:b/>
                <w:sz w:val="22"/>
                <w:szCs w:val="22"/>
              </w:rPr>
              <w:t xml:space="preserve"> database as ‘</w:t>
            </w:r>
            <w:r>
              <w:rPr>
                <w:rFonts w:cs="Arial"/>
                <w:b/>
                <w:sz w:val="22"/>
                <w:szCs w:val="22"/>
              </w:rPr>
              <w:t>T</w:t>
            </w:r>
            <w:r w:rsidRPr="00C60A0D">
              <w:rPr>
                <w:rFonts w:cs="Arial"/>
                <w:b/>
                <w:sz w:val="22"/>
                <w:szCs w:val="22"/>
              </w:rPr>
              <w:t xml:space="preserve">rained’ CS or ES </w:t>
            </w:r>
            <w:r w:rsidRPr="00C60A0D">
              <w:rPr>
                <w:rFonts w:cs="Arial"/>
                <w:sz w:val="22"/>
                <w:szCs w:val="22"/>
              </w:rPr>
              <w:t xml:space="preserve">will be </w:t>
            </w:r>
            <w:r w:rsidRPr="00C60A0D">
              <w:rPr>
                <w:rFonts w:cs="Arial"/>
                <w:i/>
                <w:sz w:val="22"/>
                <w:szCs w:val="22"/>
              </w:rPr>
              <w:t>provisionally</w:t>
            </w:r>
            <w:r w:rsidRPr="00C60A0D">
              <w:rPr>
                <w:rFonts w:cs="Arial"/>
                <w:sz w:val="22"/>
                <w:szCs w:val="22"/>
              </w:rPr>
              <w:t xml:space="preserve"> recognised. </w:t>
            </w:r>
          </w:p>
          <w:p w:rsidR="00D07F28" w:rsidRDefault="00D07F28" w:rsidP="00BD6C7C">
            <w:pPr>
              <w:jc w:val="both"/>
              <w:rPr>
                <w:rFonts w:cs="Arial"/>
                <w:b/>
                <w:sz w:val="22"/>
                <w:szCs w:val="22"/>
              </w:rPr>
            </w:pPr>
          </w:p>
          <w:p w:rsidR="00083A97" w:rsidRDefault="00083A97" w:rsidP="00BD6C7C">
            <w:pPr>
              <w:numPr>
                <w:ilvl w:val="0"/>
                <w:numId w:val="18"/>
              </w:numPr>
              <w:jc w:val="both"/>
              <w:rPr>
                <w:rFonts w:cs="Arial"/>
                <w:sz w:val="22"/>
                <w:szCs w:val="22"/>
              </w:rPr>
            </w:pPr>
            <w:r w:rsidRPr="00C60A0D">
              <w:rPr>
                <w:rFonts w:cs="Arial"/>
                <w:b/>
                <w:sz w:val="22"/>
                <w:szCs w:val="22"/>
              </w:rPr>
              <w:t xml:space="preserve">To become </w:t>
            </w:r>
            <w:r w:rsidRPr="00C60A0D">
              <w:rPr>
                <w:rFonts w:cs="Arial"/>
                <w:b/>
                <w:i/>
                <w:sz w:val="22"/>
                <w:szCs w:val="22"/>
              </w:rPr>
              <w:t>fully</w:t>
            </w:r>
            <w:r w:rsidRPr="00C60A0D">
              <w:rPr>
                <w:rFonts w:cs="Arial"/>
                <w:b/>
                <w:sz w:val="22"/>
                <w:szCs w:val="22"/>
              </w:rPr>
              <w:t xml:space="preserve"> recognised by July 2016</w:t>
            </w:r>
            <w:r w:rsidRPr="00C60A0D">
              <w:rPr>
                <w:rFonts w:cs="Arial"/>
                <w:sz w:val="22"/>
                <w:szCs w:val="22"/>
              </w:rPr>
              <w:t xml:space="preserve"> and to retain recognition thereafter each ‘trainer’ will need to have an annual appraisal which includes evidenc</w:t>
            </w:r>
            <w:r>
              <w:rPr>
                <w:rFonts w:cs="Arial"/>
                <w:sz w:val="22"/>
                <w:szCs w:val="22"/>
              </w:rPr>
              <w:t>e of E</w:t>
            </w:r>
            <w:r w:rsidRPr="00C60A0D">
              <w:rPr>
                <w:rFonts w:cs="Arial"/>
                <w:sz w:val="22"/>
                <w:szCs w:val="22"/>
              </w:rPr>
              <w:t>ducational CPD. This would be demonstrated by providing one piece of evidence covering domain 7 (CPD) per annum, with 3 separate types of evidence in any 5 year period (</w:t>
            </w:r>
            <w:r>
              <w:rPr>
                <w:rFonts w:cs="Arial"/>
                <w:sz w:val="22"/>
                <w:szCs w:val="22"/>
              </w:rPr>
              <w:t>see documents below</w:t>
            </w:r>
            <w:r w:rsidRPr="00C60A0D">
              <w:rPr>
                <w:rFonts w:cs="Arial"/>
                <w:sz w:val="22"/>
                <w:szCs w:val="22"/>
              </w:rPr>
              <w:t xml:space="preserve">). </w:t>
            </w:r>
          </w:p>
          <w:p w:rsidR="00D07F28" w:rsidRPr="00C60A0D" w:rsidRDefault="00D07F28" w:rsidP="00BD6C7C">
            <w:pPr>
              <w:jc w:val="both"/>
              <w:rPr>
                <w:rFonts w:cs="Arial"/>
                <w:b/>
                <w:sz w:val="22"/>
                <w:szCs w:val="22"/>
              </w:rPr>
            </w:pPr>
          </w:p>
          <w:p w:rsidR="00083A97" w:rsidRPr="00C60A0D" w:rsidRDefault="00083A97" w:rsidP="00BD6C7C">
            <w:pPr>
              <w:numPr>
                <w:ilvl w:val="0"/>
                <w:numId w:val="18"/>
              </w:numPr>
              <w:jc w:val="both"/>
              <w:rPr>
                <w:rFonts w:cs="Arial"/>
                <w:sz w:val="22"/>
                <w:szCs w:val="22"/>
              </w:rPr>
            </w:pPr>
            <w:r w:rsidRPr="00C60A0D">
              <w:rPr>
                <w:rFonts w:cs="Arial"/>
                <w:b/>
                <w:sz w:val="22"/>
                <w:szCs w:val="22"/>
              </w:rPr>
              <w:t>Anyone not on</w:t>
            </w:r>
            <w:r w:rsidR="00D07F28">
              <w:rPr>
                <w:rFonts w:cs="Arial"/>
                <w:b/>
                <w:sz w:val="22"/>
                <w:szCs w:val="22"/>
              </w:rPr>
              <w:t xml:space="preserve"> the HENW trainer database</w:t>
            </w:r>
            <w:r w:rsidRPr="00C60A0D">
              <w:rPr>
                <w:rFonts w:cs="Arial"/>
                <w:b/>
                <w:sz w:val="22"/>
                <w:szCs w:val="22"/>
              </w:rPr>
              <w:t xml:space="preserve"> </w:t>
            </w:r>
            <w:r w:rsidRPr="00F348CB">
              <w:rPr>
                <w:rFonts w:cs="Arial"/>
                <w:b/>
                <w:i/>
                <w:sz w:val="22"/>
                <w:szCs w:val="22"/>
                <w:u w:val="single"/>
              </w:rPr>
              <w:t>and</w:t>
            </w:r>
            <w:r w:rsidRPr="00C60A0D">
              <w:rPr>
                <w:rFonts w:cs="Arial"/>
                <w:b/>
                <w:sz w:val="22"/>
                <w:szCs w:val="22"/>
              </w:rPr>
              <w:t xml:space="preserve"> new Consultants</w:t>
            </w:r>
            <w:r>
              <w:rPr>
                <w:rFonts w:cs="Arial"/>
                <w:b/>
                <w:sz w:val="22"/>
                <w:szCs w:val="22"/>
              </w:rPr>
              <w:t>/Trainers</w:t>
            </w:r>
            <w:r w:rsidRPr="00C60A0D">
              <w:rPr>
                <w:rFonts w:cs="Arial"/>
                <w:sz w:val="22"/>
                <w:szCs w:val="22"/>
              </w:rPr>
              <w:t xml:space="preserve"> </w:t>
            </w:r>
            <w:r w:rsidRPr="00D07F28">
              <w:rPr>
                <w:rFonts w:cs="Arial"/>
                <w:sz w:val="22"/>
                <w:szCs w:val="22"/>
              </w:rPr>
              <w:t xml:space="preserve">will need to attend a taught course that is externally accredited </w:t>
            </w:r>
            <w:r w:rsidRPr="00C60A0D">
              <w:rPr>
                <w:rFonts w:cs="Arial"/>
                <w:sz w:val="22"/>
                <w:szCs w:val="22"/>
              </w:rPr>
              <w:t>e.g. by Academy of Medical Educators, a Royal College or HEI to prepare them for the supervisor role. See section ‘Externally accredited courses’.</w:t>
            </w:r>
          </w:p>
          <w:p w:rsidR="00083A97" w:rsidRPr="00C60A0D" w:rsidRDefault="00083A97" w:rsidP="00BD6C7C">
            <w:pPr>
              <w:jc w:val="both"/>
              <w:rPr>
                <w:rFonts w:cs="Arial"/>
                <w:sz w:val="22"/>
                <w:szCs w:val="22"/>
              </w:rPr>
            </w:pPr>
          </w:p>
          <w:p w:rsidR="00083A97" w:rsidRDefault="00083A97" w:rsidP="00BD6C7C">
            <w:pPr>
              <w:numPr>
                <w:ilvl w:val="0"/>
                <w:numId w:val="18"/>
              </w:numPr>
              <w:jc w:val="both"/>
              <w:rPr>
                <w:rFonts w:cs="Arial"/>
                <w:sz w:val="22"/>
                <w:szCs w:val="22"/>
              </w:rPr>
            </w:pPr>
            <w:r w:rsidRPr="00C60A0D">
              <w:rPr>
                <w:rFonts w:cs="Arial"/>
                <w:sz w:val="22"/>
                <w:szCs w:val="22"/>
              </w:rPr>
              <w:t xml:space="preserve">In addition new trainers will need to provide a minimum of 1 piece of evidence from each of domains 1 – 4 for CS and 1 – 6 for ES to become </w:t>
            </w:r>
            <w:r w:rsidRPr="00D07F28">
              <w:rPr>
                <w:rFonts w:cs="Arial"/>
                <w:b/>
                <w:i/>
                <w:sz w:val="22"/>
                <w:szCs w:val="22"/>
              </w:rPr>
              <w:t>fully</w:t>
            </w:r>
            <w:r w:rsidRPr="00C60A0D">
              <w:rPr>
                <w:rFonts w:cs="Arial"/>
                <w:sz w:val="22"/>
                <w:szCs w:val="22"/>
              </w:rPr>
              <w:t xml:space="preserve"> recognised. </w:t>
            </w:r>
          </w:p>
          <w:p w:rsidR="00083A97" w:rsidRDefault="00083A97" w:rsidP="00BD6C7C">
            <w:pPr>
              <w:jc w:val="both"/>
              <w:rPr>
                <w:rFonts w:cs="Arial"/>
                <w:sz w:val="22"/>
                <w:szCs w:val="22"/>
              </w:rPr>
            </w:pPr>
          </w:p>
          <w:p w:rsidR="00083A97" w:rsidRPr="00C60A0D" w:rsidRDefault="00083A97" w:rsidP="00BD6C7C">
            <w:pPr>
              <w:numPr>
                <w:ilvl w:val="0"/>
                <w:numId w:val="18"/>
              </w:numPr>
              <w:jc w:val="both"/>
              <w:rPr>
                <w:rFonts w:cs="Arial"/>
                <w:sz w:val="22"/>
                <w:szCs w:val="22"/>
              </w:rPr>
            </w:pPr>
            <w:r w:rsidRPr="00F348CB">
              <w:rPr>
                <w:rFonts w:cs="Arial"/>
                <w:b/>
                <w:sz w:val="22"/>
                <w:szCs w:val="22"/>
              </w:rPr>
              <w:t>To retain recognition</w:t>
            </w:r>
            <w:r w:rsidRPr="00C60A0D">
              <w:rPr>
                <w:rFonts w:cs="Arial"/>
                <w:sz w:val="22"/>
                <w:szCs w:val="22"/>
              </w:rPr>
              <w:t xml:space="preserve"> trainers are required to undergo annual appraisal which includes evidence of educational CPD. This would be demonstrated by one piece of evidence covering domain 7 (CPD) per annum, with 3 separate types of evidence in any 5 year period. </w:t>
            </w:r>
          </w:p>
          <w:p w:rsidR="0026040C" w:rsidRPr="00C60A0D" w:rsidRDefault="0026040C" w:rsidP="00BD6C7C">
            <w:pPr>
              <w:jc w:val="both"/>
              <w:rPr>
                <w:rFonts w:cs="Arial"/>
                <w:sz w:val="22"/>
                <w:szCs w:val="22"/>
                <w:lang w:val="en-US"/>
              </w:rPr>
            </w:pPr>
          </w:p>
          <w:p w:rsidR="0026040C" w:rsidRPr="00C60A0D" w:rsidRDefault="002674DD" w:rsidP="00BD6C7C">
            <w:pPr>
              <w:jc w:val="both"/>
              <w:rPr>
                <w:rFonts w:cs="Arial"/>
                <w:sz w:val="22"/>
                <w:szCs w:val="22"/>
                <w:lang w:val="en-US"/>
              </w:rPr>
            </w:pPr>
            <w:r w:rsidRPr="00C60A0D">
              <w:rPr>
                <w:rFonts w:cs="Arial"/>
                <w:sz w:val="22"/>
                <w:szCs w:val="22"/>
                <w:lang w:val="en-US"/>
              </w:rPr>
              <w:t xml:space="preserve">The attached </w:t>
            </w:r>
            <w:r w:rsidR="00A9526C" w:rsidRPr="00C60A0D">
              <w:rPr>
                <w:rFonts w:cs="Arial"/>
                <w:sz w:val="22"/>
                <w:szCs w:val="22"/>
                <w:lang w:val="en-US"/>
              </w:rPr>
              <w:t>documen</w:t>
            </w:r>
            <w:r w:rsidR="0026040C" w:rsidRPr="00C60A0D">
              <w:rPr>
                <w:rFonts w:cs="Arial"/>
                <w:sz w:val="22"/>
                <w:szCs w:val="22"/>
                <w:lang w:val="en-US"/>
              </w:rPr>
              <w:t>t</w:t>
            </w:r>
            <w:r w:rsidR="007F3B15">
              <w:rPr>
                <w:rFonts w:cs="Arial"/>
                <w:sz w:val="22"/>
                <w:szCs w:val="22"/>
                <w:lang w:val="en-US"/>
              </w:rPr>
              <w:t>s</w:t>
            </w:r>
            <w:r w:rsidR="0026040C" w:rsidRPr="00C60A0D">
              <w:rPr>
                <w:rFonts w:cs="Arial"/>
                <w:sz w:val="22"/>
                <w:szCs w:val="22"/>
                <w:lang w:val="en-US"/>
              </w:rPr>
              <w:t xml:space="preserve"> p</w:t>
            </w:r>
            <w:r w:rsidR="007F3B15">
              <w:rPr>
                <w:rFonts w:cs="Arial"/>
                <w:sz w:val="22"/>
                <w:szCs w:val="22"/>
                <w:lang w:val="en-US"/>
              </w:rPr>
              <w:t>rovide</w:t>
            </w:r>
            <w:r w:rsidR="00DE424B" w:rsidRPr="00C60A0D">
              <w:rPr>
                <w:rFonts w:cs="Arial"/>
                <w:sz w:val="22"/>
                <w:szCs w:val="22"/>
                <w:lang w:val="en-US"/>
              </w:rPr>
              <w:t xml:space="preserve"> examples of evidence. </w:t>
            </w:r>
          </w:p>
          <w:p w:rsidR="00A95999" w:rsidRPr="00C60A0D" w:rsidRDefault="00A95999" w:rsidP="00BD6C7C">
            <w:pPr>
              <w:jc w:val="both"/>
              <w:rPr>
                <w:rFonts w:cs="Arial"/>
                <w:sz w:val="22"/>
                <w:szCs w:val="22"/>
                <w:lang w:val="en-US"/>
              </w:rPr>
            </w:pPr>
          </w:p>
          <w:bookmarkStart w:id="1" w:name="_MON_1493722529"/>
          <w:bookmarkEnd w:id="1"/>
          <w:p w:rsidR="00A95999" w:rsidRPr="00C60A0D" w:rsidRDefault="00A95999" w:rsidP="00BD6C7C">
            <w:pPr>
              <w:jc w:val="both"/>
              <w:rPr>
                <w:rFonts w:cs="Arial"/>
                <w:sz w:val="22"/>
                <w:szCs w:val="22"/>
                <w:lang w:val="en-US"/>
              </w:rPr>
            </w:pPr>
            <w:r w:rsidRPr="00C60A0D">
              <w:rPr>
                <w:rFonts w:cs="Arial"/>
                <w:sz w:val="22"/>
                <w:szCs w:val="22"/>
                <w:lang w:val="en-US"/>
              </w:rPr>
              <w:object w:dxaOrig="1551"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9" o:title=""/>
                </v:shape>
                <o:OLEObject Type="Embed" ProgID="Word.Document.8" ShapeID="_x0000_i1025" DrawAspect="Icon" ObjectID="_1498470248" r:id="rId10">
                  <o:FieldCodes>\s</o:FieldCodes>
                </o:OLEObject>
              </w:object>
            </w:r>
            <w:r w:rsidR="005B4766">
              <w:rPr>
                <w:rFonts w:cs="Arial"/>
                <w:sz w:val="22"/>
                <w:szCs w:val="22"/>
                <w:lang w:val="en-US"/>
              </w:rPr>
              <w:t xml:space="preserve">        </w:t>
            </w:r>
            <w:bookmarkStart w:id="2" w:name="_MON_1494158257"/>
            <w:bookmarkEnd w:id="2"/>
            <w:r w:rsidR="005B4766">
              <w:rPr>
                <w:rFonts w:cs="Arial"/>
                <w:sz w:val="22"/>
                <w:szCs w:val="22"/>
                <w:lang w:val="en-US"/>
              </w:rPr>
              <w:object w:dxaOrig="1551" w:dyaOrig="991">
                <v:shape id="_x0000_i1026" type="#_x0000_t75" style="width:77.4pt;height:49.8pt" o:ole="">
                  <v:imagedata r:id="rId11" o:title=""/>
                </v:shape>
                <o:OLEObject Type="Embed" ProgID="Word.Document.8" ShapeID="_x0000_i1026" DrawAspect="Icon" ObjectID="_1498470249" r:id="rId12">
                  <o:FieldCodes>\s</o:FieldCodes>
                </o:OLEObject>
              </w:object>
            </w:r>
          </w:p>
          <w:p w:rsidR="00A95999" w:rsidRDefault="00783561" w:rsidP="00BD6C7C">
            <w:pPr>
              <w:jc w:val="both"/>
              <w:rPr>
                <w:rFonts w:cs="Arial"/>
                <w:sz w:val="22"/>
                <w:szCs w:val="22"/>
                <w:lang w:val="en-US"/>
              </w:rPr>
            </w:pPr>
            <w:r w:rsidRPr="00C60A0D">
              <w:rPr>
                <w:rFonts w:cs="Arial"/>
                <w:sz w:val="22"/>
                <w:szCs w:val="22"/>
                <w:lang w:val="en-US"/>
              </w:rPr>
              <w:t xml:space="preserve"> </w:t>
            </w:r>
          </w:p>
          <w:p w:rsidR="00CF2E35" w:rsidRPr="00542556" w:rsidRDefault="00542556" w:rsidP="00BD6C7C">
            <w:pPr>
              <w:jc w:val="both"/>
              <w:rPr>
                <w:rFonts w:cs="Arial"/>
                <w:b/>
                <w:sz w:val="24"/>
                <w:lang w:val="en-US"/>
              </w:rPr>
            </w:pPr>
            <w:r w:rsidRPr="00542556">
              <w:rPr>
                <w:rFonts w:cs="Arial"/>
                <w:b/>
                <w:sz w:val="24"/>
                <w:lang w:val="en-US"/>
              </w:rPr>
              <w:t>SAS Doctors</w:t>
            </w:r>
            <w:r w:rsidR="00B14BE1">
              <w:rPr>
                <w:rFonts w:cs="Arial"/>
                <w:b/>
                <w:sz w:val="24"/>
                <w:lang w:val="en-US"/>
              </w:rPr>
              <w:t xml:space="preserve"> as Named Clinical and Educational Supervisors</w:t>
            </w:r>
          </w:p>
          <w:p w:rsidR="00542556" w:rsidRPr="00542556" w:rsidRDefault="00542556" w:rsidP="00BD6C7C">
            <w:pPr>
              <w:jc w:val="both"/>
              <w:rPr>
                <w:rFonts w:cs="Arial"/>
                <w:sz w:val="22"/>
                <w:szCs w:val="22"/>
                <w:lang w:val="en-US"/>
              </w:rPr>
            </w:pPr>
          </w:p>
          <w:p w:rsidR="00542556" w:rsidRDefault="00542556" w:rsidP="00BD6C7C">
            <w:pPr>
              <w:jc w:val="both"/>
              <w:rPr>
                <w:rFonts w:cs="Arial"/>
                <w:sz w:val="22"/>
                <w:szCs w:val="22"/>
                <w:lang w:val="en-US"/>
              </w:rPr>
            </w:pPr>
            <w:r w:rsidRPr="00542556">
              <w:rPr>
                <w:rFonts w:cs="Arial"/>
                <w:sz w:val="22"/>
                <w:szCs w:val="22"/>
                <w:lang w:val="en-US"/>
              </w:rPr>
              <w:t xml:space="preserve">Please </w:t>
            </w:r>
            <w:r>
              <w:rPr>
                <w:rFonts w:cs="Arial"/>
                <w:sz w:val="22"/>
                <w:szCs w:val="22"/>
                <w:lang w:val="en-US"/>
              </w:rPr>
              <w:t xml:space="preserve">refer to the following document </w:t>
            </w:r>
            <w:r w:rsidR="00B14BE1">
              <w:rPr>
                <w:rFonts w:cs="Arial"/>
                <w:sz w:val="22"/>
                <w:szCs w:val="22"/>
                <w:lang w:val="en-US"/>
              </w:rPr>
              <w:t>for</w:t>
            </w:r>
            <w:r>
              <w:rPr>
                <w:rFonts w:cs="Arial"/>
                <w:sz w:val="22"/>
                <w:szCs w:val="22"/>
                <w:lang w:val="en-US"/>
              </w:rPr>
              <w:t xml:space="preserve"> HENW policy on </w:t>
            </w:r>
            <w:r w:rsidR="00B14BE1">
              <w:rPr>
                <w:rFonts w:cs="Arial"/>
                <w:sz w:val="22"/>
                <w:szCs w:val="22"/>
                <w:lang w:val="en-US"/>
              </w:rPr>
              <w:t xml:space="preserve">the recognition of </w:t>
            </w:r>
            <w:r>
              <w:rPr>
                <w:rFonts w:cs="Arial"/>
                <w:sz w:val="22"/>
                <w:szCs w:val="22"/>
                <w:lang w:val="en-US"/>
              </w:rPr>
              <w:t>SAS Doctors as Named Clinical and Educational Supervisors</w:t>
            </w:r>
            <w:r w:rsidR="00B14BE1" w:rsidRPr="00B14BE1">
              <w:rPr>
                <w:rFonts w:cs="Arial"/>
                <w:b/>
                <w:sz w:val="22"/>
                <w:szCs w:val="22"/>
                <w:lang w:val="en-US"/>
              </w:rPr>
              <w:t xml:space="preserve">. </w:t>
            </w:r>
            <w:r w:rsidR="00B14BE1" w:rsidRPr="00B14BE1">
              <w:rPr>
                <w:rFonts w:cs="Arial"/>
                <w:sz w:val="22"/>
                <w:szCs w:val="22"/>
                <w:lang w:val="en-US"/>
              </w:rPr>
              <w:t>This is in accordance with the GMC Standards for the Recognition of Trainers (paras 60 and 61)</w:t>
            </w:r>
            <w:r w:rsidR="00B14BE1">
              <w:rPr>
                <w:rFonts w:cs="Arial"/>
                <w:sz w:val="22"/>
                <w:szCs w:val="22"/>
                <w:lang w:val="en-US"/>
              </w:rPr>
              <w:t>:</w:t>
            </w:r>
          </w:p>
          <w:p w:rsidR="00B14BE1" w:rsidRDefault="00B14BE1" w:rsidP="00BD6C7C">
            <w:pPr>
              <w:jc w:val="both"/>
              <w:rPr>
                <w:rFonts w:cs="Arial"/>
                <w:sz w:val="22"/>
                <w:szCs w:val="22"/>
                <w:lang w:val="en-US"/>
              </w:rPr>
            </w:pPr>
          </w:p>
          <w:bookmarkStart w:id="3" w:name="_MON_1494232086"/>
          <w:bookmarkEnd w:id="3"/>
          <w:p w:rsidR="007F4A17" w:rsidRPr="0087539F" w:rsidRDefault="00B14BE1" w:rsidP="0087539F">
            <w:pPr>
              <w:rPr>
                <w:rFonts w:cs="Arial"/>
                <w:sz w:val="22"/>
                <w:szCs w:val="22"/>
                <w:lang w:val="en-US"/>
              </w:rPr>
            </w:pPr>
            <w:r>
              <w:rPr>
                <w:rFonts w:cs="Arial"/>
                <w:sz w:val="22"/>
                <w:szCs w:val="22"/>
                <w:lang w:val="en-US"/>
              </w:rPr>
              <w:object w:dxaOrig="1551" w:dyaOrig="991">
                <v:shape id="_x0000_i1027" type="#_x0000_t75" style="width:77.4pt;height:49.8pt" o:ole="">
                  <v:imagedata r:id="rId13" o:title=""/>
                </v:shape>
                <o:OLEObject Type="Embed" ProgID="Word.Document.8" ShapeID="_x0000_i1027" DrawAspect="Icon" ObjectID="_1498470250" r:id="rId14">
                  <o:FieldCodes>\s</o:FieldCodes>
                </o:OLEObject>
              </w:object>
            </w:r>
          </w:p>
        </w:tc>
      </w:tr>
      <w:tr w:rsidR="00E11967" w:rsidRPr="00132D44" w:rsidTr="003A0FD2">
        <w:trPr>
          <w:cantSplit/>
          <w:trHeight w:val="5839"/>
        </w:trPr>
        <w:tc>
          <w:tcPr>
            <w:tcW w:w="680" w:type="dxa"/>
            <w:shd w:val="clear" w:color="auto" w:fill="0070C0"/>
            <w:textDirection w:val="btLr"/>
          </w:tcPr>
          <w:p w:rsidR="00E11967" w:rsidRPr="00132D44" w:rsidRDefault="00B14BE1" w:rsidP="0087539F">
            <w:pPr>
              <w:ind w:left="113" w:right="113"/>
              <w:jc w:val="center"/>
              <w:rPr>
                <w:rFonts w:ascii="Calibri" w:hAnsi="Calibri" w:cs="Arial"/>
                <w:b/>
                <w:color w:val="FFFFFF"/>
                <w:sz w:val="28"/>
                <w:szCs w:val="32"/>
              </w:rPr>
            </w:pPr>
            <w:r>
              <w:rPr>
                <w:rFonts w:ascii="Calibri" w:hAnsi="Calibri" w:cs="Arial"/>
                <w:b/>
                <w:color w:val="FFFFFF"/>
                <w:sz w:val="28"/>
                <w:szCs w:val="32"/>
              </w:rPr>
              <w:lastRenderedPageBreak/>
              <w:t xml:space="preserve"> </w:t>
            </w:r>
            <w:r w:rsidR="00E40294" w:rsidRPr="00C67533">
              <w:rPr>
                <w:rFonts w:ascii="Calibri" w:hAnsi="Calibri" w:cs="Arial"/>
                <w:b/>
                <w:color w:val="FFFFFF"/>
                <w:sz w:val="32"/>
                <w:szCs w:val="32"/>
              </w:rPr>
              <w:t>Trainer Database</w:t>
            </w:r>
          </w:p>
        </w:tc>
        <w:tc>
          <w:tcPr>
            <w:tcW w:w="10942" w:type="dxa"/>
            <w:vAlign w:val="center"/>
          </w:tcPr>
          <w:p w:rsidR="00E40294" w:rsidRDefault="00E40294" w:rsidP="0087539F">
            <w:pPr>
              <w:rPr>
                <w:rFonts w:cs="Arial"/>
                <w:b/>
                <w:sz w:val="28"/>
              </w:rPr>
            </w:pPr>
            <w:r w:rsidRPr="0087539F">
              <w:rPr>
                <w:rFonts w:cs="Arial"/>
                <w:b/>
                <w:sz w:val="28"/>
              </w:rPr>
              <w:t>Database of Trainers</w:t>
            </w:r>
          </w:p>
          <w:p w:rsidR="0087539F" w:rsidRPr="0087539F" w:rsidRDefault="0087539F" w:rsidP="0087539F">
            <w:pPr>
              <w:rPr>
                <w:rFonts w:cs="Arial"/>
                <w:b/>
                <w:sz w:val="28"/>
              </w:rPr>
            </w:pPr>
          </w:p>
          <w:p w:rsidR="00AE3CC5" w:rsidRDefault="00E40294" w:rsidP="00BD6C7C">
            <w:pPr>
              <w:jc w:val="both"/>
              <w:rPr>
                <w:rFonts w:cs="Arial"/>
                <w:sz w:val="22"/>
                <w:szCs w:val="22"/>
              </w:rPr>
            </w:pPr>
            <w:r w:rsidRPr="00E40294">
              <w:rPr>
                <w:rFonts w:cs="Arial"/>
                <w:sz w:val="22"/>
                <w:szCs w:val="22"/>
              </w:rPr>
              <w:t xml:space="preserve">HENW have </w:t>
            </w:r>
            <w:r w:rsidR="00C70FBB">
              <w:rPr>
                <w:rFonts w:cs="Arial"/>
                <w:sz w:val="22"/>
                <w:szCs w:val="22"/>
              </w:rPr>
              <w:t xml:space="preserve">developed </w:t>
            </w:r>
            <w:r>
              <w:rPr>
                <w:rFonts w:cs="Arial"/>
                <w:sz w:val="22"/>
                <w:szCs w:val="22"/>
              </w:rPr>
              <w:t xml:space="preserve">a Trainer Database which </w:t>
            </w:r>
            <w:r w:rsidR="00C70FBB">
              <w:rPr>
                <w:rFonts w:cs="Arial"/>
                <w:sz w:val="22"/>
                <w:szCs w:val="22"/>
              </w:rPr>
              <w:t xml:space="preserve">is in use in all Trusts in Greater Manchester, Cumbria and Lancashire and </w:t>
            </w:r>
            <w:r>
              <w:rPr>
                <w:rFonts w:cs="Arial"/>
                <w:sz w:val="22"/>
                <w:szCs w:val="22"/>
              </w:rPr>
              <w:t>will be rolled out to</w:t>
            </w:r>
            <w:r w:rsidRPr="00E40294">
              <w:rPr>
                <w:rFonts w:cs="Arial"/>
                <w:sz w:val="22"/>
                <w:szCs w:val="22"/>
              </w:rPr>
              <w:t xml:space="preserve"> </w:t>
            </w:r>
            <w:r w:rsidR="00C70FBB">
              <w:rPr>
                <w:rFonts w:cs="Arial"/>
                <w:sz w:val="22"/>
                <w:szCs w:val="22"/>
              </w:rPr>
              <w:t>Trusts in Cheshire and Merseyside from the end of July onwards.</w:t>
            </w:r>
          </w:p>
          <w:p w:rsidR="0087539F" w:rsidRDefault="0087539F" w:rsidP="00BD6C7C">
            <w:pPr>
              <w:jc w:val="both"/>
              <w:rPr>
                <w:rFonts w:cs="Arial"/>
                <w:sz w:val="22"/>
                <w:szCs w:val="22"/>
              </w:rPr>
            </w:pPr>
          </w:p>
          <w:p w:rsidR="00E40294" w:rsidRDefault="00C70FBB" w:rsidP="00BD6C7C">
            <w:pPr>
              <w:jc w:val="both"/>
              <w:rPr>
                <w:rFonts w:cs="Arial"/>
                <w:sz w:val="22"/>
                <w:szCs w:val="22"/>
              </w:rPr>
            </w:pPr>
            <w:r>
              <w:rPr>
                <w:rFonts w:cs="Arial"/>
                <w:sz w:val="22"/>
                <w:szCs w:val="22"/>
              </w:rPr>
              <w:t>The database is managed by Medical Education Managers in Trusts and contains information required by the GMC on named Clinical and Educational Supervisors.  We use this information to report to the GMC on trainer standards, as well as for the new GMC trainer survey which will be sent to all trainers in early 2016.</w:t>
            </w:r>
          </w:p>
          <w:p w:rsidR="0087539F" w:rsidRDefault="0087539F" w:rsidP="00BD6C7C">
            <w:pPr>
              <w:jc w:val="both"/>
              <w:rPr>
                <w:rFonts w:cs="Arial"/>
                <w:sz w:val="22"/>
                <w:szCs w:val="22"/>
              </w:rPr>
            </w:pPr>
          </w:p>
          <w:p w:rsidR="003540DD" w:rsidRDefault="00C70FBB" w:rsidP="00BD6C7C">
            <w:pPr>
              <w:jc w:val="both"/>
              <w:rPr>
                <w:rFonts w:cs="Arial"/>
                <w:sz w:val="22"/>
                <w:szCs w:val="22"/>
              </w:rPr>
            </w:pPr>
            <w:r>
              <w:rPr>
                <w:rFonts w:cs="Arial"/>
                <w:sz w:val="22"/>
                <w:szCs w:val="22"/>
              </w:rPr>
              <w:t>Information on named supervisors is also checked at each Trust monitoring visit as part of our quality management processes.  A randomised list of 10% of named supervisors is sent to the Trust in advance of the visit with a request for evidence supporting their trainer status.</w:t>
            </w:r>
            <w:r w:rsidR="003540DD">
              <w:rPr>
                <w:rFonts w:cs="Arial"/>
                <w:sz w:val="22"/>
                <w:szCs w:val="22"/>
              </w:rPr>
              <w:t xml:space="preserve">  More information on this process can be found here: </w:t>
            </w:r>
          </w:p>
          <w:p w:rsidR="0087539F" w:rsidRDefault="0087539F" w:rsidP="0087539F">
            <w:pPr>
              <w:rPr>
                <w:rFonts w:cs="Arial"/>
                <w:sz w:val="22"/>
                <w:szCs w:val="22"/>
              </w:rPr>
            </w:pPr>
          </w:p>
          <w:p w:rsidR="00C70FBB" w:rsidRDefault="003540DD" w:rsidP="0087539F">
            <w:pPr>
              <w:rPr>
                <w:rFonts w:cs="Arial"/>
                <w:sz w:val="22"/>
                <w:szCs w:val="22"/>
              </w:rPr>
            </w:pPr>
            <w:r>
              <w:rPr>
                <w:rFonts w:cs="Arial"/>
                <w:sz w:val="22"/>
                <w:szCs w:val="22"/>
              </w:rPr>
              <w:t xml:space="preserve">  </w:t>
            </w:r>
            <w:bookmarkStart w:id="4" w:name="_MON_1493726519"/>
            <w:bookmarkEnd w:id="4"/>
            <w:r w:rsidR="00F463E5">
              <w:rPr>
                <w:rFonts w:cs="Arial"/>
                <w:sz w:val="22"/>
                <w:szCs w:val="22"/>
              </w:rPr>
              <w:object w:dxaOrig="1551" w:dyaOrig="991">
                <v:shape id="_x0000_i1028" type="#_x0000_t75" style="width:77.4pt;height:49.8pt" o:ole="">
                  <v:imagedata r:id="rId15" o:title=""/>
                </v:shape>
                <o:OLEObject Type="Embed" ProgID="Word.Document.8" ShapeID="_x0000_i1028" DrawAspect="Icon" ObjectID="_1498470251" r:id="rId16">
                  <o:FieldCodes>\s</o:FieldCodes>
                </o:OLEObject>
              </w:object>
            </w:r>
          </w:p>
          <w:p w:rsidR="0087539F" w:rsidRDefault="0087539F" w:rsidP="0087539F">
            <w:pPr>
              <w:rPr>
                <w:rFonts w:cs="Arial"/>
                <w:sz w:val="22"/>
                <w:szCs w:val="22"/>
              </w:rPr>
            </w:pPr>
          </w:p>
          <w:p w:rsidR="006112DB" w:rsidRPr="00AE3CC5" w:rsidRDefault="00C70FBB" w:rsidP="00BD6C7C">
            <w:pPr>
              <w:jc w:val="both"/>
              <w:rPr>
                <w:rFonts w:cs="Arial"/>
                <w:sz w:val="22"/>
                <w:szCs w:val="22"/>
              </w:rPr>
            </w:pPr>
            <w:r>
              <w:rPr>
                <w:rFonts w:cs="Arial"/>
                <w:sz w:val="22"/>
                <w:szCs w:val="22"/>
              </w:rPr>
              <w:t xml:space="preserve">If you would like any more information about the trainer database, please contact us: </w:t>
            </w:r>
            <w:hyperlink r:id="rId17" w:history="1">
              <w:r w:rsidRPr="00AE3CC5">
                <w:rPr>
                  <w:rStyle w:val="Hyperlink"/>
                  <w:rFonts w:cs="Arial"/>
                  <w:sz w:val="22"/>
                  <w:szCs w:val="22"/>
                </w:rPr>
                <w:t>nwd.educatordevelopment@nw.hee.nhs.uk</w:t>
              </w:r>
            </w:hyperlink>
          </w:p>
        </w:tc>
      </w:tr>
      <w:tr w:rsidR="00C60AED" w:rsidRPr="00132D44" w:rsidTr="003A0FD2">
        <w:trPr>
          <w:cantSplit/>
          <w:trHeight w:val="7937"/>
        </w:trPr>
        <w:tc>
          <w:tcPr>
            <w:tcW w:w="680" w:type="dxa"/>
            <w:shd w:val="clear" w:color="auto" w:fill="E28C05" w:themeFill="accent2"/>
            <w:textDirection w:val="btLr"/>
          </w:tcPr>
          <w:p w:rsidR="00C60AED" w:rsidRPr="00132D44" w:rsidRDefault="00C67533" w:rsidP="0087539F">
            <w:pPr>
              <w:ind w:left="113" w:right="113"/>
              <w:jc w:val="center"/>
              <w:rPr>
                <w:rFonts w:ascii="Calibri" w:hAnsi="Calibri" w:cs="Arial"/>
                <w:b/>
                <w:color w:val="FFFFFF"/>
                <w:sz w:val="32"/>
                <w:szCs w:val="32"/>
              </w:rPr>
            </w:pPr>
            <w:r>
              <w:rPr>
                <w:rFonts w:ascii="Calibri" w:hAnsi="Calibri" w:cs="Arial"/>
                <w:b/>
                <w:color w:val="FFFFFF"/>
                <w:sz w:val="32"/>
                <w:szCs w:val="32"/>
              </w:rPr>
              <w:t>TNA Outcomes</w:t>
            </w:r>
          </w:p>
        </w:tc>
        <w:tc>
          <w:tcPr>
            <w:tcW w:w="10942" w:type="dxa"/>
            <w:vAlign w:val="center"/>
          </w:tcPr>
          <w:p w:rsidR="00C60AED" w:rsidRPr="0087539F" w:rsidRDefault="00FB5484" w:rsidP="0087539F">
            <w:pPr>
              <w:pStyle w:val="PlainText"/>
              <w:rPr>
                <w:rFonts w:ascii="Arial" w:hAnsi="Arial" w:cs="Arial"/>
                <w:b/>
                <w:sz w:val="28"/>
                <w:szCs w:val="24"/>
              </w:rPr>
            </w:pPr>
            <w:r w:rsidRPr="0087539F">
              <w:rPr>
                <w:rFonts w:ascii="Arial" w:hAnsi="Arial" w:cs="Arial"/>
                <w:b/>
                <w:sz w:val="28"/>
                <w:szCs w:val="24"/>
              </w:rPr>
              <w:t>Training Needs Analysis outcomes</w:t>
            </w:r>
          </w:p>
          <w:p w:rsidR="00FB5484" w:rsidRDefault="00FB5484" w:rsidP="0087539F">
            <w:pPr>
              <w:pStyle w:val="PlainText"/>
              <w:rPr>
                <w:rFonts w:ascii="Arial" w:hAnsi="Arial" w:cs="Arial"/>
                <w:b/>
                <w:sz w:val="24"/>
                <w:szCs w:val="24"/>
              </w:rPr>
            </w:pPr>
          </w:p>
          <w:p w:rsidR="00FB5484" w:rsidRDefault="00FB5484" w:rsidP="00BD6C7C">
            <w:pPr>
              <w:pStyle w:val="PlainText"/>
              <w:jc w:val="both"/>
              <w:rPr>
                <w:rFonts w:ascii="Arial" w:hAnsi="Arial" w:cs="Arial"/>
                <w:sz w:val="22"/>
                <w:szCs w:val="22"/>
              </w:rPr>
            </w:pPr>
            <w:r>
              <w:rPr>
                <w:rFonts w:ascii="Arial" w:hAnsi="Arial" w:cs="Arial"/>
                <w:sz w:val="22"/>
                <w:szCs w:val="22"/>
              </w:rPr>
              <w:t xml:space="preserve">Thank you to all trainers who completed the HENW Training Needs Analysis (TNA) at the end of 2014.  We received 744 responses and went through a summary of the data at the Spring Educators’ conference.  The results of the TNA will form the basis of our next Education Development Strategy which will be circulated for consultation in the Autumn.  </w:t>
            </w:r>
          </w:p>
          <w:p w:rsidR="00FB5484" w:rsidRDefault="00FB5484" w:rsidP="00BD6C7C">
            <w:pPr>
              <w:pStyle w:val="PlainText"/>
              <w:jc w:val="both"/>
              <w:rPr>
                <w:rFonts w:ascii="Arial" w:hAnsi="Arial" w:cs="Arial"/>
                <w:sz w:val="22"/>
                <w:szCs w:val="22"/>
              </w:rPr>
            </w:pPr>
          </w:p>
          <w:p w:rsidR="00FB5484" w:rsidRDefault="00FB5484" w:rsidP="00BD6C7C">
            <w:pPr>
              <w:pStyle w:val="PlainText"/>
              <w:jc w:val="both"/>
              <w:rPr>
                <w:rFonts w:ascii="Arial" w:hAnsi="Arial" w:cs="Arial"/>
                <w:b/>
                <w:sz w:val="22"/>
                <w:szCs w:val="22"/>
              </w:rPr>
            </w:pPr>
            <w:r>
              <w:rPr>
                <w:rFonts w:ascii="Arial" w:hAnsi="Arial" w:cs="Arial"/>
                <w:b/>
                <w:sz w:val="22"/>
                <w:szCs w:val="22"/>
              </w:rPr>
              <w:t>Top 10 priority areas for development</w:t>
            </w:r>
          </w:p>
          <w:p w:rsidR="00015B0A" w:rsidRDefault="00015B0A" w:rsidP="00BD6C7C">
            <w:pPr>
              <w:pStyle w:val="PlainText"/>
              <w:jc w:val="both"/>
              <w:rPr>
                <w:rFonts w:ascii="Arial" w:hAnsi="Arial" w:cs="Arial"/>
                <w:b/>
                <w:sz w:val="22"/>
                <w:szCs w:val="22"/>
              </w:rPr>
            </w:pPr>
          </w:p>
          <w:p w:rsidR="00FB5484" w:rsidRDefault="00FB5484" w:rsidP="00BD6C7C">
            <w:pPr>
              <w:pStyle w:val="PlainText"/>
              <w:jc w:val="both"/>
              <w:rPr>
                <w:rFonts w:ascii="Arial" w:hAnsi="Arial" w:cs="Arial"/>
                <w:sz w:val="22"/>
                <w:szCs w:val="22"/>
              </w:rPr>
            </w:pPr>
            <w:r>
              <w:rPr>
                <w:rFonts w:ascii="Arial" w:hAnsi="Arial" w:cs="Arial"/>
                <w:sz w:val="22"/>
                <w:szCs w:val="22"/>
              </w:rPr>
              <w:t>The following were identified by our trainers as the top 10 areas they would like development in.  We are looking at a number of ways to help support these areas including running workshops across the region; developing slide packs for senior educators to roll out in their Trusts and creating a shared space on the HENW website for colleagues to share best practice and information on local development sessions.</w:t>
            </w:r>
          </w:p>
          <w:p w:rsidR="00BD6C7C" w:rsidRDefault="00BD6C7C" w:rsidP="00BD6C7C">
            <w:pPr>
              <w:pStyle w:val="PlainText"/>
              <w:jc w:val="both"/>
              <w:rPr>
                <w:rFonts w:ascii="Arial" w:hAnsi="Arial" w:cs="Arial"/>
                <w:sz w:val="22"/>
                <w:szCs w:val="22"/>
              </w:rPr>
            </w:pPr>
          </w:p>
          <w:tbl>
            <w:tblPr>
              <w:tblStyle w:val="MediumGrid3-Accent1"/>
              <w:tblW w:w="0" w:type="auto"/>
              <w:jc w:val="center"/>
              <w:tblLayout w:type="fixed"/>
              <w:tblLook w:val="04A0" w:firstRow="1" w:lastRow="0" w:firstColumn="1" w:lastColumn="0" w:noHBand="0" w:noVBand="1"/>
            </w:tblPr>
            <w:tblGrid>
              <w:gridCol w:w="767"/>
              <w:gridCol w:w="8646"/>
            </w:tblGrid>
            <w:tr w:rsidR="00BD6C7C" w:rsidTr="00BD6C7C">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767" w:type="dxa"/>
                  <w:vAlign w:val="center"/>
                </w:tcPr>
                <w:p w:rsidR="00BD6C7C" w:rsidRPr="00901BA5" w:rsidRDefault="00BD6C7C" w:rsidP="00BD6C7C">
                  <w:pPr>
                    <w:pStyle w:val="PlainText"/>
                    <w:jc w:val="center"/>
                    <w:rPr>
                      <w:rFonts w:ascii="Arial" w:hAnsi="Arial" w:cs="Arial"/>
                      <w:sz w:val="22"/>
                      <w:szCs w:val="22"/>
                    </w:rPr>
                  </w:pPr>
                  <w:r w:rsidRPr="00901BA5">
                    <w:rPr>
                      <w:rFonts w:ascii="Arial" w:hAnsi="Arial" w:cs="Arial"/>
                      <w:sz w:val="22"/>
                      <w:szCs w:val="22"/>
                    </w:rPr>
                    <w:t>Rank</w:t>
                  </w:r>
                </w:p>
              </w:tc>
              <w:tc>
                <w:tcPr>
                  <w:tcW w:w="8646" w:type="dxa"/>
                  <w:vAlign w:val="center"/>
                </w:tcPr>
                <w:p w:rsidR="00BD6C7C" w:rsidRPr="00901BA5" w:rsidRDefault="00BD6C7C" w:rsidP="00BD6C7C">
                  <w:pPr>
                    <w:pStyle w:val="PlainText"/>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901BA5">
                    <w:rPr>
                      <w:rFonts w:ascii="Arial" w:hAnsi="Arial" w:cs="Arial"/>
                      <w:sz w:val="22"/>
                      <w:szCs w:val="22"/>
                    </w:rPr>
                    <w:t>Area</w:t>
                  </w:r>
                </w:p>
              </w:tc>
            </w:tr>
            <w:tr w:rsidR="00BD6C7C" w:rsidTr="00901BA5">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767" w:type="dxa"/>
                  <w:vAlign w:val="center"/>
                </w:tcPr>
                <w:p w:rsidR="00BD6C7C" w:rsidRDefault="00BD6C7C" w:rsidP="00BD6C7C">
                  <w:pPr>
                    <w:pStyle w:val="PlainText"/>
                    <w:jc w:val="center"/>
                    <w:rPr>
                      <w:rFonts w:ascii="Arial" w:hAnsi="Arial" w:cs="Arial"/>
                      <w:sz w:val="22"/>
                      <w:szCs w:val="22"/>
                    </w:rPr>
                  </w:pPr>
                  <w:r>
                    <w:rPr>
                      <w:rFonts w:ascii="Arial" w:hAnsi="Arial" w:cs="Arial"/>
                      <w:sz w:val="22"/>
                      <w:szCs w:val="22"/>
                    </w:rPr>
                    <w:t>1</w:t>
                  </w:r>
                </w:p>
              </w:tc>
              <w:tc>
                <w:tcPr>
                  <w:tcW w:w="8646" w:type="dxa"/>
                  <w:shd w:val="clear" w:color="auto" w:fill="82C9FF" w:themeFill="accent1" w:themeFillTint="66"/>
                  <w:vAlign w:val="center"/>
                </w:tcPr>
                <w:p w:rsidR="00BD6C7C" w:rsidRDefault="00BD6C7C" w:rsidP="00BD6C7C">
                  <w:pPr>
                    <w:pStyle w:val="PlainTex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Educational supervision: how to get the best out of your trainee</w:t>
                  </w:r>
                </w:p>
              </w:tc>
            </w:tr>
            <w:tr w:rsidR="00BD6C7C" w:rsidTr="00BD6C7C">
              <w:trPr>
                <w:trHeight w:val="340"/>
                <w:jc w:val="center"/>
              </w:trPr>
              <w:tc>
                <w:tcPr>
                  <w:cnfStyle w:val="001000000000" w:firstRow="0" w:lastRow="0" w:firstColumn="1" w:lastColumn="0" w:oddVBand="0" w:evenVBand="0" w:oddHBand="0" w:evenHBand="0" w:firstRowFirstColumn="0" w:firstRowLastColumn="0" w:lastRowFirstColumn="0" w:lastRowLastColumn="0"/>
                  <w:tcW w:w="767" w:type="dxa"/>
                  <w:vAlign w:val="center"/>
                </w:tcPr>
                <w:p w:rsidR="00BD6C7C" w:rsidRDefault="00BD6C7C" w:rsidP="00BD6C7C">
                  <w:pPr>
                    <w:pStyle w:val="PlainText"/>
                    <w:jc w:val="center"/>
                    <w:rPr>
                      <w:rFonts w:ascii="Arial" w:hAnsi="Arial" w:cs="Arial"/>
                      <w:sz w:val="22"/>
                      <w:szCs w:val="22"/>
                    </w:rPr>
                  </w:pPr>
                  <w:r>
                    <w:rPr>
                      <w:rFonts w:ascii="Arial" w:hAnsi="Arial" w:cs="Arial"/>
                      <w:sz w:val="22"/>
                      <w:szCs w:val="22"/>
                    </w:rPr>
                    <w:t>2</w:t>
                  </w:r>
                </w:p>
              </w:tc>
              <w:tc>
                <w:tcPr>
                  <w:tcW w:w="8646" w:type="dxa"/>
                  <w:vAlign w:val="center"/>
                </w:tcPr>
                <w:p w:rsidR="00BD6C7C" w:rsidRDefault="00BD6C7C" w:rsidP="00BD6C7C">
                  <w:pPr>
                    <w:pStyle w:val="Plain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Supporting trainees who are not progressing</w:t>
                  </w:r>
                </w:p>
              </w:tc>
            </w:tr>
            <w:tr w:rsidR="00BD6C7C" w:rsidTr="00901BA5">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767" w:type="dxa"/>
                  <w:vAlign w:val="center"/>
                </w:tcPr>
                <w:p w:rsidR="00BD6C7C" w:rsidRDefault="00BD6C7C" w:rsidP="00BD6C7C">
                  <w:pPr>
                    <w:pStyle w:val="PlainText"/>
                    <w:jc w:val="center"/>
                    <w:rPr>
                      <w:rFonts w:ascii="Arial" w:hAnsi="Arial" w:cs="Arial"/>
                      <w:sz w:val="22"/>
                      <w:szCs w:val="22"/>
                    </w:rPr>
                  </w:pPr>
                  <w:r>
                    <w:rPr>
                      <w:rFonts w:ascii="Arial" w:hAnsi="Arial" w:cs="Arial"/>
                      <w:sz w:val="22"/>
                      <w:szCs w:val="22"/>
                    </w:rPr>
                    <w:t>3</w:t>
                  </w:r>
                </w:p>
              </w:tc>
              <w:tc>
                <w:tcPr>
                  <w:tcW w:w="8646" w:type="dxa"/>
                  <w:shd w:val="clear" w:color="auto" w:fill="82C9FF" w:themeFill="accent1" w:themeFillTint="66"/>
                  <w:vAlign w:val="center"/>
                </w:tcPr>
                <w:p w:rsidR="00BD6C7C" w:rsidRDefault="00BD6C7C" w:rsidP="00BD6C7C">
                  <w:pPr>
                    <w:pStyle w:val="PlainTex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Leadership development including enhancement of current skills and leadership styles</w:t>
                  </w:r>
                </w:p>
              </w:tc>
            </w:tr>
            <w:tr w:rsidR="00BD6C7C" w:rsidTr="00BD6C7C">
              <w:trPr>
                <w:trHeight w:val="340"/>
                <w:jc w:val="center"/>
              </w:trPr>
              <w:tc>
                <w:tcPr>
                  <w:cnfStyle w:val="001000000000" w:firstRow="0" w:lastRow="0" w:firstColumn="1" w:lastColumn="0" w:oddVBand="0" w:evenVBand="0" w:oddHBand="0" w:evenHBand="0" w:firstRowFirstColumn="0" w:firstRowLastColumn="0" w:lastRowFirstColumn="0" w:lastRowLastColumn="0"/>
                  <w:tcW w:w="767" w:type="dxa"/>
                  <w:vAlign w:val="center"/>
                </w:tcPr>
                <w:p w:rsidR="00BD6C7C" w:rsidRDefault="00BD6C7C" w:rsidP="00BD6C7C">
                  <w:pPr>
                    <w:pStyle w:val="PlainText"/>
                    <w:jc w:val="center"/>
                    <w:rPr>
                      <w:rFonts w:ascii="Arial" w:hAnsi="Arial" w:cs="Arial"/>
                      <w:sz w:val="22"/>
                      <w:szCs w:val="22"/>
                    </w:rPr>
                  </w:pPr>
                  <w:r>
                    <w:rPr>
                      <w:rFonts w:ascii="Arial" w:hAnsi="Arial" w:cs="Arial"/>
                      <w:sz w:val="22"/>
                      <w:szCs w:val="22"/>
                    </w:rPr>
                    <w:t>4</w:t>
                  </w:r>
                </w:p>
              </w:tc>
              <w:tc>
                <w:tcPr>
                  <w:tcW w:w="8646" w:type="dxa"/>
                  <w:vAlign w:val="center"/>
                </w:tcPr>
                <w:p w:rsidR="00BD6C7C" w:rsidRDefault="00BD6C7C" w:rsidP="00BD6C7C">
                  <w:pPr>
                    <w:pStyle w:val="Plain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Interviewing and ARCP assessment skills</w:t>
                  </w:r>
                </w:p>
              </w:tc>
            </w:tr>
            <w:tr w:rsidR="00BD6C7C" w:rsidTr="00901BA5">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767" w:type="dxa"/>
                  <w:vAlign w:val="center"/>
                </w:tcPr>
                <w:p w:rsidR="00BD6C7C" w:rsidRDefault="00BD6C7C" w:rsidP="00BD6C7C">
                  <w:pPr>
                    <w:pStyle w:val="PlainText"/>
                    <w:jc w:val="center"/>
                    <w:rPr>
                      <w:rFonts w:ascii="Arial" w:hAnsi="Arial" w:cs="Arial"/>
                      <w:sz w:val="22"/>
                      <w:szCs w:val="22"/>
                    </w:rPr>
                  </w:pPr>
                  <w:r>
                    <w:rPr>
                      <w:rFonts w:ascii="Arial" w:hAnsi="Arial" w:cs="Arial"/>
                      <w:sz w:val="22"/>
                      <w:szCs w:val="22"/>
                    </w:rPr>
                    <w:t>5</w:t>
                  </w:r>
                </w:p>
              </w:tc>
              <w:tc>
                <w:tcPr>
                  <w:tcW w:w="8646" w:type="dxa"/>
                  <w:shd w:val="clear" w:color="auto" w:fill="82C9FF" w:themeFill="accent1" w:themeFillTint="66"/>
                  <w:vAlign w:val="center"/>
                </w:tcPr>
                <w:p w:rsidR="00BD6C7C" w:rsidRDefault="00BD6C7C" w:rsidP="00BD6C7C">
                  <w:pPr>
                    <w:pStyle w:val="PlainTex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Education supervisor report writing and feedback</w:t>
                  </w:r>
                </w:p>
              </w:tc>
            </w:tr>
            <w:tr w:rsidR="00BD6C7C" w:rsidTr="00BD6C7C">
              <w:trPr>
                <w:trHeight w:val="340"/>
                <w:jc w:val="center"/>
              </w:trPr>
              <w:tc>
                <w:tcPr>
                  <w:cnfStyle w:val="001000000000" w:firstRow="0" w:lastRow="0" w:firstColumn="1" w:lastColumn="0" w:oddVBand="0" w:evenVBand="0" w:oddHBand="0" w:evenHBand="0" w:firstRowFirstColumn="0" w:firstRowLastColumn="0" w:lastRowFirstColumn="0" w:lastRowLastColumn="0"/>
                  <w:tcW w:w="767" w:type="dxa"/>
                  <w:vAlign w:val="center"/>
                </w:tcPr>
                <w:p w:rsidR="00BD6C7C" w:rsidRDefault="00BD6C7C" w:rsidP="00BD6C7C">
                  <w:pPr>
                    <w:pStyle w:val="PlainText"/>
                    <w:jc w:val="center"/>
                    <w:rPr>
                      <w:rFonts w:ascii="Arial" w:hAnsi="Arial" w:cs="Arial"/>
                      <w:sz w:val="22"/>
                      <w:szCs w:val="22"/>
                    </w:rPr>
                  </w:pPr>
                  <w:r>
                    <w:rPr>
                      <w:rFonts w:ascii="Arial" w:hAnsi="Arial" w:cs="Arial"/>
                      <w:sz w:val="22"/>
                      <w:szCs w:val="22"/>
                    </w:rPr>
                    <w:t>6</w:t>
                  </w:r>
                </w:p>
              </w:tc>
              <w:tc>
                <w:tcPr>
                  <w:tcW w:w="8646" w:type="dxa"/>
                  <w:vAlign w:val="center"/>
                </w:tcPr>
                <w:p w:rsidR="00BD6C7C" w:rsidRDefault="00BD6C7C" w:rsidP="00BD6C7C">
                  <w:pPr>
                    <w:pStyle w:val="Plain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Quality control of education</w:t>
                  </w:r>
                </w:p>
              </w:tc>
            </w:tr>
            <w:tr w:rsidR="00BD6C7C" w:rsidTr="00901BA5">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767" w:type="dxa"/>
                  <w:vAlign w:val="center"/>
                </w:tcPr>
                <w:p w:rsidR="00BD6C7C" w:rsidRDefault="00BD6C7C" w:rsidP="00BD6C7C">
                  <w:pPr>
                    <w:pStyle w:val="PlainText"/>
                    <w:jc w:val="center"/>
                    <w:rPr>
                      <w:rFonts w:ascii="Arial" w:hAnsi="Arial" w:cs="Arial"/>
                      <w:sz w:val="22"/>
                      <w:szCs w:val="22"/>
                    </w:rPr>
                  </w:pPr>
                  <w:r>
                    <w:rPr>
                      <w:rFonts w:ascii="Arial" w:hAnsi="Arial" w:cs="Arial"/>
                      <w:sz w:val="22"/>
                      <w:szCs w:val="22"/>
                    </w:rPr>
                    <w:t>7</w:t>
                  </w:r>
                </w:p>
              </w:tc>
              <w:tc>
                <w:tcPr>
                  <w:tcW w:w="8646" w:type="dxa"/>
                  <w:shd w:val="clear" w:color="auto" w:fill="82C9FF" w:themeFill="accent1" w:themeFillTint="66"/>
                  <w:vAlign w:val="center"/>
                </w:tcPr>
                <w:p w:rsidR="00BD6C7C" w:rsidRDefault="00BD6C7C" w:rsidP="00BD6C7C">
                  <w:pPr>
                    <w:pStyle w:val="PlainTex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Employment Law</w:t>
                  </w:r>
                </w:p>
              </w:tc>
            </w:tr>
            <w:tr w:rsidR="00BD6C7C" w:rsidTr="00BD6C7C">
              <w:trPr>
                <w:trHeight w:val="340"/>
                <w:jc w:val="center"/>
              </w:trPr>
              <w:tc>
                <w:tcPr>
                  <w:cnfStyle w:val="001000000000" w:firstRow="0" w:lastRow="0" w:firstColumn="1" w:lastColumn="0" w:oddVBand="0" w:evenVBand="0" w:oddHBand="0" w:evenHBand="0" w:firstRowFirstColumn="0" w:firstRowLastColumn="0" w:lastRowFirstColumn="0" w:lastRowLastColumn="0"/>
                  <w:tcW w:w="767" w:type="dxa"/>
                  <w:vAlign w:val="center"/>
                </w:tcPr>
                <w:p w:rsidR="00BD6C7C" w:rsidRDefault="00BD6C7C" w:rsidP="00BD6C7C">
                  <w:pPr>
                    <w:pStyle w:val="PlainText"/>
                    <w:jc w:val="center"/>
                    <w:rPr>
                      <w:rFonts w:ascii="Arial" w:hAnsi="Arial" w:cs="Arial"/>
                      <w:sz w:val="22"/>
                      <w:szCs w:val="22"/>
                    </w:rPr>
                  </w:pPr>
                  <w:r>
                    <w:rPr>
                      <w:rFonts w:ascii="Arial" w:hAnsi="Arial" w:cs="Arial"/>
                      <w:sz w:val="22"/>
                      <w:szCs w:val="22"/>
                    </w:rPr>
                    <w:t>8</w:t>
                  </w:r>
                </w:p>
              </w:tc>
              <w:tc>
                <w:tcPr>
                  <w:tcW w:w="8646" w:type="dxa"/>
                  <w:vAlign w:val="center"/>
                </w:tcPr>
                <w:p w:rsidR="00BD6C7C" w:rsidRDefault="00BD6C7C" w:rsidP="00BD6C7C">
                  <w:pPr>
                    <w:pStyle w:val="Plain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Coaching</w:t>
                  </w:r>
                </w:p>
              </w:tc>
            </w:tr>
            <w:tr w:rsidR="00BD6C7C" w:rsidTr="00901BA5">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767" w:type="dxa"/>
                  <w:vAlign w:val="center"/>
                </w:tcPr>
                <w:p w:rsidR="00BD6C7C" w:rsidRDefault="00BD6C7C" w:rsidP="00BD6C7C">
                  <w:pPr>
                    <w:pStyle w:val="PlainText"/>
                    <w:jc w:val="center"/>
                    <w:rPr>
                      <w:rFonts w:ascii="Arial" w:hAnsi="Arial" w:cs="Arial"/>
                      <w:sz w:val="22"/>
                      <w:szCs w:val="22"/>
                    </w:rPr>
                  </w:pPr>
                  <w:r>
                    <w:rPr>
                      <w:rFonts w:ascii="Arial" w:hAnsi="Arial" w:cs="Arial"/>
                      <w:sz w:val="22"/>
                      <w:szCs w:val="22"/>
                    </w:rPr>
                    <w:t>9</w:t>
                  </w:r>
                </w:p>
              </w:tc>
              <w:tc>
                <w:tcPr>
                  <w:tcW w:w="8646" w:type="dxa"/>
                  <w:shd w:val="clear" w:color="auto" w:fill="82C9FF" w:themeFill="accent1" w:themeFillTint="66"/>
                  <w:vAlign w:val="center"/>
                </w:tcPr>
                <w:p w:rsidR="00BD6C7C" w:rsidRDefault="00BD6C7C" w:rsidP="00BD6C7C">
                  <w:pPr>
                    <w:pStyle w:val="PlainText"/>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r>
                    <w:rPr>
                      <w:rFonts w:ascii="Arial" w:hAnsi="Arial" w:cs="Arial"/>
                      <w:sz w:val="22"/>
                      <w:szCs w:val="22"/>
                    </w:rPr>
                    <w:t>Resilience</w:t>
                  </w:r>
                </w:p>
              </w:tc>
            </w:tr>
            <w:tr w:rsidR="00BD6C7C" w:rsidTr="00BD6C7C">
              <w:trPr>
                <w:trHeight w:val="340"/>
                <w:jc w:val="center"/>
              </w:trPr>
              <w:tc>
                <w:tcPr>
                  <w:cnfStyle w:val="001000000000" w:firstRow="0" w:lastRow="0" w:firstColumn="1" w:lastColumn="0" w:oddVBand="0" w:evenVBand="0" w:oddHBand="0" w:evenHBand="0" w:firstRowFirstColumn="0" w:firstRowLastColumn="0" w:lastRowFirstColumn="0" w:lastRowLastColumn="0"/>
                  <w:tcW w:w="767" w:type="dxa"/>
                  <w:vAlign w:val="center"/>
                </w:tcPr>
                <w:p w:rsidR="00BD6C7C" w:rsidRDefault="00BD6C7C" w:rsidP="00BD6C7C">
                  <w:pPr>
                    <w:pStyle w:val="PlainText"/>
                    <w:jc w:val="center"/>
                    <w:rPr>
                      <w:rFonts w:ascii="Arial" w:hAnsi="Arial" w:cs="Arial"/>
                      <w:sz w:val="22"/>
                      <w:szCs w:val="22"/>
                    </w:rPr>
                  </w:pPr>
                  <w:r>
                    <w:rPr>
                      <w:rFonts w:ascii="Arial" w:hAnsi="Arial" w:cs="Arial"/>
                      <w:sz w:val="22"/>
                      <w:szCs w:val="22"/>
                    </w:rPr>
                    <w:t>10</w:t>
                  </w:r>
                </w:p>
              </w:tc>
              <w:tc>
                <w:tcPr>
                  <w:tcW w:w="8646" w:type="dxa"/>
                  <w:vAlign w:val="center"/>
                </w:tcPr>
                <w:p w:rsidR="00BD6C7C" w:rsidRDefault="00BD6C7C" w:rsidP="00BD6C7C">
                  <w:pPr>
                    <w:pStyle w:val="PlainText"/>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r>
                    <w:rPr>
                      <w:rFonts w:ascii="Arial" w:hAnsi="Arial" w:cs="Arial"/>
                      <w:sz w:val="22"/>
                      <w:szCs w:val="22"/>
                    </w:rPr>
                    <w:t xml:space="preserve">Assertion skills including negotiation and influencing </w:t>
                  </w:r>
                </w:p>
              </w:tc>
            </w:tr>
          </w:tbl>
          <w:p w:rsidR="00FB5484" w:rsidRPr="00FB5484" w:rsidRDefault="00FB5484" w:rsidP="0087539F">
            <w:pPr>
              <w:pStyle w:val="PlainText"/>
              <w:rPr>
                <w:rFonts w:ascii="Arial" w:hAnsi="Arial" w:cs="Arial"/>
                <w:sz w:val="22"/>
                <w:szCs w:val="22"/>
              </w:rPr>
            </w:pPr>
          </w:p>
        </w:tc>
      </w:tr>
      <w:tr w:rsidR="00901BA5" w:rsidRPr="00132D44" w:rsidTr="00901BA5">
        <w:trPr>
          <w:cantSplit/>
          <w:trHeight w:val="5499"/>
        </w:trPr>
        <w:tc>
          <w:tcPr>
            <w:tcW w:w="680" w:type="dxa"/>
            <w:shd w:val="clear" w:color="auto" w:fill="A00054" w:themeFill="accent3"/>
            <w:textDirection w:val="btLr"/>
          </w:tcPr>
          <w:p w:rsidR="00901BA5" w:rsidRDefault="00901BA5" w:rsidP="0087539F">
            <w:pPr>
              <w:ind w:left="113" w:right="113"/>
              <w:jc w:val="center"/>
              <w:rPr>
                <w:rFonts w:ascii="Calibri" w:hAnsi="Calibri" w:cs="Arial"/>
                <w:b/>
                <w:color w:val="FFFFFF"/>
                <w:sz w:val="32"/>
                <w:szCs w:val="32"/>
              </w:rPr>
            </w:pPr>
            <w:r>
              <w:rPr>
                <w:rFonts w:ascii="Calibri" w:hAnsi="Calibri"/>
                <w:b/>
                <w:color w:val="FFFFFF"/>
                <w:sz w:val="32"/>
                <w:szCs w:val="32"/>
                <w:lang w:val="en-US"/>
              </w:rPr>
              <w:lastRenderedPageBreak/>
              <w:t>Trainer E</w:t>
            </w:r>
            <w:r w:rsidRPr="00C67533">
              <w:rPr>
                <w:rFonts w:ascii="Calibri" w:hAnsi="Calibri"/>
                <w:b/>
                <w:color w:val="FFFFFF"/>
                <w:sz w:val="32"/>
                <w:szCs w:val="32"/>
                <w:lang w:val="en-US"/>
              </w:rPr>
              <w:t>vents</w:t>
            </w:r>
          </w:p>
        </w:tc>
        <w:tc>
          <w:tcPr>
            <w:tcW w:w="10942" w:type="dxa"/>
            <w:vAlign w:val="center"/>
          </w:tcPr>
          <w:p w:rsidR="00901BA5" w:rsidRDefault="00901BA5" w:rsidP="00901BA5">
            <w:pPr>
              <w:rPr>
                <w:rFonts w:cs="Arial"/>
                <w:b/>
                <w:sz w:val="28"/>
              </w:rPr>
            </w:pPr>
            <w:r w:rsidRPr="0087539F">
              <w:rPr>
                <w:rFonts w:cs="Arial"/>
                <w:b/>
                <w:sz w:val="28"/>
              </w:rPr>
              <w:t>Recent Trainer Events in HENW</w:t>
            </w:r>
          </w:p>
          <w:p w:rsidR="00901BA5" w:rsidRPr="0087539F" w:rsidRDefault="00901BA5" w:rsidP="00901BA5">
            <w:pPr>
              <w:rPr>
                <w:rFonts w:cs="Arial"/>
                <w:b/>
                <w:sz w:val="28"/>
              </w:rPr>
            </w:pPr>
          </w:p>
          <w:p w:rsidR="00901BA5" w:rsidRDefault="00901BA5" w:rsidP="00901BA5">
            <w:pPr>
              <w:rPr>
                <w:rFonts w:cs="Arial"/>
                <w:b/>
                <w:sz w:val="22"/>
                <w:szCs w:val="22"/>
              </w:rPr>
            </w:pPr>
            <w:r w:rsidRPr="00920386">
              <w:rPr>
                <w:rFonts w:cs="Arial"/>
                <w:b/>
                <w:sz w:val="22"/>
                <w:szCs w:val="22"/>
              </w:rPr>
              <w:t xml:space="preserve">Spring Educators’ </w:t>
            </w:r>
            <w:r>
              <w:rPr>
                <w:rFonts w:cs="Arial"/>
                <w:b/>
                <w:sz w:val="22"/>
                <w:szCs w:val="22"/>
              </w:rPr>
              <w:t>C</w:t>
            </w:r>
            <w:r w:rsidRPr="00920386">
              <w:rPr>
                <w:rFonts w:cs="Arial"/>
                <w:b/>
                <w:sz w:val="22"/>
                <w:szCs w:val="22"/>
              </w:rPr>
              <w:t>onference May 2015</w:t>
            </w:r>
          </w:p>
          <w:p w:rsidR="00901BA5" w:rsidRPr="00920386" w:rsidRDefault="00901BA5" w:rsidP="00901BA5">
            <w:pPr>
              <w:rPr>
                <w:rFonts w:cs="Arial"/>
                <w:b/>
                <w:sz w:val="22"/>
                <w:szCs w:val="22"/>
              </w:rPr>
            </w:pPr>
          </w:p>
          <w:p w:rsidR="00901BA5" w:rsidRDefault="00901BA5" w:rsidP="00901BA5">
            <w:pPr>
              <w:jc w:val="both"/>
              <w:rPr>
                <w:rFonts w:cs="Arial"/>
                <w:sz w:val="22"/>
                <w:szCs w:val="22"/>
              </w:rPr>
            </w:pPr>
            <w:r>
              <w:rPr>
                <w:rFonts w:cs="Arial"/>
                <w:sz w:val="22"/>
                <w:szCs w:val="22"/>
              </w:rPr>
              <w:t xml:space="preserve">The Spring Educators’ conference was held in Lancaster in May 2015 and thank you to all those who attended and contributed to a productive two days.  The focus for the first day was on the management of trainees in difficulty, with presentations from Blake Dobson (GMC liaison for HENW), Michael Wright (Hill Dickinson solicitors) and Jo Rowell (Associate Dean, HENW).  The second day looked at the results of the Trainer Needs Analysis survey carried out in November 2014 and how the results will inform what we deliver to trainers in the coming months.  Slides are available to those who could not attend.  Please contact </w:t>
            </w:r>
            <w:hyperlink r:id="rId18" w:history="1">
              <w:r w:rsidRPr="00AE3CC5">
                <w:rPr>
                  <w:rStyle w:val="Hyperlink"/>
                  <w:rFonts w:cs="Arial"/>
                  <w:sz w:val="22"/>
                  <w:szCs w:val="22"/>
                </w:rPr>
                <w:t>nwd.educatordevelopment@nw.hee.nhs.uk</w:t>
              </w:r>
            </w:hyperlink>
            <w:r>
              <w:rPr>
                <w:rFonts w:cs="Arial"/>
                <w:sz w:val="22"/>
                <w:szCs w:val="22"/>
              </w:rPr>
              <w:t xml:space="preserve"> if you would like to receive copies.</w:t>
            </w:r>
          </w:p>
          <w:p w:rsidR="00901BA5" w:rsidRDefault="00901BA5" w:rsidP="00901BA5">
            <w:pPr>
              <w:jc w:val="both"/>
              <w:rPr>
                <w:rFonts w:cs="Arial"/>
                <w:b/>
                <w:sz w:val="22"/>
                <w:szCs w:val="22"/>
              </w:rPr>
            </w:pPr>
          </w:p>
          <w:p w:rsidR="00901BA5" w:rsidRDefault="00901BA5" w:rsidP="00901BA5">
            <w:pPr>
              <w:jc w:val="both"/>
              <w:rPr>
                <w:rFonts w:cs="Arial"/>
                <w:b/>
                <w:sz w:val="22"/>
                <w:szCs w:val="22"/>
              </w:rPr>
            </w:pPr>
            <w:r>
              <w:rPr>
                <w:rFonts w:cs="Arial"/>
                <w:b/>
                <w:sz w:val="22"/>
                <w:szCs w:val="22"/>
              </w:rPr>
              <w:t>Trainer Forum June 2015</w:t>
            </w:r>
          </w:p>
          <w:p w:rsidR="00901BA5" w:rsidRPr="00901BA5" w:rsidRDefault="00901BA5" w:rsidP="00901BA5">
            <w:pPr>
              <w:jc w:val="both"/>
              <w:rPr>
                <w:rFonts w:cs="Arial"/>
                <w:b/>
                <w:sz w:val="22"/>
                <w:szCs w:val="22"/>
              </w:rPr>
            </w:pPr>
          </w:p>
          <w:p w:rsidR="00901BA5" w:rsidRPr="0087539F" w:rsidRDefault="00901BA5" w:rsidP="00901BA5">
            <w:pPr>
              <w:pStyle w:val="PlainText"/>
              <w:rPr>
                <w:rFonts w:ascii="Arial" w:hAnsi="Arial" w:cs="Arial"/>
                <w:b/>
                <w:sz w:val="28"/>
                <w:szCs w:val="24"/>
              </w:rPr>
            </w:pPr>
            <w:r w:rsidRPr="00901BA5">
              <w:rPr>
                <w:rFonts w:ascii="Arial" w:hAnsi="Arial" w:cs="Arial"/>
                <w:sz w:val="22"/>
                <w:szCs w:val="22"/>
              </w:rPr>
              <w:t xml:space="preserve">HENW hosted a national trainer forum in Warrington in June 2015, with representatives from LETBs and the GMC.  The event focused on the progress LETBs were making towards the recognition and approval of trainers, required by the GMC by July 2016 and it was reassuring to see that all </w:t>
            </w:r>
            <w:r w:rsidRPr="00901BA5">
              <w:rPr>
                <w:rFonts w:ascii="Arial" w:hAnsi="Arial" w:cs="Arial"/>
                <w:sz w:val="22"/>
                <w:szCs w:val="22"/>
                <w:lang w:val="en-GB"/>
              </w:rPr>
              <w:t>organisations</w:t>
            </w:r>
            <w:r w:rsidRPr="00901BA5">
              <w:rPr>
                <w:rFonts w:ascii="Arial" w:hAnsi="Arial" w:cs="Arial"/>
                <w:sz w:val="22"/>
                <w:szCs w:val="22"/>
              </w:rPr>
              <w:t xml:space="preserve"> were at a similar stage of implementation.  Our online trainer database was of particular interest to other LETBs who do not yet have anything similar in place and we are confident we will meet the GMC deadline by ensuring rollout is complete across our entire patch in the near future.</w:t>
            </w:r>
          </w:p>
        </w:tc>
      </w:tr>
      <w:tr w:rsidR="00D355B5" w:rsidRPr="00132D44" w:rsidTr="00901BA5">
        <w:trPr>
          <w:cantSplit/>
          <w:trHeight w:val="7994"/>
        </w:trPr>
        <w:tc>
          <w:tcPr>
            <w:tcW w:w="680" w:type="dxa"/>
            <w:shd w:val="clear" w:color="auto" w:fill="0072C6"/>
            <w:textDirection w:val="btLr"/>
          </w:tcPr>
          <w:p w:rsidR="00D355B5" w:rsidRPr="00132D44" w:rsidRDefault="00132D44" w:rsidP="00BD6C7C">
            <w:pPr>
              <w:ind w:left="113" w:right="113"/>
              <w:jc w:val="center"/>
              <w:rPr>
                <w:rFonts w:ascii="Calibri" w:hAnsi="Calibri"/>
                <w:b/>
                <w:color w:val="FFFFFF"/>
                <w:sz w:val="32"/>
                <w:szCs w:val="32"/>
              </w:rPr>
            </w:pPr>
            <w:r w:rsidRPr="00132D44">
              <w:rPr>
                <w:rFonts w:ascii="Calibri" w:hAnsi="Calibri"/>
                <w:b/>
                <w:color w:val="FFFFFF"/>
                <w:sz w:val="32"/>
                <w:szCs w:val="32"/>
              </w:rPr>
              <w:t xml:space="preserve">Externally </w:t>
            </w:r>
            <w:r w:rsidR="00BD6C7C">
              <w:rPr>
                <w:rFonts w:ascii="Calibri" w:hAnsi="Calibri"/>
                <w:b/>
                <w:color w:val="FFFFFF"/>
                <w:sz w:val="32"/>
                <w:szCs w:val="32"/>
              </w:rPr>
              <w:t>A</w:t>
            </w:r>
            <w:r w:rsidRPr="00132D44">
              <w:rPr>
                <w:rFonts w:ascii="Calibri" w:hAnsi="Calibri"/>
                <w:b/>
                <w:color w:val="FFFFFF"/>
                <w:sz w:val="32"/>
                <w:szCs w:val="32"/>
              </w:rPr>
              <w:t xml:space="preserve">ccredited </w:t>
            </w:r>
            <w:r w:rsidR="00BD6C7C">
              <w:rPr>
                <w:rFonts w:ascii="Calibri" w:hAnsi="Calibri"/>
                <w:b/>
                <w:color w:val="FFFFFF"/>
                <w:sz w:val="32"/>
                <w:szCs w:val="32"/>
              </w:rPr>
              <w:t>C</w:t>
            </w:r>
            <w:r w:rsidRPr="00132D44">
              <w:rPr>
                <w:rFonts w:ascii="Calibri" w:hAnsi="Calibri"/>
                <w:b/>
                <w:color w:val="FFFFFF"/>
                <w:sz w:val="32"/>
                <w:szCs w:val="32"/>
              </w:rPr>
              <w:t>ourses</w:t>
            </w:r>
          </w:p>
        </w:tc>
        <w:tc>
          <w:tcPr>
            <w:tcW w:w="10942" w:type="dxa"/>
            <w:vAlign w:val="center"/>
          </w:tcPr>
          <w:p w:rsidR="003354A4" w:rsidRPr="0087539F" w:rsidRDefault="00FB5484" w:rsidP="0087539F">
            <w:pPr>
              <w:pStyle w:val="PlainText"/>
              <w:rPr>
                <w:rFonts w:ascii="Arial" w:hAnsi="Arial" w:cs="Arial"/>
                <w:b/>
                <w:sz w:val="28"/>
                <w:szCs w:val="24"/>
              </w:rPr>
            </w:pPr>
            <w:r w:rsidRPr="0087539F">
              <w:rPr>
                <w:rFonts w:ascii="Arial" w:hAnsi="Arial" w:cs="Arial"/>
                <w:b/>
                <w:sz w:val="28"/>
                <w:szCs w:val="24"/>
              </w:rPr>
              <w:t>A reminder about externally accredited courses</w:t>
            </w:r>
          </w:p>
          <w:p w:rsidR="00026BE4" w:rsidRPr="00205162" w:rsidRDefault="00026BE4" w:rsidP="0087539F">
            <w:pPr>
              <w:pStyle w:val="PlainText"/>
              <w:rPr>
                <w:rFonts w:ascii="Arial" w:hAnsi="Arial" w:cs="Arial"/>
                <w:b/>
                <w:sz w:val="22"/>
                <w:szCs w:val="22"/>
              </w:rPr>
            </w:pPr>
          </w:p>
          <w:p w:rsidR="003354A4" w:rsidRPr="00205162" w:rsidRDefault="00D4137D" w:rsidP="0087539F">
            <w:pPr>
              <w:pStyle w:val="PlainText"/>
              <w:rPr>
                <w:rFonts w:ascii="Arial" w:hAnsi="Arial" w:cs="Arial"/>
                <w:sz w:val="22"/>
                <w:szCs w:val="22"/>
              </w:rPr>
            </w:pPr>
            <w:r w:rsidRPr="00205162">
              <w:rPr>
                <w:rFonts w:ascii="Arial" w:hAnsi="Arial" w:cs="Arial"/>
                <w:sz w:val="22"/>
                <w:szCs w:val="22"/>
              </w:rPr>
              <w:t xml:space="preserve">HENW </w:t>
            </w:r>
            <w:r w:rsidR="003354A4" w:rsidRPr="00205162">
              <w:rPr>
                <w:rFonts w:ascii="Arial" w:hAnsi="Arial" w:cs="Arial"/>
                <w:sz w:val="22"/>
                <w:szCs w:val="22"/>
              </w:rPr>
              <w:t>does not have a mandated list</w:t>
            </w:r>
            <w:r w:rsidRPr="00205162">
              <w:rPr>
                <w:rFonts w:ascii="Arial" w:hAnsi="Arial" w:cs="Arial"/>
                <w:sz w:val="22"/>
                <w:szCs w:val="22"/>
              </w:rPr>
              <w:t xml:space="preserve"> of </w:t>
            </w:r>
            <w:r w:rsidR="00FB5484">
              <w:rPr>
                <w:rFonts w:ascii="Arial" w:hAnsi="Arial" w:cs="Arial"/>
                <w:sz w:val="22"/>
                <w:szCs w:val="22"/>
              </w:rPr>
              <w:t xml:space="preserve">accredited </w:t>
            </w:r>
            <w:r w:rsidRPr="00205162">
              <w:rPr>
                <w:rFonts w:ascii="Arial" w:hAnsi="Arial" w:cs="Arial"/>
                <w:sz w:val="22"/>
                <w:szCs w:val="22"/>
              </w:rPr>
              <w:t>courses</w:t>
            </w:r>
            <w:r w:rsidR="003354A4" w:rsidRPr="00205162">
              <w:rPr>
                <w:rFonts w:ascii="Arial" w:hAnsi="Arial" w:cs="Arial"/>
                <w:sz w:val="22"/>
                <w:szCs w:val="22"/>
              </w:rPr>
              <w:t xml:space="preserve"> but suggestions of appropriate courses include:</w:t>
            </w:r>
          </w:p>
          <w:p w:rsidR="003354A4" w:rsidRPr="00205162" w:rsidRDefault="003354A4" w:rsidP="0087539F">
            <w:pPr>
              <w:pStyle w:val="PlainText"/>
              <w:rPr>
                <w:rFonts w:ascii="Arial" w:hAnsi="Arial" w:cs="Arial"/>
                <w:sz w:val="22"/>
                <w:szCs w:val="22"/>
              </w:rPr>
            </w:pPr>
          </w:p>
          <w:p w:rsidR="003354A4" w:rsidRDefault="00D4137D" w:rsidP="0087539F">
            <w:pPr>
              <w:pStyle w:val="PlainText"/>
              <w:rPr>
                <w:rFonts w:ascii="Arial" w:hAnsi="Arial" w:cs="Arial"/>
                <w:b/>
                <w:sz w:val="22"/>
                <w:szCs w:val="22"/>
              </w:rPr>
            </w:pPr>
            <w:r w:rsidRPr="00205162">
              <w:rPr>
                <w:rFonts w:ascii="Arial" w:hAnsi="Arial" w:cs="Arial"/>
                <w:b/>
                <w:sz w:val="22"/>
                <w:szCs w:val="22"/>
              </w:rPr>
              <w:t>HEI PG Courses</w:t>
            </w:r>
          </w:p>
          <w:p w:rsidR="00015B0A" w:rsidRPr="00205162" w:rsidRDefault="00015B0A" w:rsidP="0087539F">
            <w:pPr>
              <w:pStyle w:val="PlainText"/>
              <w:rPr>
                <w:rFonts w:ascii="Arial" w:hAnsi="Arial" w:cs="Arial"/>
                <w:b/>
                <w:sz w:val="22"/>
                <w:szCs w:val="22"/>
              </w:rPr>
            </w:pPr>
          </w:p>
          <w:p w:rsidR="003354A4" w:rsidRPr="00205162" w:rsidRDefault="003354A4" w:rsidP="0087539F">
            <w:pPr>
              <w:pStyle w:val="PlainText"/>
              <w:numPr>
                <w:ilvl w:val="0"/>
                <w:numId w:val="13"/>
              </w:numPr>
              <w:rPr>
                <w:rFonts w:ascii="Arial" w:hAnsi="Arial" w:cs="Arial"/>
                <w:sz w:val="22"/>
                <w:szCs w:val="22"/>
              </w:rPr>
            </w:pPr>
            <w:r w:rsidRPr="00205162">
              <w:rPr>
                <w:rFonts w:ascii="Arial" w:hAnsi="Arial" w:cs="Arial"/>
                <w:sz w:val="22"/>
                <w:szCs w:val="22"/>
              </w:rPr>
              <w:t xml:space="preserve">Postgraduate Certificate in </w:t>
            </w:r>
            <w:r w:rsidR="00BF558F">
              <w:rPr>
                <w:rFonts w:ascii="Arial" w:hAnsi="Arial" w:cs="Arial"/>
                <w:sz w:val="22"/>
                <w:szCs w:val="22"/>
              </w:rPr>
              <w:t>Workplace b</w:t>
            </w:r>
            <w:r w:rsidRPr="00205162">
              <w:rPr>
                <w:rFonts w:ascii="Arial" w:hAnsi="Arial" w:cs="Arial"/>
                <w:sz w:val="22"/>
                <w:szCs w:val="22"/>
              </w:rPr>
              <w:t xml:space="preserve">ased </w:t>
            </w:r>
            <w:r w:rsidR="00BF558F">
              <w:rPr>
                <w:rFonts w:ascii="Arial" w:hAnsi="Arial" w:cs="Arial"/>
                <w:sz w:val="22"/>
                <w:szCs w:val="22"/>
              </w:rPr>
              <w:t>P</w:t>
            </w:r>
            <w:r w:rsidRPr="00205162">
              <w:rPr>
                <w:rFonts w:ascii="Arial" w:hAnsi="Arial" w:cs="Arial"/>
                <w:sz w:val="22"/>
                <w:szCs w:val="22"/>
              </w:rPr>
              <w:t xml:space="preserve">ostgraduate </w:t>
            </w:r>
            <w:r w:rsidR="00BF558F">
              <w:rPr>
                <w:rFonts w:ascii="Arial" w:hAnsi="Arial" w:cs="Arial"/>
                <w:sz w:val="22"/>
                <w:szCs w:val="22"/>
              </w:rPr>
              <w:t>M</w:t>
            </w:r>
            <w:r w:rsidRPr="00205162">
              <w:rPr>
                <w:rFonts w:ascii="Arial" w:hAnsi="Arial" w:cs="Arial"/>
                <w:sz w:val="22"/>
                <w:szCs w:val="22"/>
              </w:rPr>
              <w:t xml:space="preserve">edical </w:t>
            </w:r>
            <w:r w:rsidR="00BF558F">
              <w:rPr>
                <w:rFonts w:ascii="Arial" w:hAnsi="Arial" w:cs="Arial"/>
                <w:sz w:val="22"/>
                <w:szCs w:val="22"/>
              </w:rPr>
              <w:t>E</w:t>
            </w:r>
            <w:r w:rsidRPr="00205162">
              <w:rPr>
                <w:rFonts w:ascii="Arial" w:hAnsi="Arial" w:cs="Arial"/>
                <w:sz w:val="22"/>
                <w:szCs w:val="22"/>
              </w:rPr>
              <w:t xml:space="preserve">ducation with Edge Hill </w:t>
            </w:r>
            <w:r w:rsidR="00BF558F">
              <w:rPr>
                <w:rFonts w:ascii="Arial" w:hAnsi="Arial" w:cs="Arial"/>
                <w:sz w:val="22"/>
                <w:szCs w:val="22"/>
              </w:rPr>
              <w:t xml:space="preserve">University </w:t>
            </w:r>
            <w:r w:rsidRPr="00205162">
              <w:rPr>
                <w:rFonts w:ascii="Arial" w:hAnsi="Arial" w:cs="Arial"/>
                <w:sz w:val="22"/>
                <w:szCs w:val="22"/>
              </w:rPr>
              <w:t xml:space="preserve">– more details </w:t>
            </w:r>
            <w:hyperlink r:id="rId19" w:history="1">
              <w:r w:rsidRPr="00205162">
                <w:rPr>
                  <w:rStyle w:val="Hyperlink"/>
                  <w:rFonts w:ascii="Arial" w:hAnsi="Arial" w:cs="Arial"/>
                  <w:sz w:val="22"/>
                  <w:szCs w:val="22"/>
                </w:rPr>
                <w:t>here</w:t>
              </w:r>
            </w:hyperlink>
            <w:r w:rsidRPr="00205162">
              <w:rPr>
                <w:rFonts w:ascii="Arial" w:hAnsi="Arial" w:cs="Arial"/>
                <w:sz w:val="22"/>
                <w:szCs w:val="22"/>
              </w:rPr>
              <w:t xml:space="preserve"> </w:t>
            </w:r>
          </w:p>
          <w:p w:rsidR="00D4137D" w:rsidRPr="00205162" w:rsidRDefault="00205162" w:rsidP="0087539F">
            <w:pPr>
              <w:pStyle w:val="PlainText"/>
              <w:numPr>
                <w:ilvl w:val="0"/>
                <w:numId w:val="13"/>
              </w:numPr>
              <w:rPr>
                <w:rFonts w:ascii="Arial" w:hAnsi="Arial" w:cs="Arial"/>
                <w:sz w:val="22"/>
                <w:szCs w:val="22"/>
              </w:rPr>
            </w:pPr>
            <w:r w:rsidRPr="00205162">
              <w:rPr>
                <w:rFonts w:ascii="Arial" w:hAnsi="Arial" w:cs="Arial"/>
                <w:sz w:val="22"/>
                <w:szCs w:val="22"/>
              </w:rPr>
              <w:t xml:space="preserve">Chester University Postgraduate Medical Education Practice programme  - more details </w:t>
            </w:r>
            <w:hyperlink r:id="rId20" w:history="1">
              <w:r w:rsidRPr="00205162">
                <w:rPr>
                  <w:rStyle w:val="Hyperlink"/>
                  <w:rFonts w:ascii="Arial" w:hAnsi="Arial" w:cs="Arial"/>
                  <w:sz w:val="22"/>
                  <w:szCs w:val="22"/>
                </w:rPr>
                <w:t>here</w:t>
              </w:r>
            </w:hyperlink>
          </w:p>
          <w:p w:rsidR="003354A4" w:rsidRPr="00205162" w:rsidRDefault="003354A4" w:rsidP="0087539F">
            <w:pPr>
              <w:pStyle w:val="PlainText"/>
              <w:numPr>
                <w:ilvl w:val="0"/>
                <w:numId w:val="13"/>
              </w:numPr>
              <w:rPr>
                <w:rFonts w:ascii="Arial" w:hAnsi="Arial" w:cs="Arial"/>
                <w:sz w:val="22"/>
                <w:szCs w:val="22"/>
              </w:rPr>
            </w:pPr>
            <w:r w:rsidRPr="00205162">
              <w:rPr>
                <w:rFonts w:ascii="Arial" w:hAnsi="Arial" w:cs="Arial"/>
                <w:sz w:val="22"/>
                <w:szCs w:val="22"/>
              </w:rPr>
              <w:t xml:space="preserve">Examples of </w:t>
            </w:r>
            <w:r w:rsidR="00D4137D" w:rsidRPr="00205162">
              <w:rPr>
                <w:rFonts w:ascii="Arial" w:hAnsi="Arial" w:cs="Arial"/>
                <w:sz w:val="22"/>
                <w:szCs w:val="22"/>
              </w:rPr>
              <w:t xml:space="preserve"> other courses can be found on the</w:t>
            </w:r>
            <w:r w:rsidRPr="00205162">
              <w:rPr>
                <w:rFonts w:ascii="Arial" w:hAnsi="Arial" w:cs="Arial"/>
                <w:sz w:val="22"/>
                <w:szCs w:val="22"/>
              </w:rPr>
              <w:t xml:space="preserve"> website </w:t>
            </w:r>
            <w:hyperlink r:id="rId21" w:history="1">
              <w:r w:rsidRPr="00205162">
                <w:rPr>
                  <w:rStyle w:val="Hyperlink"/>
                  <w:rFonts w:ascii="Arial" w:hAnsi="Arial" w:cs="Arial"/>
                  <w:sz w:val="22"/>
                  <w:szCs w:val="22"/>
                </w:rPr>
                <w:t>here</w:t>
              </w:r>
            </w:hyperlink>
            <w:r w:rsidRPr="00205162">
              <w:rPr>
                <w:rFonts w:ascii="Arial" w:hAnsi="Arial" w:cs="Arial"/>
                <w:sz w:val="22"/>
                <w:szCs w:val="22"/>
              </w:rPr>
              <w:t xml:space="preserve"> </w:t>
            </w:r>
          </w:p>
          <w:p w:rsidR="003354A4" w:rsidRPr="00205162" w:rsidRDefault="003354A4" w:rsidP="0087539F">
            <w:pPr>
              <w:pStyle w:val="PlainText"/>
              <w:rPr>
                <w:rFonts w:ascii="Arial" w:hAnsi="Arial" w:cs="Arial"/>
                <w:sz w:val="22"/>
                <w:szCs w:val="22"/>
              </w:rPr>
            </w:pPr>
          </w:p>
          <w:p w:rsidR="003354A4" w:rsidRDefault="003354A4" w:rsidP="0087539F">
            <w:pPr>
              <w:pStyle w:val="PlainText"/>
              <w:rPr>
                <w:rFonts w:ascii="Arial" w:hAnsi="Arial" w:cs="Arial"/>
                <w:b/>
                <w:sz w:val="22"/>
                <w:szCs w:val="22"/>
              </w:rPr>
            </w:pPr>
            <w:r w:rsidRPr="00205162">
              <w:rPr>
                <w:rFonts w:ascii="Arial" w:hAnsi="Arial" w:cs="Arial"/>
                <w:b/>
                <w:sz w:val="22"/>
                <w:szCs w:val="22"/>
              </w:rPr>
              <w:t>Royal College courses</w:t>
            </w:r>
          </w:p>
          <w:p w:rsidR="00015B0A" w:rsidRPr="00205162" w:rsidRDefault="00015B0A" w:rsidP="0087539F">
            <w:pPr>
              <w:pStyle w:val="PlainText"/>
              <w:rPr>
                <w:rFonts w:ascii="Arial" w:hAnsi="Arial" w:cs="Arial"/>
                <w:b/>
                <w:sz w:val="22"/>
                <w:szCs w:val="22"/>
              </w:rPr>
            </w:pPr>
          </w:p>
          <w:p w:rsidR="003354A4" w:rsidRPr="00205162" w:rsidRDefault="003354A4" w:rsidP="0087539F">
            <w:pPr>
              <w:pStyle w:val="PlainText"/>
              <w:rPr>
                <w:rFonts w:ascii="Arial" w:hAnsi="Arial" w:cs="Arial"/>
                <w:sz w:val="22"/>
                <w:szCs w:val="22"/>
              </w:rPr>
            </w:pPr>
            <w:r w:rsidRPr="00205162">
              <w:rPr>
                <w:rFonts w:ascii="Arial" w:hAnsi="Arial" w:cs="Arial"/>
                <w:sz w:val="22"/>
                <w:szCs w:val="22"/>
              </w:rPr>
              <w:t>Please check on Royal College websites as there are a variety of courses available, for example:</w:t>
            </w:r>
          </w:p>
          <w:p w:rsidR="003354A4" w:rsidRPr="00205162" w:rsidRDefault="003354A4" w:rsidP="0087539F">
            <w:pPr>
              <w:pStyle w:val="PlainText"/>
              <w:numPr>
                <w:ilvl w:val="0"/>
                <w:numId w:val="13"/>
              </w:numPr>
              <w:rPr>
                <w:rFonts w:ascii="Arial" w:hAnsi="Arial" w:cs="Arial"/>
                <w:sz w:val="22"/>
                <w:szCs w:val="22"/>
              </w:rPr>
            </w:pPr>
            <w:r w:rsidRPr="00205162">
              <w:rPr>
                <w:rFonts w:ascii="Arial" w:hAnsi="Arial" w:cs="Arial"/>
                <w:sz w:val="22"/>
                <w:szCs w:val="22"/>
              </w:rPr>
              <w:t xml:space="preserve">The RCP runs a ‘doctors as educators’ course for all specialties – more details </w:t>
            </w:r>
            <w:hyperlink r:id="rId22" w:history="1">
              <w:r w:rsidRPr="00205162">
                <w:rPr>
                  <w:rStyle w:val="Hyperlink"/>
                  <w:rFonts w:ascii="Arial" w:hAnsi="Arial" w:cs="Arial"/>
                  <w:sz w:val="22"/>
                  <w:szCs w:val="22"/>
                </w:rPr>
                <w:t>here</w:t>
              </w:r>
            </w:hyperlink>
          </w:p>
          <w:p w:rsidR="003354A4" w:rsidRPr="00205162" w:rsidRDefault="00083A97" w:rsidP="0087539F">
            <w:pPr>
              <w:pStyle w:val="PlainText"/>
              <w:numPr>
                <w:ilvl w:val="0"/>
                <w:numId w:val="13"/>
              </w:numPr>
              <w:rPr>
                <w:rFonts w:ascii="Arial" w:hAnsi="Arial" w:cs="Arial"/>
                <w:sz w:val="22"/>
                <w:szCs w:val="22"/>
              </w:rPr>
            </w:pPr>
            <w:r>
              <w:rPr>
                <w:rFonts w:ascii="Arial" w:hAnsi="Arial" w:cs="Arial"/>
                <w:sz w:val="22"/>
                <w:szCs w:val="22"/>
              </w:rPr>
              <w:t>RCS runs a 2 day course for Surgical E</w:t>
            </w:r>
            <w:r w:rsidR="003354A4" w:rsidRPr="00205162">
              <w:rPr>
                <w:rFonts w:ascii="Arial" w:hAnsi="Arial" w:cs="Arial"/>
                <w:sz w:val="22"/>
                <w:szCs w:val="22"/>
              </w:rPr>
              <w:t xml:space="preserve">ducators - </w:t>
            </w:r>
            <w:hyperlink r:id="rId23" w:history="1">
              <w:r w:rsidR="003354A4" w:rsidRPr="00205162">
                <w:rPr>
                  <w:rStyle w:val="Hyperlink"/>
                  <w:rFonts w:ascii="Arial" w:hAnsi="Arial" w:cs="Arial"/>
                  <w:sz w:val="22"/>
                  <w:szCs w:val="22"/>
                </w:rPr>
                <w:t>here</w:t>
              </w:r>
            </w:hyperlink>
          </w:p>
          <w:p w:rsidR="00080D59" w:rsidRDefault="003354A4" w:rsidP="0087539F">
            <w:pPr>
              <w:pStyle w:val="PlainText"/>
              <w:numPr>
                <w:ilvl w:val="0"/>
                <w:numId w:val="13"/>
              </w:numPr>
              <w:rPr>
                <w:rFonts w:ascii="Arial" w:hAnsi="Arial" w:cs="Arial"/>
                <w:sz w:val="22"/>
                <w:szCs w:val="22"/>
              </w:rPr>
            </w:pPr>
            <w:r w:rsidRPr="00205162">
              <w:rPr>
                <w:rFonts w:ascii="Arial" w:hAnsi="Arial" w:cs="Arial"/>
                <w:sz w:val="22"/>
                <w:szCs w:val="22"/>
              </w:rPr>
              <w:t>RCPCH runs a</w:t>
            </w:r>
            <w:r w:rsidR="00D4137D" w:rsidRPr="00205162">
              <w:rPr>
                <w:rFonts w:ascii="Arial" w:hAnsi="Arial" w:cs="Arial"/>
                <w:sz w:val="22"/>
                <w:szCs w:val="22"/>
              </w:rPr>
              <w:t>n Effective Educational Supervision course</w:t>
            </w:r>
            <w:r w:rsidRPr="00205162">
              <w:rPr>
                <w:rFonts w:ascii="Arial" w:hAnsi="Arial" w:cs="Arial"/>
                <w:sz w:val="22"/>
                <w:szCs w:val="22"/>
              </w:rPr>
              <w:t xml:space="preserve"> - </w:t>
            </w:r>
            <w:hyperlink r:id="rId24" w:history="1">
              <w:r w:rsidRPr="00205162">
                <w:rPr>
                  <w:rStyle w:val="Hyperlink"/>
                  <w:rFonts w:ascii="Arial" w:hAnsi="Arial" w:cs="Arial"/>
                  <w:sz w:val="22"/>
                  <w:szCs w:val="22"/>
                </w:rPr>
                <w:t>here</w:t>
              </w:r>
            </w:hyperlink>
          </w:p>
          <w:p w:rsidR="003354A4" w:rsidRPr="00080D59" w:rsidRDefault="003354A4" w:rsidP="0087539F">
            <w:pPr>
              <w:pStyle w:val="PlainText"/>
              <w:numPr>
                <w:ilvl w:val="0"/>
                <w:numId w:val="13"/>
              </w:numPr>
              <w:rPr>
                <w:rStyle w:val="Hyperlink"/>
                <w:rFonts w:ascii="Arial" w:hAnsi="Arial" w:cs="Arial"/>
                <w:color w:val="auto"/>
                <w:sz w:val="22"/>
                <w:szCs w:val="22"/>
                <w:u w:val="none"/>
              </w:rPr>
            </w:pPr>
            <w:r w:rsidRPr="00080D59">
              <w:rPr>
                <w:rFonts w:ascii="Arial" w:hAnsi="Arial" w:cs="Arial"/>
                <w:sz w:val="22"/>
                <w:szCs w:val="22"/>
              </w:rPr>
              <w:t xml:space="preserve">RCoA runs a number of courses for Anaesthetists as Educators - </w:t>
            </w:r>
            <w:r w:rsidR="00D4137D" w:rsidRPr="00205162">
              <w:rPr>
                <w:rFonts w:ascii="Arial" w:hAnsi="Arial" w:cs="Arial"/>
                <w:sz w:val="22"/>
                <w:szCs w:val="22"/>
              </w:rPr>
              <w:fldChar w:fldCharType="begin"/>
            </w:r>
            <w:r w:rsidR="00D4137D" w:rsidRPr="00080D59">
              <w:rPr>
                <w:rFonts w:ascii="Arial" w:hAnsi="Arial" w:cs="Arial"/>
                <w:sz w:val="22"/>
                <w:szCs w:val="22"/>
              </w:rPr>
              <w:instrText xml:space="preserve"> HYPERLINK "http://www.rcoa.ac.uk/education-events-and-research/anaesthetists-educators-aae-programme" </w:instrText>
            </w:r>
            <w:r w:rsidR="00D4137D" w:rsidRPr="00205162">
              <w:rPr>
                <w:rFonts w:ascii="Arial" w:hAnsi="Arial" w:cs="Arial"/>
                <w:sz w:val="22"/>
                <w:szCs w:val="22"/>
              </w:rPr>
              <w:fldChar w:fldCharType="separate"/>
            </w:r>
            <w:r w:rsidRPr="00080D59">
              <w:rPr>
                <w:rStyle w:val="Hyperlink"/>
                <w:rFonts w:ascii="Arial" w:hAnsi="Arial" w:cs="Arial"/>
                <w:sz w:val="22"/>
                <w:szCs w:val="22"/>
              </w:rPr>
              <w:t>here</w:t>
            </w:r>
          </w:p>
          <w:p w:rsidR="003354A4" w:rsidRPr="00205162" w:rsidRDefault="00D4137D" w:rsidP="0087539F">
            <w:pPr>
              <w:pStyle w:val="PlainText"/>
              <w:rPr>
                <w:rFonts w:ascii="Arial" w:hAnsi="Arial" w:cs="Arial"/>
                <w:sz w:val="22"/>
                <w:szCs w:val="22"/>
              </w:rPr>
            </w:pPr>
            <w:r w:rsidRPr="00205162">
              <w:rPr>
                <w:rFonts w:ascii="Arial" w:hAnsi="Arial" w:cs="Arial"/>
                <w:sz w:val="22"/>
                <w:szCs w:val="22"/>
              </w:rPr>
              <w:fldChar w:fldCharType="end"/>
            </w:r>
          </w:p>
          <w:p w:rsidR="003354A4" w:rsidRDefault="003354A4" w:rsidP="0087539F">
            <w:pPr>
              <w:pStyle w:val="PlainText"/>
              <w:rPr>
                <w:rFonts w:ascii="Arial" w:hAnsi="Arial" w:cs="Arial"/>
                <w:b/>
                <w:sz w:val="22"/>
                <w:szCs w:val="22"/>
              </w:rPr>
            </w:pPr>
            <w:r w:rsidRPr="00205162">
              <w:rPr>
                <w:rFonts w:ascii="Arial" w:hAnsi="Arial" w:cs="Arial"/>
                <w:b/>
                <w:sz w:val="22"/>
                <w:szCs w:val="22"/>
              </w:rPr>
              <w:t>Membership of the Academy of Medical Educators (AoME)</w:t>
            </w:r>
          </w:p>
          <w:p w:rsidR="00015B0A" w:rsidRPr="00205162" w:rsidRDefault="00015B0A" w:rsidP="0087539F">
            <w:pPr>
              <w:pStyle w:val="PlainText"/>
              <w:rPr>
                <w:rFonts w:ascii="Arial" w:hAnsi="Arial" w:cs="Arial"/>
                <w:b/>
                <w:sz w:val="22"/>
                <w:szCs w:val="22"/>
              </w:rPr>
            </w:pPr>
          </w:p>
          <w:p w:rsidR="003354A4" w:rsidRPr="00205162" w:rsidRDefault="003354A4" w:rsidP="0087539F">
            <w:pPr>
              <w:pStyle w:val="PlainText"/>
              <w:rPr>
                <w:rFonts w:ascii="Arial" w:hAnsi="Arial" w:cs="Arial"/>
                <w:sz w:val="22"/>
                <w:szCs w:val="22"/>
              </w:rPr>
            </w:pPr>
            <w:r w:rsidRPr="00205162">
              <w:rPr>
                <w:rFonts w:ascii="Arial" w:hAnsi="Arial" w:cs="Arial"/>
                <w:sz w:val="22"/>
                <w:szCs w:val="22"/>
              </w:rPr>
              <w:t xml:space="preserve">If you are or become a full member or fellow of the AoME you will be deemed to have met the domains required to be recognised as an Educational Supervisor, subject to approval by your Director of Medical Education.  More information </w:t>
            </w:r>
            <w:hyperlink r:id="rId25" w:history="1">
              <w:r w:rsidRPr="00205162">
                <w:rPr>
                  <w:rStyle w:val="Hyperlink"/>
                  <w:rFonts w:ascii="Arial" w:hAnsi="Arial" w:cs="Arial"/>
                  <w:sz w:val="22"/>
                  <w:szCs w:val="22"/>
                </w:rPr>
                <w:t>here</w:t>
              </w:r>
            </w:hyperlink>
          </w:p>
          <w:p w:rsidR="003354A4" w:rsidRPr="00205162" w:rsidRDefault="003354A4" w:rsidP="0087539F">
            <w:pPr>
              <w:pStyle w:val="PlainText"/>
              <w:rPr>
                <w:rFonts w:ascii="Arial" w:hAnsi="Arial" w:cs="Arial"/>
                <w:sz w:val="22"/>
                <w:szCs w:val="22"/>
              </w:rPr>
            </w:pPr>
          </w:p>
          <w:p w:rsidR="003354A4" w:rsidRDefault="003354A4" w:rsidP="0087539F">
            <w:pPr>
              <w:pStyle w:val="PlainText"/>
              <w:rPr>
                <w:rFonts w:ascii="Arial" w:hAnsi="Arial" w:cs="Arial"/>
                <w:b/>
                <w:sz w:val="22"/>
                <w:szCs w:val="22"/>
              </w:rPr>
            </w:pPr>
            <w:r w:rsidRPr="00205162">
              <w:rPr>
                <w:rFonts w:ascii="Arial" w:hAnsi="Arial" w:cs="Arial"/>
                <w:b/>
                <w:sz w:val="22"/>
                <w:szCs w:val="22"/>
              </w:rPr>
              <w:t>Other externally accredited courses</w:t>
            </w:r>
          </w:p>
          <w:p w:rsidR="00015B0A" w:rsidRPr="00205162" w:rsidRDefault="00015B0A" w:rsidP="0087539F">
            <w:pPr>
              <w:pStyle w:val="PlainText"/>
              <w:rPr>
                <w:rFonts w:ascii="Arial" w:hAnsi="Arial" w:cs="Arial"/>
                <w:b/>
                <w:sz w:val="22"/>
                <w:szCs w:val="22"/>
              </w:rPr>
            </w:pPr>
          </w:p>
          <w:p w:rsidR="00D355B5" w:rsidRPr="0087539F" w:rsidRDefault="003354A4" w:rsidP="0087539F">
            <w:pPr>
              <w:pStyle w:val="PlainText"/>
              <w:rPr>
                <w:rFonts w:ascii="Arial" w:hAnsi="Arial" w:cs="Arial"/>
                <w:sz w:val="22"/>
                <w:szCs w:val="22"/>
              </w:rPr>
            </w:pPr>
            <w:r w:rsidRPr="00205162">
              <w:rPr>
                <w:rFonts w:ascii="Arial" w:hAnsi="Arial" w:cs="Arial"/>
                <w:sz w:val="22"/>
                <w:szCs w:val="22"/>
              </w:rPr>
              <w:t xml:space="preserve">There will be courses other than those mentioned above which are appropriate.  </w:t>
            </w:r>
            <w:r w:rsidR="00205162">
              <w:rPr>
                <w:rFonts w:ascii="Arial" w:hAnsi="Arial" w:cs="Arial"/>
                <w:sz w:val="22"/>
                <w:szCs w:val="22"/>
              </w:rPr>
              <w:t>HENW</w:t>
            </w:r>
            <w:r w:rsidRPr="00205162">
              <w:rPr>
                <w:rFonts w:ascii="Arial" w:hAnsi="Arial" w:cs="Arial"/>
                <w:sz w:val="22"/>
                <w:szCs w:val="22"/>
              </w:rPr>
              <w:t xml:space="preserve"> does not approve courses and as long as trainers can map their learning from the courses to the domains and have the approval of their DME this </w:t>
            </w:r>
            <w:r w:rsidR="00886020">
              <w:rPr>
                <w:rFonts w:ascii="Arial" w:hAnsi="Arial" w:cs="Arial"/>
                <w:sz w:val="22"/>
                <w:szCs w:val="22"/>
              </w:rPr>
              <w:t>is</w:t>
            </w:r>
            <w:r w:rsidRPr="00205162">
              <w:rPr>
                <w:rFonts w:ascii="Arial" w:hAnsi="Arial" w:cs="Arial"/>
                <w:sz w:val="22"/>
                <w:szCs w:val="22"/>
              </w:rPr>
              <w:t xml:space="preserve"> suff</w:t>
            </w:r>
            <w:r w:rsidR="00886020">
              <w:rPr>
                <w:rFonts w:ascii="Arial" w:hAnsi="Arial" w:cs="Arial"/>
                <w:sz w:val="22"/>
                <w:szCs w:val="22"/>
              </w:rPr>
              <w:t>icient for approval.</w:t>
            </w:r>
          </w:p>
        </w:tc>
      </w:tr>
      <w:tr w:rsidR="003354A4" w:rsidRPr="00132D44" w:rsidTr="00901BA5">
        <w:trPr>
          <w:cantSplit/>
          <w:trHeight w:val="1417"/>
        </w:trPr>
        <w:tc>
          <w:tcPr>
            <w:tcW w:w="680" w:type="dxa"/>
            <w:shd w:val="clear" w:color="auto" w:fill="002060"/>
            <w:textDirection w:val="btLr"/>
          </w:tcPr>
          <w:p w:rsidR="003354A4" w:rsidRPr="00132D44" w:rsidRDefault="00AE3CC5" w:rsidP="0087539F">
            <w:pPr>
              <w:ind w:left="113" w:right="113"/>
              <w:jc w:val="center"/>
              <w:rPr>
                <w:rFonts w:ascii="Calibri" w:hAnsi="Calibri"/>
                <w:b/>
                <w:color w:val="FFFFFF"/>
                <w:sz w:val="32"/>
                <w:szCs w:val="32"/>
              </w:rPr>
            </w:pPr>
            <w:r>
              <w:rPr>
                <w:rFonts w:ascii="Calibri" w:hAnsi="Calibri"/>
                <w:b/>
                <w:color w:val="FFFFFF"/>
                <w:sz w:val="32"/>
                <w:szCs w:val="32"/>
              </w:rPr>
              <w:t>Contacts</w:t>
            </w:r>
          </w:p>
        </w:tc>
        <w:tc>
          <w:tcPr>
            <w:tcW w:w="10942" w:type="dxa"/>
            <w:vAlign w:val="center"/>
          </w:tcPr>
          <w:p w:rsidR="003354A4" w:rsidRPr="0087539F" w:rsidRDefault="00AE3CC5" w:rsidP="0087539F">
            <w:pPr>
              <w:pStyle w:val="PlainText"/>
              <w:rPr>
                <w:rFonts w:ascii="Arial" w:hAnsi="Arial" w:cs="Arial"/>
                <w:b/>
                <w:sz w:val="28"/>
                <w:szCs w:val="22"/>
              </w:rPr>
            </w:pPr>
            <w:r w:rsidRPr="0087539F">
              <w:rPr>
                <w:rFonts w:ascii="Arial" w:hAnsi="Arial" w:cs="Arial"/>
                <w:b/>
                <w:sz w:val="28"/>
                <w:szCs w:val="22"/>
              </w:rPr>
              <w:t>Contact us</w:t>
            </w:r>
          </w:p>
          <w:p w:rsidR="00AE3CC5" w:rsidRPr="00AE3CC5" w:rsidRDefault="00AE3CC5" w:rsidP="0087539F">
            <w:pPr>
              <w:pStyle w:val="PlainText"/>
              <w:rPr>
                <w:rFonts w:ascii="Arial" w:hAnsi="Arial" w:cs="Arial"/>
                <w:b/>
                <w:sz w:val="22"/>
                <w:szCs w:val="22"/>
              </w:rPr>
            </w:pPr>
          </w:p>
          <w:p w:rsidR="003354A4" w:rsidRPr="00015B0A" w:rsidRDefault="00AE3CC5" w:rsidP="0087539F">
            <w:pPr>
              <w:pStyle w:val="PlainText"/>
              <w:rPr>
                <w:rFonts w:ascii="Arial" w:hAnsi="Arial" w:cs="Arial"/>
                <w:sz w:val="22"/>
                <w:szCs w:val="22"/>
              </w:rPr>
            </w:pPr>
            <w:r w:rsidRPr="00AE3CC5">
              <w:rPr>
                <w:rFonts w:ascii="Arial" w:hAnsi="Arial" w:cs="Arial"/>
                <w:sz w:val="22"/>
                <w:szCs w:val="22"/>
              </w:rPr>
              <w:t>I</w:t>
            </w:r>
            <w:r w:rsidR="003354A4" w:rsidRPr="00AE3CC5">
              <w:rPr>
                <w:rFonts w:ascii="Arial" w:hAnsi="Arial" w:cs="Arial"/>
                <w:sz w:val="22"/>
                <w:szCs w:val="22"/>
              </w:rPr>
              <w:t>f you have any queries</w:t>
            </w:r>
            <w:r w:rsidRPr="00AE3CC5">
              <w:rPr>
                <w:rFonts w:ascii="Arial" w:hAnsi="Arial" w:cs="Arial"/>
                <w:sz w:val="22"/>
                <w:szCs w:val="22"/>
              </w:rPr>
              <w:t xml:space="preserve"> on any of the above points or require further clarification on the integrated process</w:t>
            </w:r>
            <w:r w:rsidR="003354A4" w:rsidRPr="00AE3CC5">
              <w:rPr>
                <w:rFonts w:ascii="Arial" w:hAnsi="Arial" w:cs="Arial"/>
                <w:sz w:val="22"/>
                <w:szCs w:val="22"/>
              </w:rPr>
              <w:t xml:space="preserve"> please e-mail us at: </w:t>
            </w:r>
            <w:hyperlink r:id="rId26" w:history="1">
              <w:r w:rsidR="003354A4" w:rsidRPr="00AE3CC5">
                <w:rPr>
                  <w:rStyle w:val="Hyperlink"/>
                  <w:rFonts w:ascii="Arial" w:hAnsi="Arial" w:cs="Arial"/>
                  <w:sz w:val="22"/>
                  <w:szCs w:val="22"/>
                </w:rPr>
                <w:t>nwd.educatordevelopment@nw.hee.nhs.uk</w:t>
              </w:r>
            </w:hyperlink>
            <w:r w:rsidR="00015B0A">
              <w:rPr>
                <w:rFonts w:ascii="Arial" w:hAnsi="Arial" w:cs="Arial"/>
                <w:sz w:val="22"/>
                <w:szCs w:val="22"/>
              </w:rPr>
              <w:t>.</w:t>
            </w:r>
          </w:p>
        </w:tc>
      </w:tr>
    </w:tbl>
    <w:p w:rsidR="00132D44" w:rsidRPr="00132D44" w:rsidRDefault="00132D44" w:rsidP="0087539F">
      <w:pPr>
        <w:rPr>
          <w:rFonts w:ascii="Calibri" w:hAnsi="Calibri"/>
          <w:lang w:val="en-US"/>
        </w:rPr>
      </w:pPr>
    </w:p>
    <w:sectPr w:rsidR="00132D44" w:rsidRPr="00132D44" w:rsidSect="00BD6C7C">
      <w:type w:val="continuous"/>
      <w:pgSz w:w="12240" w:h="15840"/>
      <w:pgMar w:top="284"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71D86"/>
    <w:multiLevelType w:val="hybridMultilevel"/>
    <w:tmpl w:val="FCB0805C"/>
    <w:lvl w:ilvl="0" w:tplc="EBBAD39C">
      <w:start w:val="1"/>
      <w:numFmt w:val="bullet"/>
      <w:lvlText w:val=""/>
      <w:lvlJc w:val="left"/>
      <w:pPr>
        <w:ind w:left="1575" w:hanging="360"/>
      </w:pPr>
      <w:rPr>
        <w:rFonts w:ascii="Symbol" w:hAnsi="Symbol" w:hint="default"/>
        <w:color w:val="auto"/>
      </w:rPr>
    </w:lvl>
    <w:lvl w:ilvl="1" w:tplc="08090003" w:tentative="1">
      <w:start w:val="1"/>
      <w:numFmt w:val="bullet"/>
      <w:lvlText w:val="o"/>
      <w:lvlJc w:val="left"/>
      <w:pPr>
        <w:ind w:left="2295" w:hanging="360"/>
      </w:pPr>
      <w:rPr>
        <w:rFonts w:ascii="Courier New" w:hAnsi="Courier New" w:cs="Courier New" w:hint="default"/>
      </w:rPr>
    </w:lvl>
    <w:lvl w:ilvl="2" w:tplc="08090005" w:tentative="1">
      <w:start w:val="1"/>
      <w:numFmt w:val="bullet"/>
      <w:lvlText w:val=""/>
      <w:lvlJc w:val="left"/>
      <w:pPr>
        <w:ind w:left="3015" w:hanging="360"/>
      </w:pPr>
      <w:rPr>
        <w:rFonts w:ascii="Wingdings" w:hAnsi="Wingdings" w:hint="default"/>
      </w:rPr>
    </w:lvl>
    <w:lvl w:ilvl="3" w:tplc="08090001" w:tentative="1">
      <w:start w:val="1"/>
      <w:numFmt w:val="bullet"/>
      <w:lvlText w:val=""/>
      <w:lvlJc w:val="left"/>
      <w:pPr>
        <w:ind w:left="3735" w:hanging="360"/>
      </w:pPr>
      <w:rPr>
        <w:rFonts w:ascii="Symbol" w:hAnsi="Symbol" w:hint="default"/>
      </w:rPr>
    </w:lvl>
    <w:lvl w:ilvl="4" w:tplc="08090003" w:tentative="1">
      <w:start w:val="1"/>
      <w:numFmt w:val="bullet"/>
      <w:lvlText w:val="o"/>
      <w:lvlJc w:val="left"/>
      <w:pPr>
        <w:ind w:left="4455" w:hanging="360"/>
      </w:pPr>
      <w:rPr>
        <w:rFonts w:ascii="Courier New" w:hAnsi="Courier New" w:cs="Courier New" w:hint="default"/>
      </w:rPr>
    </w:lvl>
    <w:lvl w:ilvl="5" w:tplc="08090005" w:tentative="1">
      <w:start w:val="1"/>
      <w:numFmt w:val="bullet"/>
      <w:lvlText w:val=""/>
      <w:lvlJc w:val="left"/>
      <w:pPr>
        <w:ind w:left="5175" w:hanging="360"/>
      </w:pPr>
      <w:rPr>
        <w:rFonts w:ascii="Wingdings" w:hAnsi="Wingdings" w:hint="default"/>
      </w:rPr>
    </w:lvl>
    <w:lvl w:ilvl="6" w:tplc="08090001" w:tentative="1">
      <w:start w:val="1"/>
      <w:numFmt w:val="bullet"/>
      <w:lvlText w:val=""/>
      <w:lvlJc w:val="left"/>
      <w:pPr>
        <w:ind w:left="5895" w:hanging="360"/>
      </w:pPr>
      <w:rPr>
        <w:rFonts w:ascii="Symbol" w:hAnsi="Symbol" w:hint="default"/>
      </w:rPr>
    </w:lvl>
    <w:lvl w:ilvl="7" w:tplc="08090003" w:tentative="1">
      <w:start w:val="1"/>
      <w:numFmt w:val="bullet"/>
      <w:lvlText w:val="o"/>
      <w:lvlJc w:val="left"/>
      <w:pPr>
        <w:ind w:left="6615" w:hanging="360"/>
      </w:pPr>
      <w:rPr>
        <w:rFonts w:ascii="Courier New" w:hAnsi="Courier New" w:cs="Courier New" w:hint="default"/>
      </w:rPr>
    </w:lvl>
    <w:lvl w:ilvl="8" w:tplc="08090005" w:tentative="1">
      <w:start w:val="1"/>
      <w:numFmt w:val="bullet"/>
      <w:lvlText w:val=""/>
      <w:lvlJc w:val="left"/>
      <w:pPr>
        <w:ind w:left="7335" w:hanging="360"/>
      </w:pPr>
      <w:rPr>
        <w:rFonts w:ascii="Wingdings" w:hAnsi="Wingdings" w:hint="default"/>
      </w:rPr>
    </w:lvl>
  </w:abstractNum>
  <w:abstractNum w:abstractNumId="1">
    <w:nsid w:val="2A152D59"/>
    <w:multiLevelType w:val="hybridMultilevel"/>
    <w:tmpl w:val="C60E7A54"/>
    <w:lvl w:ilvl="0" w:tplc="C67046BE">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BC27EA8"/>
    <w:multiLevelType w:val="hybridMultilevel"/>
    <w:tmpl w:val="ED3CB5AE"/>
    <w:lvl w:ilvl="0" w:tplc="08090001">
      <w:start w:val="1"/>
      <w:numFmt w:val="bullet"/>
      <w:lvlText w:val=""/>
      <w:lvlJc w:val="left"/>
      <w:pPr>
        <w:ind w:left="720" w:hanging="360"/>
      </w:pPr>
      <w:rPr>
        <w:rFonts w:ascii="Symbol" w:hAnsi="Symbol" w:hint="default"/>
      </w:rPr>
    </w:lvl>
    <w:lvl w:ilvl="1" w:tplc="7E727740">
      <w:numFmt w:val="bullet"/>
      <w:lvlText w:val="•"/>
      <w:lvlJc w:val="left"/>
      <w:pPr>
        <w:ind w:left="1440" w:hanging="360"/>
      </w:pPr>
      <w:rPr>
        <w:rFonts w:ascii="Trebuchet MS" w:eastAsia="Times New Roman" w:hAnsi="Trebuchet MS"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EDB31CE"/>
    <w:multiLevelType w:val="hybridMultilevel"/>
    <w:tmpl w:val="F4CCEC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FB26C9"/>
    <w:multiLevelType w:val="hybridMultilevel"/>
    <w:tmpl w:val="F7786EFC"/>
    <w:lvl w:ilvl="0" w:tplc="3EBAEB1C">
      <w:start w:val="1"/>
      <w:numFmt w:val="bullet"/>
      <w:lvlText w:val=""/>
      <w:lvlJc w:val="left"/>
      <w:pPr>
        <w:ind w:left="1140" w:hanging="360"/>
      </w:pPr>
      <w:rPr>
        <w:rFonts w:ascii="Symbol" w:hAnsi="Symbol" w:hint="default"/>
        <w:color w:val="auto"/>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5">
    <w:nsid w:val="3CC63C60"/>
    <w:multiLevelType w:val="hybridMultilevel"/>
    <w:tmpl w:val="03624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BF28C0"/>
    <w:multiLevelType w:val="hybridMultilevel"/>
    <w:tmpl w:val="03923B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58258B8"/>
    <w:multiLevelType w:val="hybridMultilevel"/>
    <w:tmpl w:val="51743BA2"/>
    <w:lvl w:ilvl="0" w:tplc="35A2D6F4">
      <w:start w:val="1"/>
      <w:numFmt w:val="bullet"/>
      <w:lvlText w:val=""/>
      <w:lvlJc w:val="left"/>
      <w:pPr>
        <w:ind w:left="1140" w:hanging="360"/>
      </w:pPr>
      <w:rPr>
        <w:rFonts w:ascii="Symbol" w:hAnsi="Symbol" w:hint="default"/>
        <w:color w:val="auto"/>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8">
    <w:nsid w:val="4C7859D7"/>
    <w:multiLevelType w:val="hybridMultilevel"/>
    <w:tmpl w:val="BE46F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32B51EE"/>
    <w:multiLevelType w:val="hybridMultilevel"/>
    <w:tmpl w:val="BEAC52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53C5642C"/>
    <w:multiLevelType w:val="hybridMultilevel"/>
    <w:tmpl w:val="68EED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9032EB"/>
    <w:multiLevelType w:val="hybridMultilevel"/>
    <w:tmpl w:val="7F4646E2"/>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2">
    <w:nsid w:val="566E71B4"/>
    <w:multiLevelType w:val="hybridMultilevel"/>
    <w:tmpl w:val="E7B00C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7D251CD"/>
    <w:multiLevelType w:val="hybridMultilevel"/>
    <w:tmpl w:val="C37CDE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7FA4D30"/>
    <w:multiLevelType w:val="hybridMultilevel"/>
    <w:tmpl w:val="769A7CC2"/>
    <w:lvl w:ilvl="0" w:tplc="2BC46984">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CBA1841"/>
    <w:multiLevelType w:val="hybridMultilevel"/>
    <w:tmpl w:val="1CD2F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DFF1245"/>
    <w:multiLevelType w:val="hybridMultilevel"/>
    <w:tmpl w:val="3E0834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74D32415"/>
    <w:multiLevelType w:val="hybridMultilevel"/>
    <w:tmpl w:val="01206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
  </w:num>
  <w:num w:numId="4">
    <w:abstractNumId w:val="13"/>
  </w:num>
  <w:num w:numId="5">
    <w:abstractNumId w:val="16"/>
  </w:num>
  <w:num w:numId="6">
    <w:abstractNumId w:val="17"/>
  </w:num>
  <w:num w:numId="7">
    <w:abstractNumId w:val="10"/>
  </w:num>
  <w:num w:numId="8">
    <w:abstractNumId w:val="3"/>
  </w:num>
  <w:num w:numId="9">
    <w:abstractNumId w:val="12"/>
  </w:num>
  <w:num w:numId="10">
    <w:abstractNumId w:val="8"/>
  </w:num>
  <w:num w:numId="11">
    <w:abstractNumId w:val="6"/>
  </w:num>
  <w:num w:numId="12">
    <w:abstractNumId w:val="14"/>
  </w:num>
  <w:num w:numId="13">
    <w:abstractNumId w:val="11"/>
  </w:num>
  <w:num w:numId="14">
    <w:abstractNumId w:val="0"/>
  </w:num>
  <w:num w:numId="15">
    <w:abstractNumId w:val="4"/>
  </w:num>
  <w:num w:numId="16">
    <w:abstractNumId w:val="7"/>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7B0"/>
    <w:rsid w:val="000071E0"/>
    <w:rsid w:val="00007A27"/>
    <w:rsid w:val="000103BC"/>
    <w:rsid w:val="00013C0C"/>
    <w:rsid w:val="00015B0A"/>
    <w:rsid w:val="0001751C"/>
    <w:rsid w:val="0002336D"/>
    <w:rsid w:val="00025A1B"/>
    <w:rsid w:val="00026BE4"/>
    <w:rsid w:val="00026EE0"/>
    <w:rsid w:val="00026F9E"/>
    <w:rsid w:val="000317B8"/>
    <w:rsid w:val="00033AE4"/>
    <w:rsid w:val="00035F2B"/>
    <w:rsid w:val="00040FDF"/>
    <w:rsid w:val="000423FE"/>
    <w:rsid w:val="00044E1E"/>
    <w:rsid w:val="000463F3"/>
    <w:rsid w:val="00047619"/>
    <w:rsid w:val="00047A96"/>
    <w:rsid w:val="000521BE"/>
    <w:rsid w:val="00054082"/>
    <w:rsid w:val="00054CA0"/>
    <w:rsid w:val="00063993"/>
    <w:rsid w:val="00063D45"/>
    <w:rsid w:val="00064011"/>
    <w:rsid w:val="00070CB5"/>
    <w:rsid w:val="00077219"/>
    <w:rsid w:val="00080D59"/>
    <w:rsid w:val="00083A97"/>
    <w:rsid w:val="00084E25"/>
    <w:rsid w:val="00085D93"/>
    <w:rsid w:val="00087317"/>
    <w:rsid w:val="000943B7"/>
    <w:rsid w:val="00095854"/>
    <w:rsid w:val="000963C7"/>
    <w:rsid w:val="000A0A90"/>
    <w:rsid w:val="000A1BB0"/>
    <w:rsid w:val="000A2F4C"/>
    <w:rsid w:val="000B0FC9"/>
    <w:rsid w:val="000C7EFC"/>
    <w:rsid w:val="000D09F6"/>
    <w:rsid w:val="000D0AB1"/>
    <w:rsid w:val="000D5B78"/>
    <w:rsid w:val="000D6C56"/>
    <w:rsid w:val="000D7AE8"/>
    <w:rsid w:val="000E33A0"/>
    <w:rsid w:val="000E581E"/>
    <w:rsid w:val="000F467A"/>
    <w:rsid w:val="000F5E34"/>
    <w:rsid w:val="000F70A4"/>
    <w:rsid w:val="000F7582"/>
    <w:rsid w:val="001005DB"/>
    <w:rsid w:val="0010584D"/>
    <w:rsid w:val="001077FF"/>
    <w:rsid w:val="00113479"/>
    <w:rsid w:val="001178AA"/>
    <w:rsid w:val="00117AD1"/>
    <w:rsid w:val="001250FD"/>
    <w:rsid w:val="001277ED"/>
    <w:rsid w:val="00127AE9"/>
    <w:rsid w:val="0013154D"/>
    <w:rsid w:val="00131796"/>
    <w:rsid w:val="00132D44"/>
    <w:rsid w:val="001366E3"/>
    <w:rsid w:val="00136E3A"/>
    <w:rsid w:val="00143336"/>
    <w:rsid w:val="001441AD"/>
    <w:rsid w:val="001449B4"/>
    <w:rsid w:val="001454E8"/>
    <w:rsid w:val="00147681"/>
    <w:rsid w:val="0015086B"/>
    <w:rsid w:val="0015237A"/>
    <w:rsid w:val="00152659"/>
    <w:rsid w:val="00154D40"/>
    <w:rsid w:val="00156ABC"/>
    <w:rsid w:val="00157773"/>
    <w:rsid w:val="00163CDC"/>
    <w:rsid w:val="00164BCD"/>
    <w:rsid w:val="00175C5D"/>
    <w:rsid w:val="00175FC3"/>
    <w:rsid w:val="00176BE5"/>
    <w:rsid w:val="001774DA"/>
    <w:rsid w:val="00180003"/>
    <w:rsid w:val="001810A6"/>
    <w:rsid w:val="00182293"/>
    <w:rsid w:val="00182B0F"/>
    <w:rsid w:val="001843F0"/>
    <w:rsid w:val="00185BE4"/>
    <w:rsid w:val="00186178"/>
    <w:rsid w:val="00187F02"/>
    <w:rsid w:val="00190C12"/>
    <w:rsid w:val="0019384D"/>
    <w:rsid w:val="001951D6"/>
    <w:rsid w:val="001972CB"/>
    <w:rsid w:val="00197BB6"/>
    <w:rsid w:val="001A133F"/>
    <w:rsid w:val="001A1A4E"/>
    <w:rsid w:val="001A23A3"/>
    <w:rsid w:val="001A31E4"/>
    <w:rsid w:val="001A5969"/>
    <w:rsid w:val="001A6451"/>
    <w:rsid w:val="001A6500"/>
    <w:rsid w:val="001A65EC"/>
    <w:rsid w:val="001A730D"/>
    <w:rsid w:val="001A7D15"/>
    <w:rsid w:val="001B0338"/>
    <w:rsid w:val="001B090C"/>
    <w:rsid w:val="001B1D80"/>
    <w:rsid w:val="001B6DEF"/>
    <w:rsid w:val="001C0077"/>
    <w:rsid w:val="001C0CDB"/>
    <w:rsid w:val="001C12A8"/>
    <w:rsid w:val="001C4F4D"/>
    <w:rsid w:val="001C52F6"/>
    <w:rsid w:val="001C56AF"/>
    <w:rsid w:val="001D26F0"/>
    <w:rsid w:val="001D6DED"/>
    <w:rsid w:val="001E58C4"/>
    <w:rsid w:val="001E6989"/>
    <w:rsid w:val="001E768B"/>
    <w:rsid w:val="001F1D89"/>
    <w:rsid w:val="001F37EF"/>
    <w:rsid w:val="00204BC5"/>
    <w:rsid w:val="00205162"/>
    <w:rsid w:val="0021331E"/>
    <w:rsid w:val="002172A2"/>
    <w:rsid w:val="00220625"/>
    <w:rsid w:val="00220F0C"/>
    <w:rsid w:val="00221D6A"/>
    <w:rsid w:val="0022433E"/>
    <w:rsid w:val="0022594E"/>
    <w:rsid w:val="00236366"/>
    <w:rsid w:val="00237D18"/>
    <w:rsid w:val="00242030"/>
    <w:rsid w:val="00245721"/>
    <w:rsid w:val="00247B43"/>
    <w:rsid w:val="002533E1"/>
    <w:rsid w:val="0026040C"/>
    <w:rsid w:val="0026134C"/>
    <w:rsid w:val="00262172"/>
    <w:rsid w:val="002624D5"/>
    <w:rsid w:val="00264C88"/>
    <w:rsid w:val="00267011"/>
    <w:rsid w:val="002674DD"/>
    <w:rsid w:val="00275C48"/>
    <w:rsid w:val="002828D7"/>
    <w:rsid w:val="00283F80"/>
    <w:rsid w:val="00286F7F"/>
    <w:rsid w:val="00290325"/>
    <w:rsid w:val="002908DE"/>
    <w:rsid w:val="00292011"/>
    <w:rsid w:val="002972EB"/>
    <w:rsid w:val="00297307"/>
    <w:rsid w:val="002A1029"/>
    <w:rsid w:val="002A117A"/>
    <w:rsid w:val="002B2712"/>
    <w:rsid w:val="002B522E"/>
    <w:rsid w:val="002C0D51"/>
    <w:rsid w:val="002C1B98"/>
    <w:rsid w:val="002C411F"/>
    <w:rsid w:val="002C41FE"/>
    <w:rsid w:val="002C601C"/>
    <w:rsid w:val="002C6D8B"/>
    <w:rsid w:val="002D0FFB"/>
    <w:rsid w:val="002D324A"/>
    <w:rsid w:val="002E7B4A"/>
    <w:rsid w:val="002F6A66"/>
    <w:rsid w:val="002F6F2B"/>
    <w:rsid w:val="00300937"/>
    <w:rsid w:val="00300A1D"/>
    <w:rsid w:val="00301080"/>
    <w:rsid w:val="0030239D"/>
    <w:rsid w:val="0031087B"/>
    <w:rsid w:val="00313A8F"/>
    <w:rsid w:val="00317BD4"/>
    <w:rsid w:val="00320CA7"/>
    <w:rsid w:val="0032360E"/>
    <w:rsid w:val="0032377E"/>
    <w:rsid w:val="00324741"/>
    <w:rsid w:val="003267D6"/>
    <w:rsid w:val="003273BF"/>
    <w:rsid w:val="00327B72"/>
    <w:rsid w:val="003301E6"/>
    <w:rsid w:val="0033221C"/>
    <w:rsid w:val="00332D74"/>
    <w:rsid w:val="00332EBB"/>
    <w:rsid w:val="003336A8"/>
    <w:rsid w:val="003354A4"/>
    <w:rsid w:val="0033566F"/>
    <w:rsid w:val="00341604"/>
    <w:rsid w:val="003508A3"/>
    <w:rsid w:val="00352387"/>
    <w:rsid w:val="0035356C"/>
    <w:rsid w:val="003540DD"/>
    <w:rsid w:val="0035488C"/>
    <w:rsid w:val="00360A0E"/>
    <w:rsid w:val="0036394C"/>
    <w:rsid w:val="00371671"/>
    <w:rsid w:val="003719E6"/>
    <w:rsid w:val="00373E8B"/>
    <w:rsid w:val="00374FFC"/>
    <w:rsid w:val="00381149"/>
    <w:rsid w:val="00383F79"/>
    <w:rsid w:val="003841BE"/>
    <w:rsid w:val="003909C2"/>
    <w:rsid w:val="00392BC8"/>
    <w:rsid w:val="00397826"/>
    <w:rsid w:val="003A0FD2"/>
    <w:rsid w:val="003A197C"/>
    <w:rsid w:val="003A2661"/>
    <w:rsid w:val="003B01B1"/>
    <w:rsid w:val="003B568F"/>
    <w:rsid w:val="003B60AA"/>
    <w:rsid w:val="003C1E4D"/>
    <w:rsid w:val="003C37FB"/>
    <w:rsid w:val="003D4BA9"/>
    <w:rsid w:val="003D5942"/>
    <w:rsid w:val="003E06B5"/>
    <w:rsid w:val="003E17DF"/>
    <w:rsid w:val="003E553A"/>
    <w:rsid w:val="003E6288"/>
    <w:rsid w:val="003E670E"/>
    <w:rsid w:val="003E6FDB"/>
    <w:rsid w:val="003F13A5"/>
    <w:rsid w:val="003F5E7E"/>
    <w:rsid w:val="0040017A"/>
    <w:rsid w:val="00403C2B"/>
    <w:rsid w:val="00404AD3"/>
    <w:rsid w:val="00404E95"/>
    <w:rsid w:val="00414321"/>
    <w:rsid w:val="00414E48"/>
    <w:rsid w:val="004177EA"/>
    <w:rsid w:val="00417963"/>
    <w:rsid w:val="0042110B"/>
    <w:rsid w:val="0042626F"/>
    <w:rsid w:val="004263AC"/>
    <w:rsid w:val="0042706B"/>
    <w:rsid w:val="004304EF"/>
    <w:rsid w:val="00434F0B"/>
    <w:rsid w:val="00435501"/>
    <w:rsid w:val="00441B90"/>
    <w:rsid w:val="00442EFA"/>
    <w:rsid w:val="004454F0"/>
    <w:rsid w:val="00446885"/>
    <w:rsid w:val="00446D5B"/>
    <w:rsid w:val="00447BC9"/>
    <w:rsid w:val="00452DDD"/>
    <w:rsid w:val="00453537"/>
    <w:rsid w:val="0045372E"/>
    <w:rsid w:val="00457A77"/>
    <w:rsid w:val="004603D4"/>
    <w:rsid w:val="00461E7A"/>
    <w:rsid w:val="0046433E"/>
    <w:rsid w:val="0046585D"/>
    <w:rsid w:val="00470388"/>
    <w:rsid w:val="0047448C"/>
    <w:rsid w:val="00475CB0"/>
    <w:rsid w:val="004773C5"/>
    <w:rsid w:val="00480313"/>
    <w:rsid w:val="004805BE"/>
    <w:rsid w:val="00484F3D"/>
    <w:rsid w:val="004851DA"/>
    <w:rsid w:val="00485EE8"/>
    <w:rsid w:val="00490420"/>
    <w:rsid w:val="00490588"/>
    <w:rsid w:val="00493A18"/>
    <w:rsid w:val="00496629"/>
    <w:rsid w:val="004A17FF"/>
    <w:rsid w:val="004A1A02"/>
    <w:rsid w:val="004A1DDF"/>
    <w:rsid w:val="004A578B"/>
    <w:rsid w:val="004A7FED"/>
    <w:rsid w:val="004B44C0"/>
    <w:rsid w:val="004B7C75"/>
    <w:rsid w:val="004C2658"/>
    <w:rsid w:val="004C2A21"/>
    <w:rsid w:val="004C3E98"/>
    <w:rsid w:val="004C4539"/>
    <w:rsid w:val="004D5ABD"/>
    <w:rsid w:val="004D5B3D"/>
    <w:rsid w:val="004D63B5"/>
    <w:rsid w:val="004D6874"/>
    <w:rsid w:val="004D712E"/>
    <w:rsid w:val="004E1893"/>
    <w:rsid w:val="004E3CB4"/>
    <w:rsid w:val="004E465F"/>
    <w:rsid w:val="004E4891"/>
    <w:rsid w:val="004E4A4E"/>
    <w:rsid w:val="004E55AF"/>
    <w:rsid w:val="004E66EF"/>
    <w:rsid w:val="004E6B83"/>
    <w:rsid w:val="004E7ABF"/>
    <w:rsid w:val="004F3D57"/>
    <w:rsid w:val="004F4272"/>
    <w:rsid w:val="0050424C"/>
    <w:rsid w:val="00512F08"/>
    <w:rsid w:val="00515615"/>
    <w:rsid w:val="005221E7"/>
    <w:rsid w:val="005231DB"/>
    <w:rsid w:val="005270A7"/>
    <w:rsid w:val="00531BCB"/>
    <w:rsid w:val="00533EA0"/>
    <w:rsid w:val="005343FA"/>
    <w:rsid w:val="00534B57"/>
    <w:rsid w:val="00537047"/>
    <w:rsid w:val="0054046E"/>
    <w:rsid w:val="00542556"/>
    <w:rsid w:val="00542B48"/>
    <w:rsid w:val="00552583"/>
    <w:rsid w:val="005535CF"/>
    <w:rsid w:val="00554AC4"/>
    <w:rsid w:val="005561CD"/>
    <w:rsid w:val="005565C0"/>
    <w:rsid w:val="0056117A"/>
    <w:rsid w:val="005617A1"/>
    <w:rsid w:val="005638BF"/>
    <w:rsid w:val="00573228"/>
    <w:rsid w:val="00573C15"/>
    <w:rsid w:val="0057466C"/>
    <w:rsid w:val="0058271F"/>
    <w:rsid w:val="00587CD7"/>
    <w:rsid w:val="00590B09"/>
    <w:rsid w:val="005942E1"/>
    <w:rsid w:val="005A103C"/>
    <w:rsid w:val="005A3158"/>
    <w:rsid w:val="005A4F97"/>
    <w:rsid w:val="005A5D5D"/>
    <w:rsid w:val="005A6A4D"/>
    <w:rsid w:val="005A6E02"/>
    <w:rsid w:val="005A726C"/>
    <w:rsid w:val="005A733F"/>
    <w:rsid w:val="005B4766"/>
    <w:rsid w:val="005B594B"/>
    <w:rsid w:val="005B5B91"/>
    <w:rsid w:val="005B77D1"/>
    <w:rsid w:val="005C382D"/>
    <w:rsid w:val="005C4F69"/>
    <w:rsid w:val="005C5172"/>
    <w:rsid w:val="005D27D0"/>
    <w:rsid w:val="005D5092"/>
    <w:rsid w:val="005D593B"/>
    <w:rsid w:val="005D6984"/>
    <w:rsid w:val="005D6992"/>
    <w:rsid w:val="005D737F"/>
    <w:rsid w:val="005E243D"/>
    <w:rsid w:val="005E5F40"/>
    <w:rsid w:val="005F0EEB"/>
    <w:rsid w:val="005F5EFF"/>
    <w:rsid w:val="005F7B72"/>
    <w:rsid w:val="0060135D"/>
    <w:rsid w:val="006052EE"/>
    <w:rsid w:val="00607CAC"/>
    <w:rsid w:val="006108A9"/>
    <w:rsid w:val="006112DB"/>
    <w:rsid w:val="00613A9D"/>
    <w:rsid w:val="006153A3"/>
    <w:rsid w:val="006156DA"/>
    <w:rsid w:val="006157E7"/>
    <w:rsid w:val="006179B6"/>
    <w:rsid w:val="00624C60"/>
    <w:rsid w:val="00625DE9"/>
    <w:rsid w:val="00626104"/>
    <w:rsid w:val="00626224"/>
    <w:rsid w:val="00630016"/>
    <w:rsid w:val="00631276"/>
    <w:rsid w:val="00632B57"/>
    <w:rsid w:val="0063362E"/>
    <w:rsid w:val="00633D45"/>
    <w:rsid w:val="00633ED9"/>
    <w:rsid w:val="00635AEA"/>
    <w:rsid w:val="006401AC"/>
    <w:rsid w:val="00640B5C"/>
    <w:rsid w:val="00641F7B"/>
    <w:rsid w:val="00643705"/>
    <w:rsid w:val="00647AC5"/>
    <w:rsid w:val="00650758"/>
    <w:rsid w:val="00651BE9"/>
    <w:rsid w:val="00665BFB"/>
    <w:rsid w:val="006663E0"/>
    <w:rsid w:val="00666760"/>
    <w:rsid w:val="00671343"/>
    <w:rsid w:val="006767B2"/>
    <w:rsid w:val="006810F1"/>
    <w:rsid w:val="00681B19"/>
    <w:rsid w:val="006830C1"/>
    <w:rsid w:val="006830D7"/>
    <w:rsid w:val="00686063"/>
    <w:rsid w:val="00686DCE"/>
    <w:rsid w:val="006945E0"/>
    <w:rsid w:val="0069492D"/>
    <w:rsid w:val="006A63FA"/>
    <w:rsid w:val="006B0742"/>
    <w:rsid w:val="006B210D"/>
    <w:rsid w:val="006B2C7D"/>
    <w:rsid w:val="006C12D6"/>
    <w:rsid w:val="006C1915"/>
    <w:rsid w:val="006C1FA5"/>
    <w:rsid w:val="006C25C9"/>
    <w:rsid w:val="006C2DE1"/>
    <w:rsid w:val="006C4A02"/>
    <w:rsid w:val="006D2D80"/>
    <w:rsid w:val="006D6CB2"/>
    <w:rsid w:val="006D7DFF"/>
    <w:rsid w:val="006E0B77"/>
    <w:rsid w:val="006E2B5F"/>
    <w:rsid w:val="006E7139"/>
    <w:rsid w:val="006F22B9"/>
    <w:rsid w:val="006F3BE6"/>
    <w:rsid w:val="006F6455"/>
    <w:rsid w:val="0070148E"/>
    <w:rsid w:val="0070282A"/>
    <w:rsid w:val="0070394F"/>
    <w:rsid w:val="00705494"/>
    <w:rsid w:val="0070704D"/>
    <w:rsid w:val="00712D53"/>
    <w:rsid w:val="00716D21"/>
    <w:rsid w:val="00722674"/>
    <w:rsid w:val="00723EA7"/>
    <w:rsid w:val="007318C4"/>
    <w:rsid w:val="007322EC"/>
    <w:rsid w:val="007334E9"/>
    <w:rsid w:val="00735CD5"/>
    <w:rsid w:val="00737A02"/>
    <w:rsid w:val="00737A4C"/>
    <w:rsid w:val="00744E8A"/>
    <w:rsid w:val="00747163"/>
    <w:rsid w:val="00750675"/>
    <w:rsid w:val="00750A56"/>
    <w:rsid w:val="00751D11"/>
    <w:rsid w:val="007524B0"/>
    <w:rsid w:val="00757763"/>
    <w:rsid w:val="00757B90"/>
    <w:rsid w:val="007611C4"/>
    <w:rsid w:val="007618CD"/>
    <w:rsid w:val="007625F4"/>
    <w:rsid w:val="007636A0"/>
    <w:rsid w:val="007671F7"/>
    <w:rsid w:val="00773E63"/>
    <w:rsid w:val="00774701"/>
    <w:rsid w:val="00782F3B"/>
    <w:rsid w:val="00783561"/>
    <w:rsid w:val="00786A5B"/>
    <w:rsid w:val="00787620"/>
    <w:rsid w:val="007911FA"/>
    <w:rsid w:val="0079538F"/>
    <w:rsid w:val="007A2367"/>
    <w:rsid w:val="007A57DF"/>
    <w:rsid w:val="007B2800"/>
    <w:rsid w:val="007B442E"/>
    <w:rsid w:val="007C0D09"/>
    <w:rsid w:val="007C20DF"/>
    <w:rsid w:val="007C4B5B"/>
    <w:rsid w:val="007C4C36"/>
    <w:rsid w:val="007D26BA"/>
    <w:rsid w:val="007D3956"/>
    <w:rsid w:val="007E1C64"/>
    <w:rsid w:val="007E4D45"/>
    <w:rsid w:val="007E6880"/>
    <w:rsid w:val="007E75B7"/>
    <w:rsid w:val="007E791F"/>
    <w:rsid w:val="007F3B15"/>
    <w:rsid w:val="007F3BC5"/>
    <w:rsid w:val="007F47F7"/>
    <w:rsid w:val="007F491C"/>
    <w:rsid w:val="007F4A17"/>
    <w:rsid w:val="007F5117"/>
    <w:rsid w:val="007F57F0"/>
    <w:rsid w:val="00800A59"/>
    <w:rsid w:val="00806566"/>
    <w:rsid w:val="008119E1"/>
    <w:rsid w:val="00814C36"/>
    <w:rsid w:val="008167DD"/>
    <w:rsid w:val="008201D9"/>
    <w:rsid w:val="00824EA2"/>
    <w:rsid w:val="00825714"/>
    <w:rsid w:val="00834A1F"/>
    <w:rsid w:val="00834E6B"/>
    <w:rsid w:val="0083586E"/>
    <w:rsid w:val="00836B8E"/>
    <w:rsid w:val="00837327"/>
    <w:rsid w:val="00844DE1"/>
    <w:rsid w:val="00846B0E"/>
    <w:rsid w:val="008476A7"/>
    <w:rsid w:val="00847EC5"/>
    <w:rsid w:val="008511E8"/>
    <w:rsid w:val="00851EBE"/>
    <w:rsid w:val="0085613A"/>
    <w:rsid w:val="00860283"/>
    <w:rsid w:val="008645A6"/>
    <w:rsid w:val="00864AA2"/>
    <w:rsid w:val="008659FE"/>
    <w:rsid w:val="00866763"/>
    <w:rsid w:val="00866F64"/>
    <w:rsid w:val="00874C26"/>
    <w:rsid w:val="0087539F"/>
    <w:rsid w:val="0087611E"/>
    <w:rsid w:val="00880D49"/>
    <w:rsid w:val="008815EE"/>
    <w:rsid w:val="008821D2"/>
    <w:rsid w:val="00882206"/>
    <w:rsid w:val="00885585"/>
    <w:rsid w:val="00886020"/>
    <w:rsid w:val="00893FF8"/>
    <w:rsid w:val="008A38C2"/>
    <w:rsid w:val="008A3FAA"/>
    <w:rsid w:val="008A4454"/>
    <w:rsid w:val="008A5189"/>
    <w:rsid w:val="008B02DF"/>
    <w:rsid w:val="008C13E6"/>
    <w:rsid w:val="008C1E29"/>
    <w:rsid w:val="008C33E5"/>
    <w:rsid w:val="008C7E7C"/>
    <w:rsid w:val="008D5C27"/>
    <w:rsid w:val="008E3D1D"/>
    <w:rsid w:val="008E3EBC"/>
    <w:rsid w:val="008E7146"/>
    <w:rsid w:val="008F588D"/>
    <w:rsid w:val="00901BA5"/>
    <w:rsid w:val="00902D70"/>
    <w:rsid w:val="0090547D"/>
    <w:rsid w:val="00906326"/>
    <w:rsid w:val="00910D13"/>
    <w:rsid w:val="00913B72"/>
    <w:rsid w:val="00916466"/>
    <w:rsid w:val="009201E7"/>
    <w:rsid w:val="00920386"/>
    <w:rsid w:val="00922DAB"/>
    <w:rsid w:val="009252CA"/>
    <w:rsid w:val="00927F85"/>
    <w:rsid w:val="009312EF"/>
    <w:rsid w:val="00932024"/>
    <w:rsid w:val="00932413"/>
    <w:rsid w:val="0093570F"/>
    <w:rsid w:val="00937C7F"/>
    <w:rsid w:val="009401C7"/>
    <w:rsid w:val="0094248F"/>
    <w:rsid w:val="009454E7"/>
    <w:rsid w:val="00955D90"/>
    <w:rsid w:val="0096042C"/>
    <w:rsid w:val="009606AC"/>
    <w:rsid w:val="00962D55"/>
    <w:rsid w:val="009651F0"/>
    <w:rsid w:val="009722B2"/>
    <w:rsid w:val="0097301E"/>
    <w:rsid w:val="009731C2"/>
    <w:rsid w:val="00974347"/>
    <w:rsid w:val="00974D77"/>
    <w:rsid w:val="00975FA8"/>
    <w:rsid w:val="00977C54"/>
    <w:rsid w:val="00980330"/>
    <w:rsid w:val="00984214"/>
    <w:rsid w:val="009856D0"/>
    <w:rsid w:val="00992BC2"/>
    <w:rsid w:val="00992F4F"/>
    <w:rsid w:val="009A399C"/>
    <w:rsid w:val="009A3C35"/>
    <w:rsid w:val="009A4400"/>
    <w:rsid w:val="009A6492"/>
    <w:rsid w:val="009A68DF"/>
    <w:rsid w:val="009C0FBB"/>
    <w:rsid w:val="009C0FEE"/>
    <w:rsid w:val="009C21DB"/>
    <w:rsid w:val="009C280A"/>
    <w:rsid w:val="009C645D"/>
    <w:rsid w:val="009D1D6D"/>
    <w:rsid w:val="009D480F"/>
    <w:rsid w:val="009D5B75"/>
    <w:rsid w:val="009E1BAC"/>
    <w:rsid w:val="009E3BDE"/>
    <w:rsid w:val="009E4FE2"/>
    <w:rsid w:val="009E7026"/>
    <w:rsid w:val="009F1AD1"/>
    <w:rsid w:val="009F2B19"/>
    <w:rsid w:val="009F5FD4"/>
    <w:rsid w:val="009F6FEB"/>
    <w:rsid w:val="00A03F7A"/>
    <w:rsid w:val="00A0626B"/>
    <w:rsid w:val="00A06A35"/>
    <w:rsid w:val="00A11276"/>
    <w:rsid w:val="00A1229D"/>
    <w:rsid w:val="00A1499B"/>
    <w:rsid w:val="00A206F9"/>
    <w:rsid w:val="00A22C0E"/>
    <w:rsid w:val="00A233BD"/>
    <w:rsid w:val="00A242A2"/>
    <w:rsid w:val="00A251FC"/>
    <w:rsid w:val="00A25B01"/>
    <w:rsid w:val="00A26073"/>
    <w:rsid w:val="00A26E83"/>
    <w:rsid w:val="00A44378"/>
    <w:rsid w:val="00A45FB4"/>
    <w:rsid w:val="00A47A9A"/>
    <w:rsid w:val="00A551D6"/>
    <w:rsid w:val="00A55497"/>
    <w:rsid w:val="00A61CA9"/>
    <w:rsid w:val="00A62EAB"/>
    <w:rsid w:val="00A63537"/>
    <w:rsid w:val="00A665B4"/>
    <w:rsid w:val="00A67D7A"/>
    <w:rsid w:val="00A71106"/>
    <w:rsid w:val="00A80A43"/>
    <w:rsid w:val="00A82C36"/>
    <w:rsid w:val="00A83D9A"/>
    <w:rsid w:val="00A85E10"/>
    <w:rsid w:val="00A916ED"/>
    <w:rsid w:val="00A9526C"/>
    <w:rsid w:val="00A95999"/>
    <w:rsid w:val="00A973DA"/>
    <w:rsid w:val="00AA03A4"/>
    <w:rsid w:val="00AA11F0"/>
    <w:rsid w:val="00AA5D7F"/>
    <w:rsid w:val="00AA6FE7"/>
    <w:rsid w:val="00AA7FD8"/>
    <w:rsid w:val="00AB20A5"/>
    <w:rsid w:val="00AB5177"/>
    <w:rsid w:val="00AB588C"/>
    <w:rsid w:val="00AB6C85"/>
    <w:rsid w:val="00AB7F01"/>
    <w:rsid w:val="00AD41E5"/>
    <w:rsid w:val="00AD7A22"/>
    <w:rsid w:val="00AE2C81"/>
    <w:rsid w:val="00AE3CC5"/>
    <w:rsid w:val="00AF074F"/>
    <w:rsid w:val="00AF65FF"/>
    <w:rsid w:val="00B147B9"/>
    <w:rsid w:val="00B14BE1"/>
    <w:rsid w:val="00B17FA2"/>
    <w:rsid w:val="00B20A52"/>
    <w:rsid w:val="00B250A6"/>
    <w:rsid w:val="00B27B16"/>
    <w:rsid w:val="00B325E8"/>
    <w:rsid w:val="00B34055"/>
    <w:rsid w:val="00B349FC"/>
    <w:rsid w:val="00B412F3"/>
    <w:rsid w:val="00B509E1"/>
    <w:rsid w:val="00B5786F"/>
    <w:rsid w:val="00B62D08"/>
    <w:rsid w:val="00B669CA"/>
    <w:rsid w:val="00B672F7"/>
    <w:rsid w:val="00B72C23"/>
    <w:rsid w:val="00B72C8D"/>
    <w:rsid w:val="00B86AC2"/>
    <w:rsid w:val="00B86C71"/>
    <w:rsid w:val="00B87332"/>
    <w:rsid w:val="00B8755E"/>
    <w:rsid w:val="00B94D8E"/>
    <w:rsid w:val="00B9598F"/>
    <w:rsid w:val="00B95B23"/>
    <w:rsid w:val="00B97742"/>
    <w:rsid w:val="00BA442B"/>
    <w:rsid w:val="00BA4B02"/>
    <w:rsid w:val="00BA4E63"/>
    <w:rsid w:val="00BA5AD1"/>
    <w:rsid w:val="00BA71BA"/>
    <w:rsid w:val="00BB0909"/>
    <w:rsid w:val="00BB1E3A"/>
    <w:rsid w:val="00BB2E32"/>
    <w:rsid w:val="00BB52A5"/>
    <w:rsid w:val="00BB5D4A"/>
    <w:rsid w:val="00BB7949"/>
    <w:rsid w:val="00BC0061"/>
    <w:rsid w:val="00BC03BE"/>
    <w:rsid w:val="00BC07EA"/>
    <w:rsid w:val="00BC12B1"/>
    <w:rsid w:val="00BC4317"/>
    <w:rsid w:val="00BC7E5F"/>
    <w:rsid w:val="00BD39DF"/>
    <w:rsid w:val="00BD6C7C"/>
    <w:rsid w:val="00BE04C9"/>
    <w:rsid w:val="00BE0A2F"/>
    <w:rsid w:val="00BE0D11"/>
    <w:rsid w:val="00BE31B0"/>
    <w:rsid w:val="00BE4CE7"/>
    <w:rsid w:val="00BE64EC"/>
    <w:rsid w:val="00BE755B"/>
    <w:rsid w:val="00BE7588"/>
    <w:rsid w:val="00BE7D59"/>
    <w:rsid w:val="00BF2690"/>
    <w:rsid w:val="00BF558F"/>
    <w:rsid w:val="00BF58EE"/>
    <w:rsid w:val="00BF79A0"/>
    <w:rsid w:val="00C02E31"/>
    <w:rsid w:val="00C03D00"/>
    <w:rsid w:val="00C05E55"/>
    <w:rsid w:val="00C07078"/>
    <w:rsid w:val="00C10196"/>
    <w:rsid w:val="00C10EAA"/>
    <w:rsid w:val="00C110F5"/>
    <w:rsid w:val="00C15CBD"/>
    <w:rsid w:val="00C15D17"/>
    <w:rsid w:val="00C162E5"/>
    <w:rsid w:val="00C17653"/>
    <w:rsid w:val="00C2084D"/>
    <w:rsid w:val="00C215C0"/>
    <w:rsid w:val="00C21C05"/>
    <w:rsid w:val="00C21D68"/>
    <w:rsid w:val="00C23A1A"/>
    <w:rsid w:val="00C33479"/>
    <w:rsid w:val="00C36EE6"/>
    <w:rsid w:val="00C44358"/>
    <w:rsid w:val="00C455E5"/>
    <w:rsid w:val="00C46585"/>
    <w:rsid w:val="00C47E7B"/>
    <w:rsid w:val="00C51E2A"/>
    <w:rsid w:val="00C522E5"/>
    <w:rsid w:val="00C53947"/>
    <w:rsid w:val="00C60A0D"/>
    <w:rsid w:val="00C60AED"/>
    <w:rsid w:val="00C66313"/>
    <w:rsid w:val="00C67533"/>
    <w:rsid w:val="00C70DB8"/>
    <w:rsid w:val="00C70FBB"/>
    <w:rsid w:val="00C71600"/>
    <w:rsid w:val="00C74BE3"/>
    <w:rsid w:val="00C83F9D"/>
    <w:rsid w:val="00C86986"/>
    <w:rsid w:val="00C96E20"/>
    <w:rsid w:val="00CA0C58"/>
    <w:rsid w:val="00CA51D5"/>
    <w:rsid w:val="00CA5F79"/>
    <w:rsid w:val="00CA6819"/>
    <w:rsid w:val="00CB1995"/>
    <w:rsid w:val="00CB1C78"/>
    <w:rsid w:val="00CB2E90"/>
    <w:rsid w:val="00CB41BB"/>
    <w:rsid w:val="00CB6C57"/>
    <w:rsid w:val="00CC3E73"/>
    <w:rsid w:val="00CC4B5B"/>
    <w:rsid w:val="00CD10BE"/>
    <w:rsid w:val="00CD15CF"/>
    <w:rsid w:val="00CD1AB5"/>
    <w:rsid w:val="00CD3B28"/>
    <w:rsid w:val="00CD7AF7"/>
    <w:rsid w:val="00CE2160"/>
    <w:rsid w:val="00CE4DCE"/>
    <w:rsid w:val="00CE54CC"/>
    <w:rsid w:val="00CF0E26"/>
    <w:rsid w:val="00CF132F"/>
    <w:rsid w:val="00CF2E35"/>
    <w:rsid w:val="00CF39B0"/>
    <w:rsid w:val="00CF5C98"/>
    <w:rsid w:val="00CF62B7"/>
    <w:rsid w:val="00D04AAD"/>
    <w:rsid w:val="00D06075"/>
    <w:rsid w:val="00D075D8"/>
    <w:rsid w:val="00D07F28"/>
    <w:rsid w:val="00D13498"/>
    <w:rsid w:val="00D15452"/>
    <w:rsid w:val="00D24887"/>
    <w:rsid w:val="00D26E1D"/>
    <w:rsid w:val="00D273E5"/>
    <w:rsid w:val="00D30F6C"/>
    <w:rsid w:val="00D355B5"/>
    <w:rsid w:val="00D36F29"/>
    <w:rsid w:val="00D4137D"/>
    <w:rsid w:val="00D439CF"/>
    <w:rsid w:val="00D44128"/>
    <w:rsid w:val="00D44E7C"/>
    <w:rsid w:val="00D4507F"/>
    <w:rsid w:val="00D46310"/>
    <w:rsid w:val="00D46427"/>
    <w:rsid w:val="00D46648"/>
    <w:rsid w:val="00D533C1"/>
    <w:rsid w:val="00D56D7E"/>
    <w:rsid w:val="00D57661"/>
    <w:rsid w:val="00D60F62"/>
    <w:rsid w:val="00D62C07"/>
    <w:rsid w:val="00D63CC0"/>
    <w:rsid w:val="00D64CAD"/>
    <w:rsid w:val="00D764D4"/>
    <w:rsid w:val="00D76C44"/>
    <w:rsid w:val="00D7715A"/>
    <w:rsid w:val="00D83FB6"/>
    <w:rsid w:val="00D94343"/>
    <w:rsid w:val="00DA4A33"/>
    <w:rsid w:val="00DA5386"/>
    <w:rsid w:val="00DA77F9"/>
    <w:rsid w:val="00DB0886"/>
    <w:rsid w:val="00DB1641"/>
    <w:rsid w:val="00DB5021"/>
    <w:rsid w:val="00DB5CD0"/>
    <w:rsid w:val="00DC04DF"/>
    <w:rsid w:val="00DD2397"/>
    <w:rsid w:val="00DD3B8C"/>
    <w:rsid w:val="00DD5E9A"/>
    <w:rsid w:val="00DD6C2D"/>
    <w:rsid w:val="00DE0503"/>
    <w:rsid w:val="00DE424B"/>
    <w:rsid w:val="00DE4E8D"/>
    <w:rsid w:val="00DE6072"/>
    <w:rsid w:val="00DE6A3E"/>
    <w:rsid w:val="00DE6C7F"/>
    <w:rsid w:val="00DE74A9"/>
    <w:rsid w:val="00DF0EE4"/>
    <w:rsid w:val="00DF2151"/>
    <w:rsid w:val="00DF38CE"/>
    <w:rsid w:val="00DF4451"/>
    <w:rsid w:val="00DF5631"/>
    <w:rsid w:val="00DF58A3"/>
    <w:rsid w:val="00E0426E"/>
    <w:rsid w:val="00E05427"/>
    <w:rsid w:val="00E065C9"/>
    <w:rsid w:val="00E103C2"/>
    <w:rsid w:val="00E11967"/>
    <w:rsid w:val="00E12387"/>
    <w:rsid w:val="00E2022F"/>
    <w:rsid w:val="00E25643"/>
    <w:rsid w:val="00E26DFA"/>
    <w:rsid w:val="00E31C25"/>
    <w:rsid w:val="00E325CB"/>
    <w:rsid w:val="00E3531C"/>
    <w:rsid w:val="00E40294"/>
    <w:rsid w:val="00E42D0F"/>
    <w:rsid w:val="00E43AE5"/>
    <w:rsid w:val="00E46004"/>
    <w:rsid w:val="00E51196"/>
    <w:rsid w:val="00E52695"/>
    <w:rsid w:val="00E55D7F"/>
    <w:rsid w:val="00E6086D"/>
    <w:rsid w:val="00E60ED3"/>
    <w:rsid w:val="00E64D61"/>
    <w:rsid w:val="00E650CD"/>
    <w:rsid w:val="00E65FD3"/>
    <w:rsid w:val="00E67C6E"/>
    <w:rsid w:val="00E70302"/>
    <w:rsid w:val="00E71F97"/>
    <w:rsid w:val="00E743ED"/>
    <w:rsid w:val="00E744C6"/>
    <w:rsid w:val="00E74A66"/>
    <w:rsid w:val="00E75199"/>
    <w:rsid w:val="00E77B52"/>
    <w:rsid w:val="00E82F30"/>
    <w:rsid w:val="00E8378C"/>
    <w:rsid w:val="00E87C50"/>
    <w:rsid w:val="00E90A40"/>
    <w:rsid w:val="00E93965"/>
    <w:rsid w:val="00E94790"/>
    <w:rsid w:val="00E9535B"/>
    <w:rsid w:val="00E97DCD"/>
    <w:rsid w:val="00EA3CCE"/>
    <w:rsid w:val="00EB6AB7"/>
    <w:rsid w:val="00EC4079"/>
    <w:rsid w:val="00EC565B"/>
    <w:rsid w:val="00EC5DFF"/>
    <w:rsid w:val="00ED6893"/>
    <w:rsid w:val="00ED7311"/>
    <w:rsid w:val="00EE0183"/>
    <w:rsid w:val="00EE3094"/>
    <w:rsid w:val="00EF3547"/>
    <w:rsid w:val="00EF45F4"/>
    <w:rsid w:val="00EF66FB"/>
    <w:rsid w:val="00EF7760"/>
    <w:rsid w:val="00F1004D"/>
    <w:rsid w:val="00F125B9"/>
    <w:rsid w:val="00F1334B"/>
    <w:rsid w:val="00F137DD"/>
    <w:rsid w:val="00F13E41"/>
    <w:rsid w:val="00F15339"/>
    <w:rsid w:val="00F1545B"/>
    <w:rsid w:val="00F16C95"/>
    <w:rsid w:val="00F22655"/>
    <w:rsid w:val="00F23007"/>
    <w:rsid w:val="00F33AFB"/>
    <w:rsid w:val="00F40DFA"/>
    <w:rsid w:val="00F423EB"/>
    <w:rsid w:val="00F43601"/>
    <w:rsid w:val="00F46160"/>
    <w:rsid w:val="00F463E5"/>
    <w:rsid w:val="00F468A7"/>
    <w:rsid w:val="00F47736"/>
    <w:rsid w:val="00F50AE5"/>
    <w:rsid w:val="00F50F65"/>
    <w:rsid w:val="00F53314"/>
    <w:rsid w:val="00F6078C"/>
    <w:rsid w:val="00F60819"/>
    <w:rsid w:val="00F60D83"/>
    <w:rsid w:val="00F638B1"/>
    <w:rsid w:val="00F70665"/>
    <w:rsid w:val="00F70E9A"/>
    <w:rsid w:val="00F7107A"/>
    <w:rsid w:val="00F727B0"/>
    <w:rsid w:val="00F77379"/>
    <w:rsid w:val="00F77D63"/>
    <w:rsid w:val="00F8105B"/>
    <w:rsid w:val="00F8490C"/>
    <w:rsid w:val="00F85153"/>
    <w:rsid w:val="00F87026"/>
    <w:rsid w:val="00F8766F"/>
    <w:rsid w:val="00FA1D67"/>
    <w:rsid w:val="00FA2DA8"/>
    <w:rsid w:val="00FA44E2"/>
    <w:rsid w:val="00FA5623"/>
    <w:rsid w:val="00FA685F"/>
    <w:rsid w:val="00FA6993"/>
    <w:rsid w:val="00FB3735"/>
    <w:rsid w:val="00FB5484"/>
    <w:rsid w:val="00FC681D"/>
    <w:rsid w:val="00FC7E7A"/>
    <w:rsid w:val="00FD1768"/>
    <w:rsid w:val="00FD7820"/>
    <w:rsid w:val="00FE4D8F"/>
    <w:rsid w:val="00FF3E91"/>
    <w:rsid w:val="00FF635C"/>
    <w:rsid w:val="00FF6769"/>
    <w:rsid w:val="00FF723C"/>
    <w:rsid w:val="00FF7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E5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05494"/>
    <w:rPr>
      <w:color w:val="0000FF"/>
      <w:u w:val="single"/>
    </w:rPr>
  </w:style>
  <w:style w:type="paragraph" w:styleId="Caption">
    <w:name w:val="caption"/>
    <w:basedOn w:val="Normal"/>
    <w:next w:val="Normal"/>
    <w:qFormat/>
    <w:rsid w:val="005535CF"/>
    <w:rPr>
      <w:b/>
      <w:bCs/>
      <w:szCs w:val="20"/>
    </w:rPr>
  </w:style>
  <w:style w:type="paragraph" w:styleId="PlainText">
    <w:name w:val="Plain Text"/>
    <w:basedOn w:val="Normal"/>
    <w:link w:val="PlainTextChar"/>
    <w:uiPriority w:val="99"/>
    <w:unhideWhenUsed/>
    <w:rsid w:val="00F60819"/>
    <w:rPr>
      <w:rFonts w:ascii="Consolas" w:eastAsia="Calibri" w:hAnsi="Consolas"/>
      <w:sz w:val="21"/>
      <w:szCs w:val="21"/>
      <w:lang w:val="en-US"/>
    </w:rPr>
  </w:style>
  <w:style w:type="character" w:customStyle="1" w:styleId="PlainTextChar">
    <w:name w:val="Plain Text Char"/>
    <w:link w:val="PlainText"/>
    <w:uiPriority w:val="99"/>
    <w:rsid w:val="00F60819"/>
    <w:rPr>
      <w:rFonts w:ascii="Consolas" w:eastAsia="Calibri" w:hAnsi="Consolas" w:cs="Times New Roman"/>
      <w:sz w:val="21"/>
      <w:szCs w:val="21"/>
    </w:rPr>
  </w:style>
  <w:style w:type="character" w:styleId="CommentReference">
    <w:name w:val="annotation reference"/>
    <w:rsid w:val="005F0EEB"/>
    <w:rPr>
      <w:sz w:val="16"/>
      <w:szCs w:val="16"/>
    </w:rPr>
  </w:style>
  <w:style w:type="paragraph" w:styleId="CommentText">
    <w:name w:val="annotation text"/>
    <w:basedOn w:val="Normal"/>
    <w:link w:val="CommentTextChar"/>
    <w:rsid w:val="005F0EEB"/>
    <w:rPr>
      <w:szCs w:val="20"/>
    </w:rPr>
  </w:style>
  <w:style w:type="character" w:customStyle="1" w:styleId="CommentTextChar">
    <w:name w:val="Comment Text Char"/>
    <w:link w:val="CommentText"/>
    <w:rsid w:val="005F0EEB"/>
    <w:rPr>
      <w:rFonts w:ascii="Arial" w:hAnsi="Arial"/>
      <w:lang w:eastAsia="en-US"/>
    </w:rPr>
  </w:style>
  <w:style w:type="paragraph" w:styleId="CommentSubject">
    <w:name w:val="annotation subject"/>
    <w:basedOn w:val="CommentText"/>
    <w:next w:val="CommentText"/>
    <w:link w:val="CommentSubjectChar"/>
    <w:rsid w:val="005F0EEB"/>
    <w:rPr>
      <w:b/>
      <w:bCs/>
    </w:rPr>
  </w:style>
  <w:style w:type="character" w:customStyle="1" w:styleId="CommentSubjectChar">
    <w:name w:val="Comment Subject Char"/>
    <w:link w:val="CommentSubject"/>
    <w:rsid w:val="005F0EEB"/>
    <w:rPr>
      <w:rFonts w:ascii="Arial" w:hAnsi="Arial"/>
      <w:b/>
      <w:bCs/>
      <w:lang w:eastAsia="en-US"/>
    </w:rPr>
  </w:style>
  <w:style w:type="paragraph" w:styleId="BalloonText">
    <w:name w:val="Balloon Text"/>
    <w:basedOn w:val="Normal"/>
    <w:link w:val="BalloonTextChar"/>
    <w:rsid w:val="005F0EEB"/>
    <w:rPr>
      <w:rFonts w:ascii="Tahoma" w:hAnsi="Tahoma" w:cs="Tahoma"/>
      <w:sz w:val="16"/>
      <w:szCs w:val="16"/>
    </w:rPr>
  </w:style>
  <w:style w:type="character" w:customStyle="1" w:styleId="BalloonTextChar">
    <w:name w:val="Balloon Text Char"/>
    <w:link w:val="BalloonText"/>
    <w:rsid w:val="005F0EEB"/>
    <w:rPr>
      <w:rFonts w:ascii="Tahoma" w:hAnsi="Tahoma" w:cs="Tahoma"/>
      <w:sz w:val="16"/>
      <w:szCs w:val="16"/>
      <w:lang w:eastAsia="en-US"/>
    </w:rPr>
  </w:style>
  <w:style w:type="paragraph" w:styleId="NormalWeb">
    <w:name w:val="Normal (Web)"/>
    <w:basedOn w:val="Normal"/>
    <w:uiPriority w:val="99"/>
    <w:unhideWhenUsed/>
    <w:rsid w:val="00681B19"/>
    <w:pPr>
      <w:spacing w:before="100" w:beforeAutospacing="1" w:after="100" w:afterAutospacing="1"/>
    </w:pPr>
    <w:rPr>
      <w:rFonts w:ascii="Times New Roman" w:hAnsi="Times New Roman"/>
      <w:sz w:val="24"/>
      <w:lang w:eastAsia="en-GB"/>
    </w:rPr>
  </w:style>
  <w:style w:type="character" w:styleId="FollowedHyperlink">
    <w:name w:val="FollowedHyperlink"/>
    <w:rsid w:val="003D4BA9"/>
    <w:rPr>
      <w:color w:val="800080"/>
      <w:u w:val="single"/>
    </w:rPr>
  </w:style>
  <w:style w:type="table" w:styleId="MediumGrid3-Accent1">
    <w:name w:val="Medium Grid 3 Accent 1"/>
    <w:basedOn w:val="TableNormal"/>
    <w:uiPriority w:val="69"/>
    <w:rsid w:val="00BD6C7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1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3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3BCFF" w:themeFill="accen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E5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05494"/>
    <w:rPr>
      <w:color w:val="0000FF"/>
      <w:u w:val="single"/>
    </w:rPr>
  </w:style>
  <w:style w:type="paragraph" w:styleId="Caption">
    <w:name w:val="caption"/>
    <w:basedOn w:val="Normal"/>
    <w:next w:val="Normal"/>
    <w:qFormat/>
    <w:rsid w:val="005535CF"/>
    <w:rPr>
      <w:b/>
      <w:bCs/>
      <w:szCs w:val="20"/>
    </w:rPr>
  </w:style>
  <w:style w:type="paragraph" w:styleId="PlainText">
    <w:name w:val="Plain Text"/>
    <w:basedOn w:val="Normal"/>
    <w:link w:val="PlainTextChar"/>
    <w:uiPriority w:val="99"/>
    <w:unhideWhenUsed/>
    <w:rsid w:val="00F60819"/>
    <w:rPr>
      <w:rFonts w:ascii="Consolas" w:eastAsia="Calibri" w:hAnsi="Consolas"/>
      <w:sz w:val="21"/>
      <w:szCs w:val="21"/>
      <w:lang w:val="en-US"/>
    </w:rPr>
  </w:style>
  <w:style w:type="character" w:customStyle="1" w:styleId="PlainTextChar">
    <w:name w:val="Plain Text Char"/>
    <w:link w:val="PlainText"/>
    <w:uiPriority w:val="99"/>
    <w:rsid w:val="00F60819"/>
    <w:rPr>
      <w:rFonts w:ascii="Consolas" w:eastAsia="Calibri" w:hAnsi="Consolas" w:cs="Times New Roman"/>
      <w:sz w:val="21"/>
      <w:szCs w:val="21"/>
    </w:rPr>
  </w:style>
  <w:style w:type="character" w:styleId="CommentReference">
    <w:name w:val="annotation reference"/>
    <w:rsid w:val="005F0EEB"/>
    <w:rPr>
      <w:sz w:val="16"/>
      <w:szCs w:val="16"/>
    </w:rPr>
  </w:style>
  <w:style w:type="paragraph" w:styleId="CommentText">
    <w:name w:val="annotation text"/>
    <w:basedOn w:val="Normal"/>
    <w:link w:val="CommentTextChar"/>
    <w:rsid w:val="005F0EEB"/>
    <w:rPr>
      <w:szCs w:val="20"/>
    </w:rPr>
  </w:style>
  <w:style w:type="character" w:customStyle="1" w:styleId="CommentTextChar">
    <w:name w:val="Comment Text Char"/>
    <w:link w:val="CommentText"/>
    <w:rsid w:val="005F0EEB"/>
    <w:rPr>
      <w:rFonts w:ascii="Arial" w:hAnsi="Arial"/>
      <w:lang w:eastAsia="en-US"/>
    </w:rPr>
  </w:style>
  <w:style w:type="paragraph" w:styleId="CommentSubject">
    <w:name w:val="annotation subject"/>
    <w:basedOn w:val="CommentText"/>
    <w:next w:val="CommentText"/>
    <w:link w:val="CommentSubjectChar"/>
    <w:rsid w:val="005F0EEB"/>
    <w:rPr>
      <w:b/>
      <w:bCs/>
    </w:rPr>
  </w:style>
  <w:style w:type="character" w:customStyle="1" w:styleId="CommentSubjectChar">
    <w:name w:val="Comment Subject Char"/>
    <w:link w:val="CommentSubject"/>
    <w:rsid w:val="005F0EEB"/>
    <w:rPr>
      <w:rFonts w:ascii="Arial" w:hAnsi="Arial"/>
      <w:b/>
      <w:bCs/>
      <w:lang w:eastAsia="en-US"/>
    </w:rPr>
  </w:style>
  <w:style w:type="paragraph" w:styleId="BalloonText">
    <w:name w:val="Balloon Text"/>
    <w:basedOn w:val="Normal"/>
    <w:link w:val="BalloonTextChar"/>
    <w:rsid w:val="005F0EEB"/>
    <w:rPr>
      <w:rFonts w:ascii="Tahoma" w:hAnsi="Tahoma" w:cs="Tahoma"/>
      <w:sz w:val="16"/>
      <w:szCs w:val="16"/>
    </w:rPr>
  </w:style>
  <w:style w:type="character" w:customStyle="1" w:styleId="BalloonTextChar">
    <w:name w:val="Balloon Text Char"/>
    <w:link w:val="BalloonText"/>
    <w:rsid w:val="005F0EEB"/>
    <w:rPr>
      <w:rFonts w:ascii="Tahoma" w:hAnsi="Tahoma" w:cs="Tahoma"/>
      <w:sz w:val="16"/>
      <w:szCs w:val="16"/>
      <w:lang w:eastAsia="en-US"/>
    </w:rPr>
  </w:style>
  <w:style w:type="paragraph" w:styleId="NormalWeb">
    <w:name w:val="Normal (Web)"/>
    <w:basedOn w:val="Normal"/>
    <w:uiPriority w:val="99"/>
    <w:unhideWhenUsed/>
    <w:rsid w:val="00681B19"/>
    <w:pPr>
      <w:spacing w:before="100" w:beforeAutospacing="1" w:after="100" w:afterAutospacing="1"/>
    </w:pPr>
    <w:rPr>
      <w:rFonts w:ascii="Times New Roman" w:hAnsi="Times New Roman"/>
      <w:sz w:val="24"/>
      <w:lang w:eastAsia="en-GB"/>
    </w:rPr>
  </w:style>
  <w:style w:type="character" w:styleId="FollowedHyperlink">
    <w:name w:val="FollowedHyperlink"/>
    <w:rsid w:val="003D4BA9"/>
    <w:rPr>
      <w:color w:val="800080"/>
      <w:u w:val="single"/>
    </w:rPr>
  </w:style>
  <w:style w:type="table" w:styleId="MediumGrid3-Accent1">
    <w:name w:val="Medium Grid 3 Accent 1"/>
    <w:basedOn w:val="TableNormal"/>
    <w:uiPriority w:val="69"/>
    <w:rsid w:val="00BD6C7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1DD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3BC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3BCFF"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676401">
      <w:bodyDiv w:val="1"/>
      <w:marLeft w:val="0"/>
      <w:marRight w:val="0"/>
      <w:marTop w:val="0"/>
      <w:marBottom w:val="0"/>
      <w:divBdr>
        <w:top w:val="none" w:sz="0" w:space="0" w:color="auto"/>
        <w:left w:val="none" w:sz="0" w:space="0" w:color="auto"/>
        <w:bottom w:val="none" w:sz="0" w:space="0" w:color="auto"/>
        <w:right w:val="none" w:sz="0" w:space="0" w:color="auto"/>
      </w:divBdr>
    </w:div>
    <w:div w:id="377821566">
      <w:bodyDiv w:val="1"/>
      <w:marLeft w:val="0"/>
      <w:marRight w:val="0"/>
      <w:marTop w:val="0"/>
      <w:marBottom w:val="0"/>
      <w:divBdr>
        <w:top w:val="none" w:sz="0" w:space="0" w:color="auto"/>
        <w:left w:val="none" w:sz="0" w:space="0" w:color="auto"/>
        <w:bottom w:val="none" w:sz="0" w:space="0" w:color="auto"/>
        <w:right w:val="none" w:sz="0" w:space="0" w:color="auto"/>
      </w:divBdr>
    </w:div>
    <w:div w:id="382144955">
      <w:bodyDiv w:val="1"/>
      <w:marLeft w:val="0"/>
      <w:marRight w:val="0"/>
      <w:marTop w:val="0"/>
      <w:marBottom w:val="0"/>
      <w:divBdr>
        <w:top w:val="none" w:sz="0" w:space="0" w:color="auto"/>
        <w:left w:val="none" w:sz="0" w:space="0" w:color="auto"/>
        <w:bottom w:val="none" w:sz="0" w:space="0" w:color="auto"/>
        <w:right w:val="none" w:sz="0" w:space="0" w:color="auto"/>
      </w:divBdr>
    </w:div>
    <w:div w:id="956640104">
      <w:bodyDiv w:val="1"/>
      <w:marLeft w:val="0"/>
      <w:marRight w:val="0"/>
      <w:marTop w:val="0"/>
      <w:marBottom w:val="0"/>
      <w:divBdr>
        <w:top w:val="none" w:sz="0" w:space="0" w:color="auto"/>
        <w:left w:val="none" w:sz="0" w:space="0" w:color="auto"/>
        <w:bottom w:val="none" w:sz="0" w:space="0" w:color="auto"/>
        <w:right w:val="none" w:sz="0" w:space="0" w:color="auto"/>
      </w:divBdr>
    </w:div>
    <w:div w:id="984972328">
      <w:bodyDiv w:val="1"/>
      <w:marLeft w:val="0"/>
      <w:marRight w:val="0"/>
      <w:marTop w:val="0"/>
      <w:marBottom w:val="0"/>
      <w:divBdr>
        <w:top w:val="none" w:sz="0" w:space="0" w:color="auto"/>
        <w:left w:val="none" w:sz="0" w:space="0" w:color="auto"/>
        <w:bottom w:val="none" w:sz="0" w:space="0" w:color="auto"/>
        <w:right w:val="none" w:sz="0" w:space="0" w:color="auto"/>
      </w:divBdr>
    </w:div>
    <w:div w:id="1135102791">
      <w:bodyDiv w:val="1"/>
      <w:marLeft w:val="0"/>
      <w:marRight w:val="0"/>
      <w:marTop w:val="0"/>
      <w:marBottom w:val="0"/>
      <w:divBdr>
        <w:top w:val="none" w:sz="0" w:space="0" w:color="auto"/>
        <w:left w:val="none" w:sz="0" w:space="0" w:color="auto"/>
        <w:bottom w:val="none" w:sz="0" w:space="0" w:color="auto"/>
        <w:right w:val="none" w:sz="0" w:space="0" w:color="auto"/>
      </w:divBdr>
      <w:divsChild>
        <w:div w:id="219175971">
          <w:marLeft w:val="0"/>
          <w:marRight w:val="0"/>
          <w:marTop w:val="0"/>
          <w:marBottom w:val="0"/>
          <w:divBdr>
            <w:top w:val="none" w:sz="0" w:space="0" w:color="auto"/>
            <w:left w:val="none" w:sz="0" w:space="0" w:color="auto"/>
            <w:bottom w:val="none" w:sz="0" w:space="0" w:color="auto"/>
            <w:right w:val="none" w:sz="0" w:space="0" w:color="auto"/>
          </w:divBdr>
        </w:div>
        <w:div w:id="348919436">
          <w:marLeft w:val="0"/>
          <w:marRight w:val="0"/>
          <w:marTop w:val="0"/>
          <w:marBottom w:val="0"/>
          <w:divBdr>
            <w:top w:val="none" w:sz="0" w:space="0" w:color="auto"/>
            <w:left w:val="none" w:sz="0" w:space="0" w:color="auto"/>
            <w:bottom w:val="none" w:sz="0" w:space="0" w:color="auto"/>
            <w:right w:val="none" w:sz="0" w:space="0" w:color="auto"/>
          </w:divBdr>
        </w:div>
        <w:div w:id="1118069246">
          <w:marLeft w:val="0"/>
          <w:marRight w:val="0"/>
          <w:marTop w:val="0"/>
          <w:marBottom w:val="0"/>
          <w:divBdr>
            <w:top w:val="none" w:sz="0" w:space="0" w:color="auto"/>
            <w:left w:val="none" w:sz="0" w:space="0" w:color="auto"/>
            <w:bottom w:val="none" w:sz="0" w:space="0" w:color="auto"/>
            <w:right w:val="none" w:sz="0" w:space="0" w:color="auto"/>
          </w:divBdr>
        </w:div>
        <w:div w:id="2111200496">
          <w:marLeft w:val="0"/>
          <w:marRight w:val="0"/>
          <w:marTop w:val="0"/>
          <w:marBottom w:val="0"/>
          <w:divBdr>
            <w:top w:val="none" w:sz="0" w:space="0" w:color="auto"/>
            <w:left w:val="none" w:sz="0" w:space="0" w:color="auto"/>
            <w:bottom w:val="none" w:sz="0" w:space="0" w:color="auto"/>
            <w:right w:val="none" w:sz="0" w:space="0" w:color="auto"/>
          </w:divBdr>
        </w:div>
        <w:div w:id="2122338978">
          <w:marLeft w:val="0"/>
          <w:marRight w:val="0"/>
          <w:marTop w:val="0"/>
          <w:marBottom w:val="0"/>
          <w:divBdr>
            <w:top w:val="none" w:sz="0" w:space="0" w:color="auto"/>
            <w:left w:val="none" w:sz="0" w:space="0" w:color="auto"/>
            <w:bottom w:val="none" w:sz="0" w:space="0" w:color="auto"/>
            <w:right w:val="none" w:sz="0" w:space="0" w:color="auto"/>
          </w:divBdr>
        </w:div>
      </w:divsChild>
    </w:div>
    <w:div w:id="1241670370">
      <w:bodyDiv w:val="1"/>
      <w:marLeft w:val="0"/>
      <w:marRight w:val="0"/>
      <w:marTop w:val="0"/>
      <w:marBottom w:val="0"/>
      <w:divBdr>
        <w:top w:val="none" w:sz="0" w:space="0" w:color="auto"/>
        <w:left w:val="none" w:sz="0" w:space="0" w:color="auto"/>
        <w:bottom w:val="none" w:sz="0" w:space="0" w:color="auto"/>
        <w:right w:val="none" w:sz="0" w:space="0" w:color="auto"/>
      </w:divBdr>
      <w:divsChild>
        <w:div w:id="329984646">
          <w:marLeft w:val="0"/>
          <w:marRight w:val="0"/>
          <w:marTop w:val="0"/>
          <w:marBottom w:val="0"/>
          <w:divBdr>
            <w:top w:val="none" w:sz="0" w:space="0" w:color="auto"/>
            <w:left w:val="none" w:sz="0" w:space="0" w:color="auto"/>
            <w:bottom w:val="none" w:sz="0" w:space="0" w:color="auto"/>
            <w:right w:val="none" w:sz="0" w:space="0" w:color="auto"/>
          </w:divBdr>
        </w:div>
        <w:div w:id="768088975">
          <w:marLeft w:val="0"/>
          <w:marRight w:val="0"/>
          <w:marTop w:val="0"/>
          <w:marBottom w:val="0"/>
          <w:divBdr>
            <w:top w:val="none" w:sz="0" w:space="0" w:color="auto"/>
            <w:left w:val="none" w:sz="0" w:space="0" w:color="auto"/>
            <w:bottom w:val="none" w:sz="0" w:space="0" w:color="auto"/>
            <w:right w:val="none" w:sz="0" w:space="0" w:color="auto"/>
          </w:divBdr>
        </w:div>
        <w:div w:id="980421930">
          <w:marLeft w:val="0"/>
          <w:marRight w:val="0"/>
          <w:marTop w:val="0"/>
          <w:marBottom w:val="0"/>
          <w:divBdr>
            <w:top w:val="none" w:sz="0" w:space="0" w:color="auto"/>
            <w:left w:val="none" w:sz="0" w:space="0" w:color="auto"/>
            <w:bottom w:val="none" w:sz="0" w:space="0" w:color="auto"/>
            <w:right w:val="none" w:sz="0" w:space="0" w:color="auto"/>
          </w:divBdr>
        </w:div>
        <w:div w:id="1717006071">
          <w:marLeft w:val="0"/>
          <w:marRight w:val="0"/>
          <w:marTop w:val="0"/>
          <w:marBottom w:val="0"/>
          <w:divBdr>
            <w:top w:val="none" w:sz="0" w:space="0" w:color="auto"/>
            <w:left w:val="none" w:sz="0" w:space="0" w:color="auto"/>
            <w:bottom w:val="none" w:sz="0" w:space="0" w:color="auto"/>
            <w:right w:val="none" w:sz="0" w:space="0" w:color="auto"/>
          </w:divBdr>
        </w:div>
        <w:div w:id="2091072581">
          <w:marLeft w:val="0"/>
          <w:marRight w:val="0"/>
          <w:marTop w:val="0"/>
          <w:marBottom w:val="0"/>
          <w:divBdr>
            <w:top w:val="none" w:sz="0" w:space="0" w:color="auto"/>
            <w:left w:val="none" w:sz="0" w:space="0" w:color="auto"/>
            <w:bottom w:val="none" w:sz="0" w:space="0" w:color="auto"/>
            <w:right w:val="none" w:sz="0" w:space="0" w:color="auto"/>
          </w:divBdr>
        </w:div>
      </w:divsChild>
    </w:div>
    <w:div w:id="1378160068">
      <w:bodyDiv w:val="1"/>
      <w:marLeft w:val="0"/>
      <w:marRight w:val="0"/>
      <w:marTop w:val="0"/>
      <w:marBottom w:val="0"/>
      <w:divBdr>
        <w:top w:val="none" w:sz="0" w:space="0" w:color="auto"/>
        <w:left w:val="none" w:sz="0" w:space="0" w:color="auto"/>
        <w:bottom w:val="none" w:sz="0" w:space="0" w:color="auto"/>
        <w:right w:val="none" w:sz="0" w:space="0" w:color="auto"/>
      </w:divBdr>
    </w:div>
    <w:div w:id="1393696640">
      <w:bodyDiv w:val="1"/>
      <w:marLeft w:val="0"/>
      <w:marRight w:val="0"/>
      <w:marTop w:val="0"/>
      <w:marBottom w:val="0"/>
      <w:divBdr>
        <w:top w:val="none" w:sz="0" w:space="0" w:color="auto"/>
        <w:left w:val="none" w:sz="0" w:space="0" w:color="auto"/>
        <w:bottom w:val="none" w:sz="0" w:space="0" w:color="auto"/>
        <w:right w:val="none" w:sz="0" w:space="0" w:color="auto"/>
      </w:divBdr>
    </w:div>
    <w:div w:id="1877617291">
      <w:bodyDiv w:val="1"/>
      <w:marLeft w:val="0"/>
      <w:marRight w:val="0"/>
      <w:marTop w:val="0"/>
      <w:marBottom w:val="0"/>
      <w:divBdr>
        <w:top w:val="none" w:sz="0" w:space="0" w:color="auto"/>
        <w:left w:val="none" w:sz="0" w:space="0" w:color="auto"/>
        <w:bottom w:val="none" w:sz="0" w:space="0" w:color="auto"/>
        <w:right w:val="none" w:sz="0" w:space="0" w:color="auto"/>
      </w:divBdr>
    </w:div>
    <w:div w:id="2021348324">
      <w:bodyDiv w:val="1"/>
      <w:marLeft w:val="0"/>
      <w:marRight w:val="0"/>
      <w:marTop w:val="0"/>
      <w:marBottom w:val="0"/>
      <w:divBdr>
        <w:top w:val="none" w:sz="0" w:space="0" w:color="auto"/>
        <w:left w:val="none" w:sz="0" w:space="0" w:color="auto"/>
        <w:bottom w:val="none" w:sz="0" w:space="0" w:color="auto"/>
        <w:right w:val="none" w:sz="0" w:space="0" w:color="auto"/>
      </w:divBdr>
    </w:div>
    <w:div w:id="2081633459">
      <w:bodyDiv w:val="1"/>
      <w:marLeft w:val="0"/>
      <w:marRight w:val="0"/>
      <w:marTop w:val="0"/>
      <w:marBottom w:val="0"/>
      <w:divBdr>
        <w:top w:val="none" w:sz="0" w:space="0" w:color="auto"/>
        <w:left w:val="none" w:sz="0" w:space="0" w:color="auto"/>
        <w:bottom w:val="none" w:sz="0" w:space="0" w:color="auto"/>
        <w:right w:val="none" w:sz="0" w:space="0" w:color="auto"/>
      </w:divBdr>
      <w:divsChild>
        <w:div w:id="679040733">
          <w:marLeft w:val="0"/>
          <w:marRight w:val="0"/>
          <w:marTop w:val="0"/>
          <w:marBottom w:val="0"/>
          <w:divBdr>
            <w:top w:val="none" w:sz="0" w:space="0" w:color="auto"/>
            <w:left w:val="none" w:sz="0" w:space="0" w:color="auto"/>
            <w:bottom w:val="none" w:sz="0" w:space="0" w:color="auto"/>
            <w:right w:val="none" w:sz="0" w:space="0" w:color="auto"/>
          </w:divBdr>
          <w:divsChild>
            <w:div w:id="1061757869">
              <w:marLeft w:val="0"/>
              <w:marRight w:val="0"/>
              <w:marTop w:val="0"/>
              <w:marBottom w:val="0"/>
              <w:divBdr>
                <w:top w:val="none" w:sz="0" w:space="0" w:color="auto"/>
                <w:left w:val="none" w:sz="0" w:space="0" w:color="auto"/>
                <w:bottom w:val="none" w:sz="0" w:space="0" w:color="auto"/>
                <w:right w:val="none" w:sz="0" w:space="0" w:color="auto"/>
              </w:divBdr>
              <w:divsChild>
                <w:div w:id="1860923381">
                  <w:marLeft w:val="0"/>
                  <w:marRight w:val="0"/>
                  <w:marTop w:val="0"/>
                  <w:marBottom w:val="0"/>
                  <w:divBdr>
                    <w:top w:val="none" w:sz="0" w:space="0" w:color="auto"/>
                    <w:left w:val="none" w:sz="0" w:space="0" w:color="auto"/>
                    <w:bottom w:val="none" w:sz="0" w:space="0" w:color="auto"/>
                    <w:right w:val="none" w:sz="0" w:space="0" w:color="auto"/>
                  </w:divBdr>
                  <w:divsChild>
                    <w:div w:id="1374426063">
                      <w:marLeft w:val="0"/>
                      <w:marRight w:val="0"/>
                      <w:marTop w:val="0"/>
                      <w:marBottom w:val="0"/>
                      <w:divBdr>
                        <w:top w:val="none" w:sz="0" w:space="0" w:color="auto"/>
                        <w:left w:val="none" w:sz="0" w:space="0" w:color="auto"/>
                        <w:bottom w:val="none" w:sz="0" w:space="0" w:color="auto"/>
                        <w:right w:val="none" w:sz="0" w:space="0" w:color="auto"/>
                      </w:divBdr>
                      <w:divsChild>
                        <w:div w:id="630942796">
                          <w:marLeft w:val="0"/>
                          <w:marRight w:val="0"/>
                          <w:marTop w:val="0"/>
                          <w:marBottom w:val="0"/>
                          <w:divBdr>
                            <w:top w:val="none" w:sz="0" w:space="0" w:color="auto"/>
                            <w:left w:val="none" w:sz="0" w:space="0" w:color="auto"/>
                            <w:bottom w:val="none" w:sz="0" w:space="0" w:color="auto"/>
                            <w:right w:val="none" w:sz="0" w:space="0" w:color="auto"/>
                          </w:divBdr>
                        </w:div>
                        <w:div w:id="68829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049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mc-uk.org/Approving_trainers_implementation_plan_Aug_12.pdf_56452109.pdf" TargetMode="External"/><Relationship Id="rId13" Type="http://schemas.openxmlformats.org/officeDocument/2006/relationships/image" Target="media/image4.emf"/><Relationship Id="rId18" Type="http://schemas.openxmlformats.org/officeDocument/2006/relationships/hyperlink" Target="mailto:nwd.educatordevelopment@nw.hee.nhs.uk" TargetMode="External"/><Relationship Id="rId26" Type="http://schemas.openxmlformats.org/officeDocument/2006/relationships/hyperlink" Target="mailto:nwd.educatordevelopment@nw.hee.nhs.uk" TargetMode="External"/><Relationship Id="rId3" Type="http://schemas.microsoft.com/office/2007/relationships/stylesWithEffects" Target="stylesWithEffects.xml"/><Relationship Id="rId21" Type="http://schemas.openxmlformats.org/officeDocument/2006/relationships/hyperlink" Target="http://www.nwpgmd.nhs.uk/educator-development/conferences-courses/postgraduate-courses" TargetMode="External"/><Relationship Id="rId7" Type="http://schemas.openxmlformats.org/officeDocument/2006/relationships/hyperlink" Target="mailto:nwd.educatordevelopment@nw.hee.nhs.uk" TargetMode="External"/><Relationship Id="rId12" Type="http://schemas.openxmlformats.org/officeDocument/2006/relationships/oleObject" Target="embeddings/Microsoft_Word_97_-_2003_Document2.doc"/><Relationship Id="rId17" Type="http://schemas.openxmlformats.org/officeDocument/2006/relationships/hyperlink" Target="mailto:nwd.educatordevelopment@nw.hee.nhs.uk" TargetMode="External"/><Relationship Id="rId25" Type="http://schemas.openxmlformats.org/officeDocument/2006/relationships/hyperlink" Target="http://www.medicaleducators.org/index.cfm/membership/benefits/" TargetMode="External"/><Relationship Id="rId2" Type="http://schemas.openxmlformats.org/officeDocument/2006/relationships/styles" Target="styles.xml"/><Relationship Id="rId16" Type="http://schemas.openxmlformats.org/officeDocument/2006/relationships/oleObject" Target="embeddings/Microsoft_Word_97_-_2003_Document4.doc"/><Relationship Id="rId20" Type="http://schemas.openxmlformats.org/officeDocument/2006/relationships/hyperlink" Target="http://www.chester.ac.uk/postgraduate/education-medical-practice" TargetMode="External"/><Relationship Id="rId1" Type="http://schemas.openxmlformats.org/officeDocument/2006/relationships/numbering" Target="numbering.xml"/><Relationship Id="rId6" Type="http://schemas.openxmlformats.org/officeDocument/2006/relationships/image" Target="media/image1.tiff"/><Relationship Id="rId11" Type="http://schemas.openxmlformats.org/officeDocument/2006/relationships/image" Target="media/image3.emf"/><Relationship Id="rId24" Type="http://schemas.openxmlformats.org/officeDocument/2006/relationships/hyperlink" Target="http://www.rcpch.ac.uk/events/effective-educational-supervision" TargetMode="Externa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yperlink" Target="http://www.rcseng.ac.uk/courses/course-search/training-the-trainers-module-1-developing-teaching-skills" TargetMode="External"/><Relationship Id="rId28" Type="http://schemas.openxmlformats.org/officeDocument/2006/relationships/theme" Target="theme/theme1.xml"/><Relationship Id="rId10" Type="http://schemas.openxmlformats.org/officeDocument/2006/relationships/oleObject" Target="embeddings/Microsoft_Word_97_-_2003_Document1.doc"/><Relationship Id="rId19" Type="http://schemas.openxmlformats.org/officeDocument/2006/relationships/hyperlink" Target="http://www.nwpgmd.nhs.uk/pg-cert"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Microsoft_Word_97_-_2003_Document3.doc"/><Relationship Id="rId22" Type="http://schemas.openxmlformats.org/officeDocument/2006/relationships/hyperlink" Target="http://www.rcplondon.ac.uk/cpd/non-clinical-cpd/teaching/doctors-educators-workshop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Health Education North West">
      <a:dk1>
        <a:sysClr val="windowText" lastClr="000000"/>
      </a:dk1>
      <a:lt1>
        <a:sysClr val="window" lastClr="FFFFFF"/>
      </a:lt1>
      <a:dk2>
        <a:srgbClr val="003893"/>
      </a:dk2>
      <a:lt2>
        <a:srgbClr val="EEECE1"/>
      </a:lt2>
      <a:accent1>
        <a:srgbClr val="0072C6"/>
      </a:accent1>
      <a:accent2>
        <a:srgbClr val="E28C05"/>
      </a:accent2>
      <a:accent3>
        <a:srgbClr val="A00054"/>
      </a:accent3>
      <a:accent4>
        <a:srgbClr val="009E49"/>
      </a:accent4>
      <a:accent5>
        <a:srgbClr val="0091C9"/>
      </a:accent5>
      <a:accent6>
        <a:srgbClr val="56008C"/>
      </a:accent6>
      <a:hlink>
        <a:srgbClr val="003893"/>
      </a:hlink>
      <a:folHlink>
        <a:srgbClr val="A0005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1415</Words>
  <Characters>8814</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10209</CharactersWithSpaces>
  <SharedDoc>false</SharedDoc>
  <HLinks>
    <vt:vector size="78" baseType="variant">
      <vt:variant>
        <vt:i4>5177388</vt:i4>
      </vt:variant>
      <vt:variant>
        <vt:i4>51</vt:i4>
      </vt:variant>
      <vt:variant>
        <vt:i4>0</vt:i4>
      </vt:variant>
      <vt:variant>
        <vt:i4>5</vt:i4>
      </vt:variant>
      <vt:variant>
        <vt:lpwstr>mailto:nwd.educatordevelopment@nw.hee.nhs.uk</vt:lpwstr>
      </vt:variant>
      <vt:variant>
        <vt:lpwstr/>
      </vt:variant>
      <vt:variant>
        <vt:i4>7274601</vt:i4>
      </vt:variant>
      <vt:variant>
        <vt:i4>48</vt:i4>
      </vt:variant>
      <vt:variant>
        <vt:i4>0</vt:i4>
      </vt:variant>
      <vt:variant>
        <vt:i4>5</vt:i4>
      </vt:variant>
      <vt:variant>
        <vt:lpwstr>http://www.medicaleducators.org/index.cfm/membership/benefits/</vt:lpwstr>
      </vt:variant>
      <vt:variant>
        <vt:lpwstr/>
      </vt:variant>
      <vt:variant>
        <vt:i4>65542</vt:i4>
      </vt:variant>
      <vt:variant>
        <vt:i4>45</vt:i4>
      </vt:variant>
      <vt:variant>
        <vt:i4>0</vt:i4>
      </vt:variant>
      <vt:variant>
        <vt:i4>5</vt:i4>
      </vt:variant>
      <vt:variant>
        <vt:lpwstr>http://www.rcoa.ac.uk/education-events-and-research/anaesthetists-educators-aae-programme</vt:lpwstr>
      </vt:variant>
      <vt:variant>
        <vt:lpwstr/>
      </vt:variant>
      <vt:variant>
        <vt:i4>3670059</vt:i4>
      </vt:variant>
      <vt:variant>
        <vt:i4>42</vt:i4>
      </vt:variant>
      <vt:variant>
        <vt:i4>0</vt:i4>
      </vt:variant>
      <vt:variant>
        <vt:i4>5</vt:i4>
      </vt:variant>
      <vt:variant>
        <vt:lpwstr>http://www.rcpch.ac.uk/events/effective-educational-supervision</vt:lpwstr>
      </vt:variant>
      <vt:variant>
        <vt:lpwstr/>
      </vt:variant>
      <vt:variant>
        <vt:i4>8323193</vt:i4>
      </vt:variant>
      <vt:variant>
        <vt:i4>39</vt:i4>
      </vt:variant>
      <vt:variant>
        <vt:i4>0</vt:i4>
      </vt:variant>
      <vt:variant>
        <vt:i4>5</vt:i4>
      </vt:variant>
      <vt:variant>
        <vt:lpwstr>http://www.rcseng.ac.uk/courses/course-search/training-the-trainers-module-1-developing-teaching-skills</vt:lpwstr>
      </vt:variant>
      <vt:variant>
        <vt:lpwstr/>
      </vt:variant>
      <vt:variant>
        <vt:i4>720918</vt:i4>
      </vt:variant>
      <vt:variant>
        <vt:i4>36</vt:i4>
      </vt:variant>
      <vt:variant>
        <vt:i4>0</vt:i4>
      </vt:variant>
      <vt:variant>
        <vt:i4>5</vt:i4>
      </vt:variant>
      <vt:variant>
        <vt:lpwstr>http://www.rcplondon.ac.uk/cpd/non-clinical-cpd/teaching/doctors-educators-workshops</vt:lpwstr>
      </vt:variant>
      <vt:variant>
        <vt:lpwstr/>
      </vt:variant>
      <vt:variant>
        <vt:i4>4063271</vt:i4>
      </vt:variant>
      <vt:variant>
        <vt:i4>33</vt:i4>
      </vt:variant>
      <vt:variant>
        <vt:i4>0</vt:i4>
      </vt:variant>
      <vt:variant>
        <vt:i4>5</vt:i4>
      </vt:variant>
      <vt:variant>
        <vt:lpwstr>http://www.nwpgmd.nhs.uk/educator-development/conferences-courses/postgraduate-courses</vt:lpwstr>
      </vt:variant>
      <vt:variant>
        <vt:lpwstr/>
      </vt:variant>
      <vt:variant>
        <vt:i4>4718662</vt:i4>
      </vt:variant>
      <vt:variant>
        <vt:i4>30</vt:i4>
      </vt:variant>
      <vt:variant>
        <vt:i4>0</vt:i4>
      </vt:variant>
      <vt:variant>
        <vt:i4>5</vt:i4>
      </vt:variant>
      <vt:variant>
        <vt:lpwstr>http://www.chester.ac.uk/postgraduate/education-medical-practice</vt:lpwstr>
      </vt:variant>
      <vt:variant>
        <vt:lpwstr/>
      </vt:variant>
      <vt:variant>
        <vt:i4>1507349</vt:i4>
      </vt:variant>
      <vt:variant>
        <vt:i4>27</vt:i4>
      </vt:variant>
      <vt:variant>
        <vt:i4>0</vt:i4>
      </vt:variant>
      <vt:variant>
        <vt:i4>5</vt:i4>
      </vt:variant>
      <vt:variant>
        <vt:lpwstr>http://www.nwpgmd.nhs.uk/pg-cert</vt:lpwstr>
      </vt:variant>
      <vt:variant>
        <vt:lpwstr/>
      </vt:variant>
      <vt:variant>
        <vt:i4>5177388</vt:i4>
      </vt:variant>
      <vt:variant>
        <vt:i4>21</vt:i4>
      </vt:variant>
      <vt:variant>
        <vt:i4>0</vt:i4>
      </vt:variant>
      <vt:variant>
        <vt:i4>5</vt:i4>
      </vt:variant>
      <vt:variant>
        <vt:lpwstr>mailto:nwd.educatordevelopment@nw.hee.nhs.uk</vt:lpwstr>
      </vt:variant>
      <vt:variant>
        <vt:lpwstr/>
      </vt:variant>
      <vt:variant>
        <vt:i4>5177388</vt:i4>
      </vt:variant>
      <vt:variant>
        <vt:i4>18</vt:i4>
      </vt:variant>
      <vt:variant>
        <vt:i4>0</vt:i4>
      </vt:variant>
      <vt:variant>
        <vt:i4>5</vt:i4>
      </vt:variant>
      <vt:variant>
        <vt:lpwstr>mailto:nwd.educatordevelopment@nw.hee.nhs.uk</vt:lpwstr>
      </vt:variant>
      <vt:variant>
        <vt:lpwstr/>
      </vt:variant>
      <vt:variant>
        <vt:i4>7667768</vt:i4>
      </vt:variant>
      <vt:variant>
        <vt:i4>3</vt:i4>
      </vt:variant>
      <vt:variant>
        <vt:i4>0</vt:i4>
      </vt:variant>
      <vt:variant>
        <vt:i4>5</vt:i4>
      </vt:variant>
      <vt:variant>
        <vt:lpwstr>http://www.gmc-uk.org/Approving_trainers_implementation_plan_Aug_12.pdf_56452109.pdf</vt:lpwstr>
      </vt:variant>
      <vt:variant>
        <vt:lpwstr/>
      </vt:variant>
      <vt:variant>
        <vt:i4>5177388</vt:i4>
      </vt:variant>
      <vt:variant>
        <vt:i4>0</vt:i4>
      </vt:variant>
      <vt:variant>
        <vt:i4>0</vt:i4>
      </vt:variant>
      <vt:variant>
        <vt:i4>5</vt:i4>
      </vt:variant>
      <vt:variant>
        <vt:lpwstr>mailto:nwd.educatordevelopment@nw.hee.nhs.uk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c.hatfield</dc:creator>
  <cp:lastModifiedBy>Tracey Lakinson</cp:lastModifiedBy>
  <cp:revision>2</cp:revision>
  <cp:lastPrinted>2015-05-18T14:28:00Z</cp:lastPrinted>
  <dcterms:created xsi:type="dcterms:W3CDTF">2015-07-15T11:58:00Z</dcterms:created>
  <dcterms:modified xsi:type="dcterms:W3CDTF">2015-07-15T11:58:00Z</dcterms:modified>
</cp:coreProperties>
</file>