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5C" w:rsidRPr="00F24778" w:rsidRDefault="00534306" w:rsidP="00C6125C">
      <w:pPr>
        <w:spacing w:line="240" w:lineRule="auto"/>
        <w:jc w:val="both"/>
        <w:rPr>
          <w:b/>
          <w:color w:val="030677"/>
          <w:sz w:val="32"/>
          <w:szCs w:val="28"/>
        </w:rPr>
      </w:pPr>
      <w:r w:rsidRPr="00F24778">
        <w:rPr>
          <w:b/>
          <w:color w:val="030677"/>
          <w:sz w:val="32"/>
          <w:szCs w:val="28"/>
        </w:rPr>
        <w:t>Health Education North West</w:t>
      </w:r>
      <w:r w:rsidR="00D2425D" w:rsidRPr="00F24778">
        <w:rPr>
          <w:b/>
          <w:color w:val="030677"/>
          <w:sz w:val="32"/>
          <w:szCs w:val="28"/>
        </w:rPr>
        <w:t xml:space="preserve"> </w:t>
      </w:r>
    </w:p>
    <w:p w:rsidR="00534306" w:rsidRPr="00F24778" w:rsidRDefault="00534306" w:rsidP="00C6125C">
      <w:pPr>
        <w:spacing w:line="240" w:lineRule="auto"/>
        <w:jc w:val="both"/>
        <w:rPr>
          <w:b/>
          <w:color w:val="0D0D0D" w:themeColor="text1" w:themeTint="F2"/>
          <w:sz w:val="32"/>
          <w:szCs w:val="28"/>
        </w:rPr>
      </w:pPr>
      <w:r w:rsidRPr="00F24778">
        <w:rPr>
          <w:b/>
          <w:color w:val="0D0D0D" w:themeColor="text1" w:themeTint="F2"/>
          <w:sz w:val="28"/>
          <w:szCs w:val="28"/>
        </w:rPr>
        <w:t>Higher Specialist Training Programme in Palliative Medicine</w:t>
      </w:r>
      <w:r w:rsidR="00994DB6" w:rsidRPr="00F24778">
        <w:rPr>
          <w:b/>
          <w:color w:val="0D0D0D" w:themeColor="text1" w:themeTint="F2"/>
          <w:sz w:val="28"/>
          <w:szCs w:val="28"/>
        </w:rPr>
        <w:t xml:space="preserve"> (Mersey)</w:t>
      </w:r>
    </w:p>
    <w:p w:rsidR="00534306" w:rsidRDefault="00534306" w:rsidP="00C6125C">
      <w:pPr>
        <w:jc w:val="both"/>
      </w:pPr>
    </w:p>
    <w:p w:rsidR="00534306" w:rsidRDefault="00534306" w:rsidP="00C6125C">
      <w:pPr>
        <w:spacing w:line="240" w:lineRule="auto"/>
        <w:jc w:val="both"/>
        <w:rPr>
          <w:b/>
        </w:rPr>
      </w:pPr>
      <w:r w:rsidRPr="006178DB">
        <w:rPr>
          <w:b/>
        </w:rPr>
        <w:t>Introduction to the Training Programme</w:t>
      </w:r>
    </w:p>
    <w:p w:rsidR="006178DB" w:rsidRDefault="00D2425D" w:rsidP="00C6125C">
      <w:pPr>
        <w:spacing w:line="240" w:lineRule="auto"/>
        <w:jc w:val="both"/>
      </w:pPr>
      <w:r w:rsidRPr="00D2425D">
        <w:t>The Higher Specialist Training Programme</w:t>
      </w:r>
      <w:r>
        <w:t xml:space="preserve"> in Palliative Medicine aims to meet the requirements of the Specialty Training Curriculum by providing the opportunities to develop the relevant skills and knowledge. There are a variety of experiences available in hospice, hospital and community settings. The duration of the programme is </w:t>
      </w:r>
      <w:r w:rsidR="00F24778">
        <w:t>four</w:t>
      </w:r>
      <w:r>
        <w:t xml:space="preserve"> years whole time equivalent training. </w:t>
      </w:r>
      <w:r w:rsidR="00F24778">
        <w:t xml:space="preserve"> </w:t>
      </w:r>
      <w:r>
        <w:t>Whilst the programme can be tailored to meet an individual’s needs, each trainee will need to complete the following:</w:t>
      </w:r>
    </w:p>
    <w:p w:rsidR="00D2425D" w:rsidRDefault="00D2425D" w:rsidP="00C6125C">
      <w:pPr>
        <w:pStyle w:val="ListParagraph"/>
        <w:numPr>
          <w:ilvl w:val="0"/>
          <w:numId w:val="5"/>
        </w:numPr>
        <w:spacing w:line="240" w:lineRule="auto"/>
        <w:jc w:val="both"/>
      </w:pPr>
      <w:r w:rsidRPr="00D2425D">
        <w:t>A</w:t>
      </w:r>
      <w:r>
        <w:t xml:space="preserve"> </w:t>
      </w:r>
      <w:r w:rsidRPr="00D2425D">
        <w:t>minimum of two years must</w:t>
      </w:r>
      <w:r>
        <w:t xml:space="preserve"> </w:t>
      </w:r>
      <w:r w:rsidRPr="00D2425D">
        <w:t>be spent in Specialist Palliative</w:t>
      </w:r>
      <w:r>
        <w:t xml:space="preserve"> </w:t>
      </w:r>
      <w:r w:rsidRPr="00D2425D">
        <w:t>Care, working with a full</w:t>
      </w:r>
      <w:r>
        <w:t xml:space="preserve"> </w:t>
      </w:r>
      <w:r w:rsidRPr="00D2425D">
        <w:t>multi-professional Specialist</w:t>
      </w:r>
      <w:r>
        <w:t xml:space="preserve"> </w:t>
      </w:r>
      <w:r w:rsidRPr="00D2425D">
        <w:t>Palliative Care team as defined</w:t>
      </w:r>
      <w:r>
        <w:t xml:space="preserve"> </w:t>
      </w:r>
      <w:r w:rsidRPr="00D2425D">
        <w:t>in the NICE Guidance on</w:t>
      </w:r>
      <w:r>
        <w:t xml:space="preserve"> </w:t>
      </w:r>
      <w:r w:rsidRPr="00D2425D">
        <w:t>Supportive and Palliative Care</w:t>
      </w:r>
      <w:r>
        <w:t xml:space="preserve"> (2004)</w:t>
      </w:r>
    </w:p>
    <w:p w:rsidR="00D2425D" w:rsidRDefault="00D2425D" w:rsidP="00C6125C">
      <w:pPr>
        <w:pStyle w:val="ListParagraph"/>
        <w:numPr>
          <w:ilvl w:val="0"/>
          <w:numId w:val="5"/>
        </w:numPr>
        <w:spacing w:line="240" w:lineRule="auto"/>
        <w:jc w:val="both"/>
      </w:pPr>
      <w:r>
        <w:t>At least one year working in a Specialist Palliative care inpatient unit with a minimum of</w:t>
      </w:r>
      <w:r w:rsidR="005349F0">
        <w:t xml:space="preserve"> ten</w:t>
      </w:r>
      <w:r>
        <w:t xml:space="preserve"> beds</w:t>
      </w:r>
    </w:p>
    <w:p w:rsidR="00D2425D" w:rsidRDefault="005349F0" w:rsidP="00C6125C">
      <w:pPr>
        <w:pStyle w:val="ListParagraph"/>
        <w:numPr>
          <w:ilvl w:val="0"/>
          <w:numId w:val="5"/>
        </w:numPr>
        <w:spacing w:line="240" w:lineRule="auto"/>
        <w:jc w:val="both"/>
      </w:pPr>
      <w:r>
        <w:t>At least six</w:t>
      </w:r>
      <w:r w:rsidR="00D2425D">
        <w:t xml:space="preserve"> months working with a Hospital Specialist Palliative care team</w:t>
      </w:r>
    </w:p>
    <w:p w:rsidR="005349F0" w:rsidRDefault="005349F0" w:rsidP="00C6125C">
      <w:pPr>
        <w:pStyle w:val="ListParagraph"/>
        <w:numPr>
          <w:ilvl w:val="0"/>
          <w:numId w:val="5"/>
        </w:numPr>
        <w:spacing w:line="240" w:lineRule="auto"/>
        <w:jc w:val="both"/>
      </w:pPr>
      <w:r>
        <w:t>A minimum of six months cumulative community experience</w:t>
      </w:r>
    </w:p>
    <w:p w:rsidR="005349F0" w:rsidRDefault="005349F0" w:rsidP="00C6125C">
      <w:pPr>
        <w:pStyle w:val="ListParagraph"/>
        <w:numPr>
          <w:ilvl w:val="0"/>
          <w:numId w:val="5"/>
        </w:numPr>
        <w:spacing w:line="240" w:lineRule="auto"/>
        <w:jc w:val="both"/>
      </w:pPr>
      <w:r>
        <w:t>Ex</w:t>
      </w:r>
      <w:r w:rsidR="00F24778">
        <w:t>posure to related disciplines: Oncology, Interventional pain control and P</w:t>
      </w:r>
      <w:r>
        <w:t>alliative care for patients with non-malignant conditions</w:t>
      </w:r>
    </w:p>
    <w:p w:rsidR="005349F0" w:rsidRDefault="005349F0" w:rsidP="00C6125C">
      <w:pPr>
        <w:pStyle w:val="ListParagraph"/>
        <w:numPr>
          <w:ilvl w:val="0"/>
          <w:numId w:val="5"/>
        </w:numPr>
        <w:spacing w:line="240" w:lineRule="auto"/>
        <w:jc w:val="both"/>
      </w:pPr>
      <w:r>
        <w:t>Experience in research, audit, teaching and also in management and strategic elements of palliative care</w:t>
      </w:r>
    </w:p>
    <w:p w:rsidR="0021414C" w:rsidRDefault="0021414C" w:rsidP="00C6125C">
      <w:pPr>
        <w:spacing w:line="240" w:lineRule="auto"/>
        <w:jc w:val="both"/>
      </w:pPr>
      <w:r>
        <w:t xml:space="preserve">A draft placement plan will be disseminated each March following discussion with trainees and their Educational Supervisors. This is subject to change following </w:t>
      </w:r>
      <w:r w:rsidR="00994DB6">
        <w:t>annual review (</w:t>
      </w:r>
      <w:r>
        <w:t>ARCP</w:t>
      </w:r>
      <w:r w:rsidR="00994DB6">
        <w:t>). Each new placement will commence on the first Wednesday of August.</w:t>
      </w:r>
      <w:r w:rsidR="00F67C81">
        <w:t xml:space="preserve"> </w:t>
      </w:r>
      <w:r w:rsidR="00F24778">
        <w:t xml:space="preserve"> </w:t>
      </w:r>
      <w:r w:rsidR="00F67C81">
        <w:t xml:space="preserve">An educational Supervisor will be assigned to each trainee at the start of each placement – they should be the first point of contact for queries or support, followed by the Training Programme Director: </w:t>
      </w:r>
      <w:r w:rsidR="00F67C81" w:rsidRPr="00C6125C">
        <w:rPr>
          <w:b/>
        </w:rPr>
        <w:t>Dr Laura Chapman.</w:t>
      </w:r>
    </w:p>
    <w:p w:rsidR="00994DB6" w:rsidRPr="00D2425D" w:rsidRDefault="00994DB6" w:rsidP="00C6125C">
      <w:pPr>
        <w:spacing w:line="240" w:lineRule="auto"/>
        <w:jc w:val="both"/>
      </w:pPr>
      <w:r>
        <w:t>The individual placements available on the programme, as well as additional training opportunities, are described below.</w:t>
      </w:r>
    </w:p>
    <w:p w:rsidR="006178DB" w:rsidRDefault="006178DB" w:rsidP="00C6125C">
      <w:pPr>
        <w:jc w:val="both"/>
        <w:rPr>
          <w:b/>
        </w:rPr>
      </w:pPr>
      <w:r>
        <w:rPr>
          <w:b/>
        </w:rPr>
        <w:t>Placements on the training Programme</w:t>
      </w:r>
    </w:p>
    <w:tbl>
      <w:tblPr>
        <w:tblStyle w:val="TableGrid"/>
        <w:tblW w:w="0" w:type="auto"/>
        <w:tblLook w:val="04A0" w:firstRow="1" w:lastRow="0" w:firstColumn="1" w:lastColumn="0" w:noHBand="0" w:noVBand="1"/>
      </w:tblPr>
      <w:tblGrid>
        <w:gridCol w:w="9180"/>
      </w:tblGrid>
      <w:tr w:rsidR="00FB297F" w:rsidRPr="00994DB6" w:rsidTr="00B70639">
        <w:tc>
          <w:tcPr>
            <w:tcW w:w="9180" w:type="dxa"/>
            <w:shd w:val="clear" w:color="auto" w:fill="auto"/>
          </w:tcPr>
          <w:p w:rsidR="00FB297F" w:rsidRPr="00C6125C" w:rsidRDefault="00FB297F" w:rsidP="00C6125C">
            <w:pPr>
              <w:jc w:val="both"/>
              <w:rPr>
                <w:rFonts w:cstheme="minorHAnsi"/>
                <w:b/>
                <w:sz w:val="24"/>
              </w:rPr>
            </w:pPr>
            <w:r w:rsidRPr="00C6125C">
              <w:rPr>
                <w:rFonts w:cstheme="minorHAnsi"/>
                <w:b/>
                <w:sz w:val="24"/>
              </w:rPr>
              <w:t>Marie Curie Hospice Liverpool</w:t>
            </w:r>
          </w:p>
          <w:p w:rsidR="00FB297F" w:rsidRPr="00994DB6" w:rsidRDefault="00FB297F" w:rsidP="00C6125C">
            <w:pPr>
              <w:jc w:val="both"/>
              <w:rPr>
                <w:rFonts w:cstheme="minorHAnsi"/>
                <w:b/>
              </w:rPr>
            </w:pPr>
          </w:p>
        </w:tc>
      </w:tr>
      <w:tr w:rsidR="00FB297F" w:rsidRPr="00994DB6" w:rsidTr="00B70639">
        <w:tc>
          <w:tcPr>
            <w:tcW w:w="9180" w:type="dxa"/>
            <w:shd w:val="clear" w:color="auto" w:fill="C6D9F1" w:themeFill="text2" w:themeFillTint="33"/>
          </w:tcPr>
          <w:p w:rsidR="00FB297F" w:rsidRPr="00994DB6" w:rsidRDefault="00FB297F" w:rsidP="00C6125C">
            <w:pPr>
              <w:jc w:val="both"/>
              <w:rPr>
                <w:rFonts w:cstheme="minorHAnsi"/>
                <w:b/>
              </w:rPr>
            </w:pPr>
            <w:r w:rsidRPr="00994DB6">
              <w:rPr>
                <w:rFonts w:cstheme="minorHAnsi"/>
                <w:b/>
              </w:rPr>
              <w:t>Individual training providers within placement:</w:t>
            </w:r>
            <w:r w:rsidRPr="00994DB6">
              <w:rPr>
                <w:rFonts w:cstheme="minorHAnsi"/>
                <w:i/>
              </w:rPr>
              <w:tab/>
            </w:r>
          </w:p>
        </w:tc>
      </w:tr>
      <w:tr w:rsidR="00FB297F" w:rsidRPr="00994DB6" w:rsidTr="00B70639">
        <w:tc>
          <w:tcPr>
            <w:tcW w:w="9180" w:type="dxa"/>
            <w:shd w:val="clear" w:color="auto" w:fill="auto"/>
          </w:tcPr>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FB297F" w:rsidRDefault="00FB297F" w:rsidP="00C6125C">
            <w:pPr>
              <w:jc w:val="both"/>
              <w:rPr>
                <w:rFonts w:cstheme="minorHAnsi"/>
                <w:sz w:val="2"/>
                <w:szCs w:val="2"/>
              </w:rPr>
            </w:pPr>
            <w:r w:rsidRPr="00994DB6">
              <w:rPr>
                <w:rFonts w:cstheme="minorHAnsi"/>
              </w:rPr>
              <w:t>Marie Curie Hospice Liverpool</w:t>
            </w: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Pr="00C6125C" w:rsidRDefault="00C6125C" w:rsidP="00C6125C">
            <w:pPr>
              <w:jc w:val="both"/>
              <w:rPr>
                <w:rFonts w:cstheme="minorHAnsi"/>
                <w:sz w:val="2"/>
                <w:szCs w:val="2"/>
              </w:rPr>
            </w:pPr>
          </w:p>
        </w:tc>
      </w:tr>
      <w:tr w:rsidR="00FB297F" w:rsidRPr="00994DB6" w:rsidTr="00B70639">
        <w:trPr>
          <w:trHeight w:val="360"/>
        </w:trPr>
        <w:tc>
          <w:tcPr>
            <w:tcW w:w="9180" w:type="dxa"/>
            <w:shd w:val="clear" w:color="auto" w:fill="C6D9F1" w:themeFill="text2" w:themeFillTint="33"/>
            <w:vAlign w:val="center"/>
          </w:tcPr>
          <w:p w:rsidR="00FB297F" w:rsidRPr="00994DB6" w:rsidRDefault="00FB297F" w:rsidP="00C6125C">
            <w:pPr>
              <w:jc w:val="both"/>
              <w:rPr>
                <w:rFonts w:cstheme="minorHAnsi"/>
                <w:b/>
              </w:rPr>
            </w:pPr>
            <w:r w:rsidRPr="00994DB6">
              <w:rPr>
                <w:rFonts w:cstheme="minorHAnsi"/>
                <w:b/>
              </w:rPr>
              <w:t>Names of accredited Educational Supervisors:</w:t>
            </w:r>
          </w:p>
        </w:tc>
      </w:tr>
      <w:tr w:rsidR="00FB297F" w:rsidRPr="00994DB6" w:rsidTr="00B70639">
        <w:trPr>
          <w:trHeight w:val="611"/>
        </w:trPr>
        <w:tc>
          <w:tcPr>
            <w:tcW w:w="9180" w:type="dxa"/>
            <w:shd w:val="clear" w:color="auto" w:fill="auto"/>
          </w:tcPr>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FB297F" w:rsidRPr="00994DB6" w:rsidRDefault="00FB297F" w:rsidP="00C6125C">
            <w:pPr>
              <w:jc w:val="both"/>
              <w:rPr>
                <w:rFonts w:cstheme="minorHAnsi"/>
              </w:rPr>
            </w:pPr>
            <w:r w:rsidRPr="00994DB6">
              <w:rPr>
                <w:rFonts w:cstheme="minorHAnsi"/>
              </w:rPr>
              <w:t>Dr Sarah Fradsham, Consultant in Palliative Medicine</w:t>
            </w:r>
          </w:p>
          <w:p w:rsidR="005F4121" w:rsidRDefault="005F4121" w:rsidP="00C6125C">
            <w:pPr>
              <w:jc w:val="both"/>
              <w:rPr>
                <w:rFonts w:cstheme="minorHAnsi"/>
              </w:rPr>
            </w:pPr>
            <w:r w:rsidRPr="00994DB6">
              <w:rPr>
                <w:rFonts w:cstheme="minorHAnsi"/>
              </w:rPr>
              <w:t>Dr Helen Bonwick, Associate Specialist in Palliative Medicine</w:t>
            </w:r>
          </w:p>
          <w:p w:rsidR="00D31376" w:rsidRDefault="00D31376" w:rsidP="00C6125C">
            <w:pPr>
              <w:jc w:val="both"/>
              <w:rPr>
                <w:rFonts w:cstheme="minorHAnsi"/>
                <w:sz w:val="2"/>
                <w:szCs w:val="2"/>
              </w:rPr>
            </w:pPr>
            <w:r>
              <w:rPr>
                <w:rFonts w:cstheme="minorHAnsi"/>
              </w:rPr>
              <w:t>Dr Laura Chapman, Consultant in Palliative Medicine</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Pr="00BE23EF" w:rsidRDefault="00BE23EF" w:rsidP="00C6125C">
            <w:pPr>
              <w:jc w:val="both"/>
              <w:rPr>
                <w:rFonts w:cstheme="minorHAnsi"/>
                <w:sz w:val="2"/>
                <w:szCs w:val="2"/>
              </w:rPr>
            </w:pPr>
          </w:p>
        </w:tc>
      </w:tr>
      <w:tr w:rsidR="00FB297F" w:rsidRPr="00994DB6" w:rsidTr="00B70639">
        <w:tc>
          <w:tcPr>
            <w:tcW w:w="9180" w:type="dxa"/>
            <w:shd w:val="clear" w:color="auto" w:fill="C6D9F1" w:themeFill="text2" w:themeFillTint="33"/>
          </w:tcPr>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FB297F" w:rsidRDefault="00FB297F" w:rsidP="00C6125C">
            <w:pPr>
              <w:jc w:val="both"/>
              <w:rPr>
                <w:rFonts w:cstheme="minorHAnsi"/>
                <w:i/>
                <w:sz w:val="2"/>
                <w:szCs w:val="2"/>
              </w:rPr>
            </w:pPr>
            <w:r w:rsidRPr="00994DB6">
              <w:rPr>
                <w:rFonts w:cstheme="minorHAnsi"/>
                <w:b/>
              </w:rPr>
              <w:t>Brief description of service and the responsibilities of the trainee:</w:t>
            </w: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Pr="00C6125C" w:rsidRDefault="00C6125C" w:rsidP="00C6125C">
            <w:pPr>
              <w:jc w:val="both"/>
              <w:rPr>
                <w:rFonts w:cstheme="minorHAnsi"/>
                <w:i/>
                <w:sz w:val="2"/>
                <w:szCs w:val="2"/>
              </w:rPr>
            </w:pPr>
          </w:p>
        </w:tc>
      </w:tr>
      <w:tr w:rsidR="00FB297F" w:rsidRPr="00994DB6" w:rsidTr="00B70639">
        <w:tc>
          <w:tcPr>
            <w:tcW w:w="9180" w:type="dxa"/>
            <w:shd w:val="clear" w:color="auto" w:fill="auto"/>
          </w:tcPr>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C6125C" w:rsidRDefault="00FB297F" w:rsidP="00BE23EF">
            <w:pPr>
              <w:jc w:val="both"/>
              <w:rPr>
                <w:rFonts w:cstheme="minorHAnsi"/>
                <w:sz w:val="2"/>
                <w:szCs w:val="2"/>
              </w:rPr>
            </w:pPr>
            <w:r w:rsidRPr="00994DB6">
              <w:rPr>
                <w:rFonts w:cstheme="minorHAnsi"/>
              </w:rPr>
              <w:t>A range of both clinical and non-clinical experience relevant to the palliative medicine training curriculum is available which can be tailored to the individual learning needs of the trainee(s).</w:t>
            </w:r>
          </w:p>
          <w:p w:rsidR="00BE23EF" w:rsidRDefault="00BE23EF" w:rsidP="00BE23EF">
            <w:pPr>
              <w:jc w:val="both"/>
              <w:rPr>
                <w:rFonts w:cstheme="minorHAnsi"/>
                <w:sz w:val="2"/>
                <w:szCs w:val="2"/>
              </w:rPr>
            </w:pPr>
          </w:p>
          <w:p w:rsidR="00BE23EF" w:rsidRDefault="00BE23EF" w:rsidP="00BE23EF">
            <w:pPr>
              <w:jc w:val="both"/>
              <w:rPr>
                <w:rFonts w:cstheme="minorHAnsi"/>
                <w:sz w:val="2"/>
                <w:szCs w:val="2"/>
              </w:rPr>
            </w:pPr>
          </w:p>
          <w:p w:rsidR="00BE23EF" w:rsidRDefault="00BE23EF" w:rsidP="00BE23EF">
            <w:pPr>
              <w:jc w:val="both"/>
              <w:rPr>
                <w:rFonts w:cstheme="minorHAnsi"/>
                <w:sz w:val="2"/>
                <w:szCs w:val="2"/>
              </w:rPr>
            </w:pPr>
          </w:p>
          <w:p w:rsidR="00BE23EF" w:rsidRDefault="00BE23EF" w:rsidP="00BE23EF">
            <w:pPr>
              <w:jc w:val="both"/>
              <w:rPr>
                <w:rFonts w:cstheme="minorHAnsi"/>
                <w:sz w:val="2"/>
                <w:szCs w:val="2"/>
              </w:rPr>
            </w:pPr>
          </w:p>
          <w:p w:rsidR="00BE23EF" w:rsidRDefault="00BE23EF" w:rsidP="00BE23EF">
            <w:pPr>
              <w:jc w:val="both"/>
              <w:rPr>
                <w:rFonts w:cstheme="minorHAnsi"/>
                <w:sz w:val="2"/>
                <w:szCs w:val="2"/>
              </w:rPr>
            </w:pPr>
          </w:p>
          <w:p w:rsidR="00BE23EF" w:rsidRPr="00BE23EF" w:rsidRDefault="00BE23EF" w:rsidP="00BE23EF">
            <w:pPr>
              <w:jc w:val="both"/>
              <w:rPr>
                <w:rFonts w:cstheme="minorHAnsi"/>
                <w:sz w:val="2"/>
                <w:szCs w:val="2"/>
              </w:rPr>
            </w:pPr>
          </w:p>
          <w:p w:rsidR="00FB297F" w:rsidRPr="00994DB6" w:rsidRDefault="00FB297F" w:rsidP="00BE23EF">
            <w:pPr>
              <w:jc w:val="both"/>
              <w:rPr>
                <w:rFonts w:cstheme="minorHAnsi"/>
              </w:rPr>
            </w:pPr>
            <w:r w:rsidRPr="00994DB6">
              <w:rPr>
                <w:rFonts w:cstheme="minorHAnsi"/>
              </w:rPr>
              <w:t xml:space="preserve">Clinical experience of inpatient palliative care through the two inpatient wards (30 beds in total) is included </w:t>
            </w:r>
            <w:r w:rsidR="005F4121" w:rsidRPr="00994DB6">
              <w:rPr>
                <w:rFonts w:cstheme="minorHAnsi"/>
              </w:rPr>
              <w:t>on all placements</w:t>
            </w:r>
            <w:r w:rsidRPr="00994DB6">
              <w:rPr>
                <w:rFonts w:cstheme="minorHAnsi"/>
              </w:rPr>
              <w:t>.  This varies depending on the stage of training of individual registrar.</w:t>
            </w:r>
          </w:p>
          <w:p w:rsidR="00FB297F" w:rsidRPr="00994DB6" w:rsidRDefault="00FB297F" w:rsidP="00BE23EF">
            <w:pPr>
              <w:jc w:val="both"/>
              <w:rPr>
                <w:rFonts w:cstheme="minorHAnsi"/>
              </w:rPr>
            </w:pPr>
            <w:r w:rsidRPr="00994DB6">
              <w:rPr>
                <w:rFonts w:cstheme="minorHAnsi"/>
              </w:rPr>
              <w:lastRenderedPageBreak/>
              <w:t>Outpatient clinic experience is also provided, supported by senior clinicians within the hospice.  For doctors newly commencing the training programme, a gradual introduction to outpatient clinics is typically planned.  Additional community focused experience is gained through providing medical support to the hospice day unit.  Domiciliary visit experience is also available, working in collaboration with the community specialist palliative care team.</w:t>
            </w:r>
            <w:r w:rsidR="002A0D49">
              <w:rPr>
                <w:rFonts w:cstheme="minorHAnsi"/>
              </w:rPr>
              <w:t xml:space="preserve"> There is also an interventional pain service lead by 2 experienced anaesthetists.</w:t>
            </w:r>
          </w:p>
          <w:p w:rsidR="00BE23EF" w:rsidRDefault="00BE23EF" w:rsidP="00BE23EF">
            <w:pPr>
              <w:jc w:val="both"/>
              <w:rPr>
                <w:rFonts w:cstheme="minorHAnsi"/>
                <w:b/>
              </w:rPr>
            </w:pPr>
          </w:p>
          <w:p w:rsidR="00FB297F" w:rsidRPr="00994DB6" w:rsidRDefault="00FB297F" w:rsidP="00BE23EF">
            <w:pPr>
              <w:jc w:val="both"/>
              <w:rPr>
                <w:rFonts w:cstheme="minorHAnsi"/>
              </w:rPr>
            </w:pPr>
            <w:r w:rsidRPr="00994DB6">
              <w:rPr>
                <w:rFonts w:cstheme="minorHAnsi"/>
              </w:rPr>
              <w:t xml:space="preserve">On-call commitment involves participation in the non-residential out of hours cover for Marie Curie Hospice Liverpool.  This also includes providing telephone support for the palliative care advice line for health professionals in other settings in central and south Liverpool.  The rota is currently banded 1A on a 1 in 6 or 7 </w:t>
            </w:r>
            <w:proofErr w:type="gramStart"/>
            <w:r w:rsidRPr="00994DB6">
              <w:rPr>
                <w:rFonts w:cstheme="minorHAnsi"/>
              </w:rPr>
              <w:t>frequency</w:t>
            </w:r>
            <w:proofErr w:type="gramEnd"/>
            <w:r w:rsidRPr="00994DB6">
              <w:rPr>
                <w:rFonts w:cstheme="minorHAnsi"/>
              </w:rPr>
              <w:t>.</w:t>
            </w:r>
          </w:p>
          <w:p w:rsidR="00FB297F" w:rsidRPr="00994DB6" w:rsidRDefault="00FB297F" w:rsidP="00BE23EF">
            <w:pPr>
              <w:jc w:val="both"/>
              <w:rPr>
                <w:rFonts w:cstheme="minorHAnsi"/>
              </w:rPr>
            </w:pPr>
          </w:p>
          <w:p w:rsidR="00FB297F" w:rsidRPr="00C6125C" w:rsidRDefault="00FB297F" w:rsidP="00BE23EF">
            <w:pPr>
              <w:jc w:val="both"/>
              <w:rPr>
                <w:rFonts w:cstheme="minorHAnsi"/>
              </w:rPr>
            </w:pPr>
            <w:r w:rsidRPr="00994DB6">
              <w:rPr>
                <w:rFonts w:cstheme="minorHAnsi"/>
              </w:rPr>
              <w:t>A number of non-clinical learning opportunities are available depending on the needs of the individual trainee and the stage of training.  For example teaching experience through close links with the University of Liverpool undergraduate palliative care placements, quality improvement projects through local and regional audit process and opportunity for management experience.</w:t>
            </w:r>
          </w:p>
        </w:tc>
      </w:tr>
    </w:tbl>
    <w:p w:rsidR="006178DB" w:rsidRPr="00994DB6" w:rsidRDefault="006178DB" w:rsidP="00C6125C">
      <w:pPr>
        <w:jc w:val="both"/>
        <w:rPr>
          <w:rFonts w:cstheme="minorHAnsi"/>
          <w:b/>
        </w:rPr>
      </w:pPr>
    </w:p>
    <w:tbl>
      <w:tblPr>
        <w:tblStyle w:val="TableGrid"/>
        <w:tblW w:w="0" w:type="auto"/>
        <w:tblLook w:val="04A0" w:firstRow="1" w:lastRow="0" w:firstColumn="1" w:lastColumn="0" w:noHBand="0" w:noVBand="1"/>
      </w:tblPr>
      <w:tblGrid>
        <w:gridCol w:w="9180"/>
      </w:tblGrid>
      <w:tr w:rsidR="00FB297F" w:rsidRPr="00994DB6" w:rsidTr="00B70639">
        <w:tc>
          <w:tcPr>
            <w:tcW w:w="9180" w:type="dxa"/>
            <w:shd w:val="clear" w:color="auto" w:fill="auto"/>
          </w:tcPr>
          <w:p w:rsidR="00FB297F" w:rsidRPr="00C6125C" w:rsidRDefault="00FB297F" w:rsidP="00C6125C">
            <w:pPr>
              <w:jc w:val="both"/>
              <w:rPr>
                <w:rFonts w:cstheme="minorHAnsi"/>
                <w:b/>
                <w:sz w:val="24"/>
              </w:rPr>
            </w:pPr>
            <w:r w:rsidRPr="00C6125C">
              <w:rPr>
                <w:rFonts w:cstheme="minorHAnsi"/>
                <w:b/>
                <w:sz w:val="24"/>
              </w:rPr>
              <w:t>The Clatterbridge Cancer Centre NHS Foundation Trust</w:t>
            </w:r>
          </w:p>
          <w:p w:rsidR="00FB297F" w:rsidRPr="00994DB6" w:rsidRDefault="00FB297F" w:rsidP="00C6125C">
            <w:pPr>
              <w:jc w:val="both"/>
              <w:rPr>
                <w:rFonts w:cstheme="minorHAnsi"/>
                <w:b/>
              </w:rPr>
            </w:pPr>
          </w:p>
        </w:tc>
      </w:tr>
      <w:tr w:rsidR="00FB297F" w:rsidRPr="00994DB6" w:rsidTr="00B70639">
        <w:tc>
          <w:tcPr>
            <w:tcW w:w="9180" w:type="dxa"/>
            <w:shd w:val="clear" w:color="auto" w:fill="C6D9F1" w:themeFill="text2" w:themeFillTint="33"/>
          </w:tcPr>
          <w:p w:rsidR="00765298" w:rsidRDefault="00765298" w:rsidP="00C6125C">
            <w:pPr>
              <w:jc w:val="both"/>
              <w:rPr>
                <w:rFonts w:cstheme="minorHAnsi"/>
                <w:b/>
                <w:sz w:val="2"/>
                <w:szCs w:val="2"/>
              </w:rPr>
            </w:pPr>
          </w:p>
          <w:p w:rsidR="00765298" w:rsidRDefault="00765298" w:rsidP="00C6125C">
            <w:pPr>
              <w:jc w:val="both"/>
              <w:rPr>
                <w:rFonts w:cstheme="minorHAnsi"/>
                <w:b/>
                <w:sz w:val="2"/>
                <w:szCs w:val="2"/>
              </w:rPr>
            </w:pPr>
          </w:p>
          <w:p w:rsidR="00765298" w:rsidRDefault="00765298" w:rsidP="00C6125C">
            <w:pPr>
              <w:jc w:val="both"/>
              <w:rPr>
                <w:rFonts w:cstheme="minorHAnsi"/>
                <w:b/>
                <w:sz w:val="2"/>
                <w:szCs w:val="2"/>
              </w:rPr>
            </w:pPr>
          </w:p>
          <w:p w:rsidR="00FB297F" w:rsidRDefault="00FB297F" w:rsidP="00C6125C">
            <w:pPr>
              <w:jc w:val="both"/>
              <w:rPr>
                <w:rFonts w:cstheme="minorHAnsi"/>
                <w:i/>
                <w:sz w:val="2"/>
                <w:szCs w:val="2"/>
              </w:rPr>
            </w:pPr>
            <w:r w:rsidRPr="00994DB6">
              <w:rPr>
                <w:rFonts w:cstheme="minorHAnsi"/>
                <w:b/>
              </w:rPr>
              <w:t>Individual training providers within placement:</w:t>
            </w:r>
            <w:r w:rsidRPr="00994DB6">
              <w:rPr>
                <w:rFonts w:cstheme="minorHAnsi"/>
                <w:i/>
              </w:rPr>
              <w:tab/>
            </w: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Pr="00765298" w:rsidRDefault="00765298" w:rsidP="00C6125C">
            <w:pPr>
              <w:jc w:val="both"/>
              <w:rPr>
                <w:rFonts w:cstheme="minorHAnsi"/>
                <w:b/>
                <w:sz w:val="2"/>
                <w:szCs w:val="2"/>
              </w:rPr>
            </w:pPr>
          </w:p>
        </w:tc>
      </w:tr>
      <w:tr w:rsidR="00FB297F" w:rsidRPr="00994DB6" w:rsidTr="00B70639">
        <w:tc>
          <w:tcPr>
            <w:tcW w:w="9180" w:type="dxa"/>
            <w:shd w:val="clear" w:color="auto" w:fill="auto"/>
          </w:tcPr>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BB7C44" w:rsidRPr="00994DB6" w:rsidRDefault="00BB7C44" w:rsidP="00C6125C">
            <w:pPr>
              <w:jc w:val="both"/>
              <w:rPr>
                <w:rFonts w:cstheme="minorHAnsi"/>
              </w:rPr>
            </w:pPr>
            <w:r w:rsidRPr="00994DB6">
              <w:rPr>
                <w:rFonts w:cstheme="minorHAnsi"/>
              </w:rPr>
              <w:t>The Clatterbridge Cancer Centre NHS Foundation Trust</w:t>
            </w:r>
          </w:p>
          <w:p w:rsidR="00FB297F" w:rsidRDefault="00BB7C44" w:rsidP="00C6125C">
            <w:pPr>
              <w:jc w:val="both"/>
              <w:rPr>
                <w:rFonts w:cstheme="minorHAnsi"/>
                <w:b/>
                <w:sz w:val="2"/>
                <w:szCs w:val="2"/>
              </w:rPr>
            </w:pPr>
            <w:r w:rsidRPr="00994DB6">
              <w:rPr>
                <w:rFonts w:cstheme="minorHAnsi"/>
              </w:rPr>
              <w:t>Note: t</w:t>
            </w:r>
            <w:r w:rsidR="00FB297F" w:rsidRPr="00994DB6">
              <w:rPr>
                <w:rFonts w:cstheme="minorHAnsi"/>
              </w:rPr>
              <w:t>his post is linked with Ai</w:t>
            </w:r>
            <w:r w:rsidRPr="00994DB6">
              <w:rPr>
                <w:rFonts w:cstheme="minorHAnsi"/>
              </w:rPr>
              <w:t xml:space="preserve">ntree University Hospitals NHS </w:t>
            </w:r>
            <w:r w:rsidR="00765298">
              <w:rPr>
                <w:rFonts w:cstheme="minorHAnsi"/>
              </w:rPr>
              <w:t>Trust and is a two-</w:t>
            </w:r>
            <w:r w:rsidR="00FB297F" w:rsidRPr="00994DB6">
              <w:rPr>
                <w:rFonts w:cstheme="minorHAnsi"/>
              </w:rPr>
              <w:t>day placement per week</w:t>
            </w:r>
            <w:r w:rsidR="00BE23EF">
              <w:rPr>
                <w:rFonts w:cstheme="minorHAnsi"/>
                <w:b/>
              </w:rPr>
              <w:t>.</w:t>
            </w:r>
          </w:p>
          <w:p w:rsidR="00BE23EF" w:rsidRDefault="00BE23EF" w:rsidP="00C6125C">
            <w:pPr>
              <w:jc w:val="both"/>
              <w:rPr>
                <w:rFonts w:cstheme="minorHAnsi"/>
                <w:b/>
                <w:sz w:val="2"/>
                <w:szCs w:val="2"/>
              </w:rPr>
            </w:pPr>
          </w:p>
          <w:p w:rsidR="00BE23EF" w:rsidRDefault="00BE23EF" w:rsidP="00C6125C">
            <w:pPr>
              <w:jc w:val="both"/>
              <w:rPr>
                <w:rFonts w:cstheme="minorHAnsi"/>
                <w:b/>
                <w:sz w:val="2"/>
                <w:szCs w:val="2"/>
              </w:rPr>
            </w:pPr>
          </w:p>
          <w:p w:rsidR="00BE23EF" w:rsidRPr="00BE23EF" w:rsidRDefault="00BE23EF" w:rsidP="00C6125C">
            <w:pPr>
              <w:jc w:val="both"/>
              <w:rPr>
                <w:rFonts w:cstheme="minorHAnsi"/>
                <w:b/>
                <w:sz w:val="2"/>
                <w:szCs w:val="2"/>
              </w:rPr>
            </w:pPr>
          </w:p>
        </w:tc>
      </w:tr>
      <w:tr w:rsidR="00FB297F" w:rsidRPr="00994DB6" w:rsidTr="00B70639">
        <w:trPr>
          <w:trHeight w:val="360"/>
        </w:trPr>
        <w:tc>
          <w:tcPr>
            <w:tcW w:w="9180" w:type="dxa"/>
            <w:shd w:val="clear" w:color="auto" w:fill="C6D9F1" w:themeFill="text2" w:themeFillTint="33"/>
            <w:vAlign w:val="center"/>
          </w:tcPr>
          <w:p w:rsidR="00FB297F" w:rsidRPr="00994DB6" w:rsidRDefault="00FB297F" w:rsidP="00C6125C">
            <w:pPr>
              <w:jc w:val="both"/>
              <w:rPr>
                <w:rFonts w:cstheme="minorHAnsi"/>
                <w:b/>
              </w:rPr>
            </w:pPr>
            <w:r w:rsidRPr="00994DB6">
              <w:rPr>
                <w:rFonts w:cstheme="minorHAnsi"/>
                <w:b/>
              </w:rPr>
              <w:t>Names of ac</w:t>
            </w:r>
            <w:r w:rsidR="005F4121" w:rsidRPr="00994DB6">
              <w:rPr>
                <w:rFonts w:cstheme="minorHAnsi"/>
                <w:b/>
              </w:rPr>
              <w:t>credited Educational Supervisor</w:t>
            </w:r>
            <w:r w:rsidRPr="00994DB6">
              <w:rPr>
                <w:rFonts w:cstheme="minorHAnsi"/>
                <w:b/>
              </w:rPr>
              <w:t>:</w:t>
            </w:r>
          </w:p>
        </w:tc>
      </w:tr>
      <w:tr w:rsidR="00FB297F" w:rsidRPr="00994DB6" w:rsidTr="00B70639">
        <w:tc>
          <w:tcPr>
            <w:tcW w:w="9180" w:type="dxa"/>
            <w:shd w:val="clear" w:color="auto" w:fill="auto"/>
          </w:tcPr>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FB297F" w:rsidRDefault="00FB297F" w:rsidP="00C6125C">
            <w:pPr>
              <w:jc w:val="both"/>
              <w:rPr>
                <w:rFonts w:cstheme="minorHAnsi"/>
                <w:sz w:val="2"/>
                <w:szCs w:val="2"/>
              </w:rPr>
            </w:pPr>
            <w:r w:rsidRPr="00994DB6">
              <w:rPr>
                <w:rFonts w:cstheme="minorHAnsi"/>
              </w:rPr>
              <w:t>Dr Alison Coackley</w:t>
            </w:r>
            <w:r w:rsidR="005F4121" w:rsidRPr="00994DB6">
              <w:rPr>
                <w:rFonts w:cstheme="minorHAnsi"/>
              </w:rPr>
              <w:t>, Consultant in Palliative Medicine</w:t>
            </w: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Pr="00C6125C" w:rsidRDefault="00C6125C" w:rsidP="00C6125C">
            <w:pPr>
              <w:jc w:val="both"/>
              <w:rPr>
                <w:rFonts w:cstheme="minorHAnsi"/>
                <w:sz w:val="2"/>
                <w:szCs w:val="2"/>
              </w:rPr>
            </w:pPr>
          </w:p>
        </w:tc>
      </w:tr>
      <w:tr w:rsidR="00FB297F" w:rsidRPr="00994DB6" w:rsidTr="00B70639">
        <w:tc>
          <w:tcPr>
            <w:tcW w:w="9180" w:type="dxa"/>
            <w:shd w:val="clear" w:color="auto" w:fill="C6D9F1" w:themeFill="text2" w:themeFillTint="33"/>
          </w:tcPr>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FB297F" w:rsidP="00C6125C">
            <w:pPr>
              <w:jc w:val="both"/>
              <w:rPr>
                <w:rFonts w:cstheme="minorHAnsi"/>
                <w:i/>
                <w:sz w:val="2"/>
                <w:szCs w:val="2"/>
              </w:rPr>
            </w:pPr>
            <w:r w:rsidRPr="00994DB6">
              <w:rPr>
                <w:rFonts w:cstheme="minorHAnsi"/>
                <w:b/>
              </w:rPr>
              <w:t xml:space="preserve">Brief description of service </w:t>
            </w:r>
            <w:r w:rsidR="00C6125C">
              <w:rPr>
                <w:rFonts w:cstheme="minorHAnsi"/>
                <w:b/>
              </w:rPr>
              <w:t>and responsibilities of trainee:</w:t>
            </w: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Pr="00C6125C" w:rsidRDefault="00C6125C" w:rsidP="00C6125C">
            <w:pPr>
              <w:jc w:val="both"/>
              <w:rPr>
                <w:rFonts w:cstheme="minorHAnsi"/>
                <w:i/>
                <w:sz w:val="2"/>
                <w:szCs w:val="2"/>
              </w:rPr>
            </w:pPr>
          </w:p>
        </w:tc>
      </w:tr>
      <w:tr w:rsidR="00FB297F" w:rsidRPr="00994DB6" w:rsidTr="00B70639">
        <w:tc>
          <w:tcPr>
            <w:tcW w:w="9180" w:type="dxa"/>
            <w:shd w:val="clear" w:color="auto" w:fill="auto"/>
          </w:tcPr>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FB297F" w:rsidRPr="00994DB6" w:rsidRDefault="00FB297F" w:rsidP="00C6125C">
            <w:pPr>
              <w:jc w:val="both"/>
              <w:rPr>
                <w:rFonts w:cstheme="minorHAnsi"/>
              </w:rPr>
            </w:pPr>
            <w:r w:rsidRPr="00994DB6">
              <w:rPr>
                <w:rFonts w:cstheme="minorHAnsi"/>
              </w:rPr>
              <w:t xml:space="preserve">This post provides a unique opportunity to work in the tertiary cancer centre at the interface between Oncology and Specialist Palliative Care. </w:t>
            </w:r>
            <w:r w:rsidR="00765298">
              <w:rPr>
                <w:rFonts w:cstheme="minorHAnsi"/>
              </w:rPr>
              <w:t xml:space="preserve"> </w:t>
            </w:r>
            <w:r w:rsidRPr="00994DB6">
              <w:rPr>
                <w:rFonts w:cstheme="minorHAnsi"/>
              </w:rPr>
              <w:t>The post is most suitable for a trainee in their third or fourth year of training.</w:t>
            </w:r>
          </w:p>
          <w:p w:rsidR="00FB297F" w:rsidRPr="00994DB6" w:rsidRDefault="00FB297F" w:rsidP="00C6125C">
            <w:pPr>
              <w:jc w:val="both"/>
              <w:rPr>
                <w:rFonts w:cstheme="minorHAnsi"/>
              </w:rPr>
            </w:pPr>
            <w:r w:rsidRPr="00994DB6">
              <w:rPr>
                <w:rFonts w:cstheme="minorHAnsi"/>
              </w:rPr>
              <w:t xml:space="preserve">The trainee will work as part of the established specialist palliative care team providing an advisory service across the Trust. The team </w:t>
            </w:r>
            <w:r w:rsidR="00765298">
              <w:rPr>
                <w:rFonts w:cstheme="minorHAnsi"/>
              </w:rPr>
              <w:t>consists of</w:t>
            </w:r>
            <w:r w:rsidRPr="00994DB6">
              <w:rPr>
                <w:rFonts w:cstheme="minorHAnsi"/>
              </w:rPr>
              <w:t xml:space="preserve">: a Consultant in Palliative Medicine; </w:t>
            </w:r>
            <w:r w:rsidR="00765298">
              <w:rPr>
                <w:rFonts w:cstheme="minorHAnsi"/>
              </w:rPr>
              <w:t>three</w:t>
            </w:r>
            <w:r w:rsidRPr="00994DB6">
              <w:rPr>
                <w:rFonts w:cstheme="minorHAnsi"/>
              </w:rPr>
              <w:t xml:space="preserve"> Clinical Nurse Specialists; a Social Worker a Family Support Worker, a</w:t>
            </w:r>
            <w:r w:rsidR="00BB7C44" w:rsidRPr="00994DB6">
              <w:rPr>
                <w:rFonts w:cstheme="minorHAnsi"/>
              </w:rPr>
              <w:t>n</w:t>
            </w:r>
            <w:r w:rsidR="002A0D49">
              <w:rPr>
                <w:rFonts w:cstheme="minorHAnsi"/>
              </w:rPr>
              <w:t xml:space="preserve"> Advance Care Planning f</w:t>
            </w:r>
            <w:r w:rsidRPr="00994DB6">
              <w:rPr>
                <w:rFonts w:cstheme="minorHAnsi"/>
              </w:rPr>
              <w:t>acilitator and a Co</w:t>
            </w:r>
            <w:r w:rsidR="00765298">
              <w:rPr>
                <w:rFonts w:cstheme="minorHAnsi"/>
              </w:rPr>
              <w:t>-</w:t>
            </w:r>
            <w:r w:rsidRPr="00994DB6">
              <w:rPr>
                <w:rFonts w:cstheme="minorHAnsi"/>
              </w:rPr>
              <w:t>ordinator</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FB297F" w:rsidRPr="00994DB6" w:rsidRDefault="00FB297F" w:rsidP="00C6125C">
            <w:pPr>
              <w:jc w:val="both"/>
              <w:rPr>
                <w:rFonts w:cstheme="minorHAnsi"/>
              </w:rPr>
            </w:pPr>
            <w:r w:rsidRPr="00994DB6">
              <w:rPr>
                <w:rFonts w:cstheme="minorHAnsi"/>
              </w:rPr>
              <w:t>There are opportunities for work on the inpatie</w:t>
            </w:r>
            <w:r w:rsidR="00BB7C44" w:rsidRPr="00994DB6">
              <w:rPr>
                <w:rFonts w:cstheme="minorHAnsi"/>
              </w:rPr>
              <w:t>nt unit, in outpatient clinics (</w:t>
            </w:r>
            <w:r w:rsidRPr="00994DB6">
              <w:rPr>
                <w:rFonts w:cstheme="minorHAnsi"/>
              </w:rPr>
              <w:t>integrated with different site specific teams) and to review patients attending for radiotherapy and chemotherapy</w:t>
            </w:r>
            <w:r w:rsidR="00BB7C44" w:rsidRPr="00994DB6">
              <w:rPr>
                <w:rFonts w:cstheme="minorHAnsi"/>
              </w:rPr>
              <w:t>.</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FB297F" w:rsidRPr="00994DB6" w:rsidRDefault="00FB297F" w:rsidP="00765298">
            <w:pPr>
              <w:jc w:val="both"/>
              <w:rPr>
                <w:rFonts w:cstheme="minorHAnsi"/>
              </w:rPr>
            </w:pPr>
            <w:r w:rsidRPr="00994DB6">
              <w:rPr>
                <w:rFonts w:cstheme="minorHAnsi"/>
              </w:rPr>
              <w:t>The specialist palliative care team is part of the larger Reha</w:t>
            </w:r>
            <w:r w:rsidR="00765298">
              <w:rPr>
                <w:rFonts w:cstheme="minorHAnsi"/>
              </w:rPr>
              <w:t>bilitation and Supportive Care S</w:t>
            </w:r>
            <w:r w:rsidRPr="00994DB6">
              <w:rPr>
                <w:rFonts w:cstheme="minorHAnsi"/>
              </w:rPr>
              <w:t>ervice and there is opportunity to work closely with a wide range of healthcare professionals including Psychological Medicine, Teenage and Young Adults Service, Lymphoedema, Allied Healthcare Professionals and Clinical Nurse Specialists from the different tumour sites</w:t>
            </w: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FB297F" w:rsidRPr="00994DB6" w:rsidRDefault="00FB297F" w:rsidP="00765298">
            <w:pPr>
              <w:jc w:val="both"/>
              <w:rPr>
                <w:rFonts w:cstheme="minorHAnsi"/>
              </w:rPr>
            </w:pPr>
            <w:r w:rsidRPr="00994DB6">
              <w:rPr>
                <w:rFonts w:cstheme="minorHAnsi"/>
              </w:rPr>
              <w:t xml:space="preserve">The trainee will be expected to contribute to service development and quality improvement projects gaining experience in management and leadership. </w:t>
            </w: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BE23EF" w:rsidRDefault="00BE23EF" w:rsidP="00765298">
            <w:pPr>
              <w:jc w:val="both"/>
              <w:rPr>
                <w:rFonts w:cstheme="minorHAnsi"/>
                <w:sz w:val="2"/>
                <w:szCs w:val="2"/>
              </w:rPr>
            </w:pPr>
          </w:p>
          <w:p w:rsidR="00FB297F" w:rsidRPr="00994DB6" w:rsidRDefault="00FB297F" w:rsidP="00765298">
            <w:pPr>
              <w:jc w:val="both"/>
              <w:rPr>
                <w:rFonts w:cstheme="minorHAnsi"/>
              </w:rPr>
            </w:pPr>
            <w:r w:rsidRPr="00994DB6">
              <w:rPr>
                <w:rFonts w:cstheme="minorHAnsi"/>
              </w:rPr>
              <w:t>There is an active internal  and external audit programme and  the team are also starting to develop a research portfolio</w:t>
            </w:r>
          </w:p>
          <w:p w:rsidR="00FB297F" w:rsidRPr="00994DB6" w:rsidRDefault="00FB297F" w:rsidP="00765298">
            <w:pPr>
              <w:jc w:val="both"/>
              <w:rPr>
                <w:rFonts w:cstheme="minorHAnsi"/>
              </w:rPr>
            </w:pPr>
            <w:r w:rsidRPr="00994DB6">
              <w:rPr>
                <w:rFonts w:cstheme="minorHAnsi"/>
              </w:rPr>
              <w:t>Development and delivery of education and training will be a significant part of the experience gained. Trainees will be expected to contribute to the annual study day and simulation workshops throughout the year</w:t>
            </w:r>
          </w:p>
          <w:p w:rsidR="00FB297F" w:rsidRPr="00994DB6" w:rsidRDefault="00FB297F" w:rsidP="00C6125C">
            <w:pPr>
              <w:jc w:val="both"/>
              <w:rPr>
                <w:rFonts w:cstheme="minorHAnsi"/>
              </w:rPr>
            </w:pPr>
            <w:r w:rsidRPr="00994DB6">
              <w:rPr>
                <w:rFonts w:cstheme="minorHAnsi"/>
              </w:rPr>
              <w:lastRenderedPageBreak/>
              <w:t>Trainees who have not completed their formal oncology experience will  be able to complete an 8 week placement as part of the attachment</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FB297F" w:rsidRPr="00994DB6" w:rsidRDefault="00FB297F" w:rsidP="00C6125C">
            <w:pPr>
              <w:jc w:val="both"/>
              <w:rPr>
                <w:rFonts w:cstheme="minorHAnsi"/>
              </w:rPr>
            </w:pPr>
            <w:r w:rsidRPr="00994DB6">
              <w:rPr>
                <w:rFonts w:cstheme="minorHAnsi"/>
              </w:rPr>
              <w:t>There is no on</w:t>
            </w:r>
            <w:r w:rsidR="00765298">
              <w:rPr>
                <w:rFonts w:cstheme="minorHAnsi"/>
              </w:rPr>
              <w:t>-</w:t>
            </w:r>
            <w:r w:rsidRPr="00994DB6">
              <w:rPr>
                <w:rFonts w:cstheme="minorHAnsi"/>
              </w:rPr>
              <w:t>call work at the Cancer centre. Trainees will contribute to the on</w:t>
            </w:r>
            <w:r w:rsidR="00BB7C44" w:rsidRPr="00994DB6">
              <w:rPr>
                <w:rFonts w:cstheme="minorHAnsi"/>
              </w:rPr>
              <w:t xml:space="preserve"> </w:t>
            </w:r>
            <w:r w:rsidRPr="00994DB6">
              <w:rPr>
                <w:rFonts w:cstheme="minorHAnsi"/>
              </w:rPr>
              <w:t>call rota at Aintree Hospital.</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FB297F" w:rsidRPr="00994DB6" w:rsidRDefault="00FB297F" w:rsidP="00C6125C">
            <w:pPr>
              <w:jc w:val="both"/>
              <w:rPr>
                <w:rFonts w:cstheme="minorHAnsi"/>
              </w:rPr>
            </w:pPr>
            <w:r w:rsidRPr="00994DB6">
              <w:rPr>
                <w:rFonts w:cstheme="minorHAnsi"/>
              </w:rPr>
              <w:t>The post provides ample flexibility to ensure that placements are individualised to meet the learning outcomes of each trainee</w:t>
            </w:r>
            <w:r w:rsidR="00BB7C44" w:rsidRPr="00994DB6">
              <w:rPr>
                <w:rFonts w:cstheme="minorHAnsi"/>
              </w:rPr>
              <w:t>.</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FB297F" w:rsidRPr="00994DB6" w:rsidRDefault="00FB297F" w:rsidP="00C6125C">
            <w:pPr>
              <w:jc w:val="both"/>
              <w:rPr>
                <w:rFonts w:cstheme="minorHAnsi"/>
              </w:rPr>
            </w:pPr>
            <w:r w:rsidRPr="00994DB6">
              <w:rPr>
                <w:rFonts w:cstheme="minorHAnsi"/>
              </w:rPr>
              <w:t xml:space="preserve">For further information please contact </w:t>
            </w:r>
            <w:r w:rsidRPr="00C6125C">
              <w:rPr>
                <w:rFonts w:cstheme="minorHAnsi"/>
                <w:b/>
              </w:rPr>
              <w:t>Dr Alison Coackley</w:t>
            </w:r>
          </w:p>
          <w:p w:rsidR="00FB297F" w:rsidRPr="00C6125C" w:rsidRDefault="00FB297F" w:rsidP="00C6125C">
            <w:pPr>
              <w:jc w:val="both"/>
              <w:rPr>
                <w:rFonts w:cstheme="minorHAnsi"/>
                <w:color w:val="030677"/>
              </w:rPr>
            </w:pPr>
            <w:r w:rsidRPr="00C6125C">
              <w:rPr>
                <w:rFonts w:cstheme="minorHAnsi"/>
                <w:color w:val="030677"/>
              </w:rPr>
              <w:t>Alison.coackley@clatterbridgecc.nhs.uk</w:t>
            </w:r>
          </w:p>
        </w:tc>
      </w:tr>
    </w:tbl>
    <w:p w:rsidR="00534306" w:rsidRPr="00994DB6" w:rsidRDefault="00534306" w:rsidP="00C6125C">
      <w:pPr>
        <w:jc w:val="both"/>
        <w:rPr>
          <w:rFonts w:cstheme="minorHAnsi"/>
        </w:rPr>
      </w:pPr>
    </w:p>
    <w:tbl>
      <w:tblPr>
        <w:tblStyle w:val="TableGrid"/>
        <w:tblW w:w="0" w:type="auto"/>
        <w:tblLook w:val="04A0" w:firstRow="1" w:lastRow="0" w:firstColumn="1" w:lastColumn="0" w:noHBand="0" w:noVBand="1"/>
      </w:tblPr>
      <w:tblGrid>
        <w:gridCol w:w="9180"/>
      </w:tblGrid>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25487F" w:rsidRPr="00C6125C" w:rsidRDefault="005F4121" w:rsidP="00C6125C">
            <w:pPr>
              <w:jc w:val="both"/>
              <w:rPr>
                <w:rFonts w:cstheme="minorHAnsi"/>
                <w:b/>
                <w:sz w:val="24"/>
              </w:rPr>
            </w:pPr>
            <w:r w:rsidRPr="00C6125C">
              <w:rPr>
                <w:rFonts w:cstheme="minorHAnsi"/>
                <w:b/>
                <w:sz w:val="24"/>
              </w:rPr>
              <w:t>West Lancashire</w:t>
            </w:r>
            <w:r w:rsidR="0025487F" w:rsidRPr="00C6125C">
              <w:rPr>
                <w:rFonts w:cstheme="minorHAnsi"/>
                <w:b/>
                <w:sz w:val="24"/>
              </w:rPr>
              <w:t>, Southport &amp; Formby</w:t>
            </w:r>
          </w:p>
          <w:p w:rsidR="0025487F" w:rsidRPr="00994DB6" w:rsidRDefault="0025487F" w:rsidP="00C6125C">
            <w:pPr>
              <w:jc w:val="both"/>
              <w:rPr>
                <w:rFonts w:cstheme="minorHAnsi"/>
                <w:b/>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25487F" w:rsidP="00C6125C">
            <w:pPr>
              <w:jc w:val="both"/>
              <w:rPr>
                <w:rFonts w:cstheme="minorHAnsi"/>
                <w:b/>
                <w:sz w:val="2"/>
                <w:szCs w:val="2"/>
              </w:rPr>
            </w:pPr>
            <w:r w:rsidRPr="00994DB6">
              <w:rPr>
                <w:rFonts w:cstheme="minorHAnsi"/>
                <w:b/>
              </w:rPr>
              <w:t>Individual training</w:t>
            </w:r>
            <w:r w:rsidR="00C6125C">
              <w:rPr>
                <w:rFonts w:cstheme="minorHAnsi"/>
                <w:b/>
              </w:rPr>
              <w:t xml:space="preserve"> providers within placement:</w:t>
            </w: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25487F" w:rsidRPr="00C6125C" w:rsidRDefault="0025487F" w:rsidP="00C6125C">
            <w:pPr>
              <w:jc w:val="both"/>
              <w:rPr>
                <w:rFonts w:cstheme="minorHAnsi"/>
                <w:b/>
                <w:sz w:val="2"/>
                <w:szCs w:val="2"/>
              </w:rPr>
            </w:pPr>
            <w:r w:rsidRPr="00994DB6">
              <w:rPr>
                <w:rFonts w:cstheme="minorHAnsi"/>
                <w:i/>
              </w:rPr>
              <w:tab/>
            </w: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25487F" w:rsidRPr="00994DB6" w:rsidRDefault="0025487F" w:rsidP="00C6125C">
            <w:pPr>
              <w:jc w:val="both"/>
              <w:rPr>
                <w:rFonts w:cstheme="minorHAnsi"/>
              </w:rPr>
            </w:pPr>
            <w:proofErr w:type="spellStart"/>
            <w:r w:rsidRPr="00994DB6">
              <w:rPr>
                <w:rFonts w:cstheme="minorHAnsi"/>
              </w:rPr>
              <w:t>Queenscourt</w:t>
            </w:r>
            <w:proofErr w:type="spellEnd"/>
            <w:r w:rsidRPr="00994DB6">
              <w:rPr>
                <w:rFonts w:cstheme="minorHAnsi"/>
              </w:rPr>
              <w:t xml:space="preserve"> Hospice</w:t>
            </w:r>
          </w:p>
          <w:p w:rsidR="0025487F" w:rsidRDefault="0025487F" w:rsidP="00C6125C">
            <w:pPr>
              <w:jc w:val="both"/>
              <w:rPr>
                <w:rFonts w:cstheme="minorHAnsi"/>
                <w:sz w:val="2"/>
                <w:szCs w:val="2"/>
              </w:rPr>
            </w:pPr>
            <w:r w:rsidRPr="00994DB6">
              <w:rPr>
                <w:rFonts w:cstheme="minorHAnsi"/>
              </w:rPr>
              <w:t>Southport &amp; Ormskirk Hospitals NHS Trust (Integrated Care Organisation)</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Pr="00BE23EF" w:rsidRDefault="00BE23EF" w:rsidP="00C6125C">
            <w:pPr>
              <w:jc w:val="both"/>
              <w:rPr>
                <w:rFonts w:cstheme="minorHAnsi"/>
                <w:sz w:val="2"/>
                <w:szCs w:val="2"/>
              </w:rPr>
            </w:pPr>
          </w:p>
        </w:tc>
      </w:tr>
      <w:tr w:rsidR="0025487F" w:rsidRPr="00994DB6" w:rsidTr="0025487F">
        <w:trPr>
          <w:trHeight w:val="360"/>
        </w:trPr>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5487F" w:rsidRPr="00994DB6" w:rsidRDefault="0025487F" w:rsidP="00C6125C">
            <w:pPr>
              <w:jc w:val="both"/>
              <w:rPr>
                <w:rFonts w:cstheme="minorHAnsi"/>
                <w:b/>
              </w:rPr>
            </w:pPr>
            <w:r w:rsidRPr="00994DB6">
              <w:rPr>
                <w:rFonts w:cstheme="minorHAnsi"/>
                <w:b/>
              </w:rPr>
              <w:t>Names of accredited Educational Supervisors:</w:t>
            </w: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C6125C" w:rsidRDefault="00C6125C" w:rsidP="00C6125C">
            <w:pPr>
              <w:jc w:val="both"/>
              <w:rPr>
                <w:rFonts w:cstheme="minorHAnsi"/>
                <w:sz w:val="2"/>
                <w:szCs w:val="2"/>
              </w:rPr>
            </w:pPr>
          </w:p>
          <w:p w:rsidR="0025487F" w:rsidRPr="00BE23EF" w:rsidRDefault="0025487F" w:rsidP="00C6125C">
            <w:pPr>
              <w:jc w:val="both"/>
              <w:rPr>
                <w:rFonts w:cstheme="minorHAnsi"/>
              </w:rPr>
            </w:pPr>
            <w:r w:rsidRPr="00BE23EF">
              <w:rPr>
                <w:rFonts w:cstheme="minorHAnsi"/>
              </w:rPr>
              <w:t>Dr Karen Groves</w:t>
            </w:r>
            <w:r w:rsidR="001F5EB3" w:rsidRPr="00BE23EF">
              <w:rPr>
                <w:rFonts w:cstheme="minorHAnsi"/>
              </w:rPr>
              <w:t>, Consultant in Palliative Medicine</w:t>
            </w:r>
          </w:p>
          <w:p w:rsidR="0025487F" w:rsidRPr="00BE23EF" w:rsidRDefault="0025487F" w:rsidP="00C6125C">
            <w:pPr>
              <w:jc w:val="both"/>
              <w:rPr>
                <w:rFonts w:cstheme="minorHAnsi"/>
              </w:rPr>
            </w:pPr>
            <w:r w:rsidRPr="00BE23EF">
              <w:rPr>
                <w:rFonts w:cstheme="minorHAnsi"/>
              </w:rPr>
              <w:t>Dr Clare Finnegan</w:t>
            </w:r>
            <w:r w:rsidR="001F5EB3" w:rsidRPr="00BE23EF">
              <w:rPr>
                <w:rFonts w:cstheme="minorHAnsi"/>
              </w:rPr>
              <w:t>, Consultant in Palliative Medicine</w:t>
            </w:r>
          </w:p>
          <w:p w:rsidR="0025487F" w:rsidRPr="00BE23EF" w:rsidRDefault="0025487F" w:rsidP="00C6125C">
            <w:pPr>
              <w:jc w:val="both"/>
              <w:rPr>
                <w:rFonts w:cstheme="minorHAnsi"/>
                <w:sz w:val="2"/>
                <w:szCs w:val="2"/>
              </w:rPr>
            </w:pPr>
            <w:r w:rsidRPr="00BE23EF">
              <w:rPr>
                <w:rFonts w:cstheme="minorHAnsi"/>
              </w:rPr>
              <w:t>Dr Tim Jones</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Pr="00BE23EF" w:rsidRDefault="00BE23EF" w:rsidP="00C6125C">
            <w:pPr>
              <w:jc w:val="both"/>
              <w:rPr>
                <w:rFonts w:cstheme="minorHAnsi"/>
                <w:sz w:val="2"/>
                <w:szCs w:val="2"/>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25487F" w:rsidRDefault="0025487F" w:rsidP="00C6125C">
            <w:pPr>
              <w:jc w:val="both"/>
              <w:rPr>
                <w:rFonts w:cstheme="minorHAnsi"/>
                <w:i/>
                <w:sz w:val="2"/>
                <w:szCs w:val="2"/>
              </w:rPr>
            </w:pPr>
            <w:r w:rsidRPr="00994DB6">
              <w:rPr>
                <w:rFonts w:cstheme="minorHAnsi"/>
                <w:b/>
              </w:rPr>
              <w:t>Brief description of service and responsibilities of trainee:</w:t>
            </w: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Default="00C6125C" w:rsidP="00C6125C">
            <w:pPr>
              <w:jc w:val="both"/>
              <w:rPr>
                <w:rFonts w:cstheme="minorHAnsi"/>
                <w:i/>
                <w:sz w:val="2"/>
                <w:szCs w:val="2"/>
              </w:rPr>
            </w:pPr>
          </w:p>
          <w:p w:rsidR="00C6125C" w:rsidRPr="00C6125C" w:rsidRDefault="00C6125C" w:rsidP="00C6125C">
            <w:pPr>
              <w:jc w:val="both"/>
              <w:rPr>
                <w:rFonts w:cstheme="minorHAnsi"/>
                <w:i/>
                <w:sz w:val="2"/>
                <w:szCs w:val="2"/>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C6125C" w:rsidRDefault="00C6125C" w:rsidP="00C6125C">
            <w:pPr>
              <w:jc w:val="both"/>
              <w:rPr>
                <w:rFonts w:cstheme="minorHAnsi"/>
                <w:b/>
                <w:sz w:val="2"/>
                <w:szCs w:val="2"/>
              </w:rPr>
            </w:pPr>
          </w:p>
          <w:p w:rsidR="0025487F" w:rsidRPr="00994DB6" w:rsidRDefault="0025487F" w:rsidP="00C6125C">
            <w:pPr>
              <w:jc w:val="both"/>
              <w:rPr>
                <w:rFonts w:cstheme="minorHAnsi"/>
              </w:rPr>
            </w:pPr>
            <w:r w:rsidRPr="00994DB6">
              <w:rPr>
                <w:rFonts w:cstheme="minorHAnsi"/>
              </w:rPr>
              <w:t>Integrated Specialist Palliative Care Service across all healthcare settings:-</w:t>
            </w:r>
          </w:p>
          <w:p w:rsidR="0025487F" w:rsidRPr="00994DB6" w:rsidRDefault="0025487F" w:rsidP="00C6125C">
            <w:pPr>
              <w:pStyle w:val="ListParagraph"/>
              <w:numPr>
                <w:ilvl w:val="0"/>
                <w:numId w:val="1"/>
              </w:numPr>
              <w:jc w:val="both"/>
              <w:rPr>
                <w:rFonts w:cstheme="minorHAnsi"/>
              </w:rPr>
            </w:pPr>
            <w:r w:rsidRPr="00994DB6">
              <w:rPr>
                <w:rFonts w:cstheme="minorHAnsi"/>
              </w:rPr>
              <w:t>10 inpatient beds</w:t>
            </w:r>
          </w:p>
          <w:p w:rsidR="0025487F" w:rsidRPr="00994DB6" w:rsidRDefault="0025487F" w:rsidP="00C6125C">
            <w:pPr>
              <w:pStyle w:val="ListParagraph"/>
              <w:numPr>
                <w:ilvl w:val="0"/>
                <w:numId w:val="1"/>
              </w:numPr>
              <w:jc w:val="both"/>
              <w:rPr>
                <w:rFonts w:cstheme="minorHAnsi"/>
              </w:rPr>
            </w:pPr>
            <w:r w:rsidRPr="00994DB6">
              <w:rPr>
                <w:rFonts w:cstheme="minorHAnsi"/>
              </w:rPr>
              <w:t>Day Services</w:t>
            </w:r>
          </w:p>
          <w:p w:rsidR="0025487F" w:rsidRPr="00994DB6" w:rsidRDefault="0025487F" w:rsidP="00C6125C">
            <w:pPr>
              <w:pStyle w:val="ListParagraph"/>
              <w:numPr>
                <w:ilvl w:val="0"/>
                <w:numId w:val="1"/>
              </w:numPr>
              <w:jc w:val="both"/>
              <w:rPr>
                <w:rFonts w:cstheme="minorHAnsi"/>
              </w:rPr>
            </w:pPr>
            <w:r w:rsidRPr="00994DB6">
              <w:rPr>
                <w:rFonts w:cstheme="minorHAnsi"/>
              </w:rPr>
              <w:t>Outpatient Services</w:t>
            </w:r>
          </w:p>
          <w:p w:rsidR="0025487F" w:rsidRPr="00994DB6" w:rsidRDefault="0025487F" w:rsidP="00C6125C">
            <w:pPr>
              <w:pStyle w:val="ListParagraph"/>
              <w:numPr>
                <w:ilvl w:val="0"/>
                <w:numId w:val="1"/>
              </w:numPr>
              <w:jc w:val="both"/>
              <w:rPr>
                <w:rFonts w:cstheme="minorHAnsi"/>
              </w:rPr>
            </w:pPr>
            <w:r w:rsidRPr="00994DB6">
              <w:rPr>
                <w:rFonts w:cstheme="minorHAnsi"/>
              </w:rPr>
              <w:t>Hospital Advisory Service</w:t>
            </w:r>
          </w:p>
          <w:p w:rsidR="0025487F" w:rsidRPr="00994DB6" w:rsidRDefault="0025487F" w:rsidP="00C6125C">
            <w:pPr>
              <w:pStyle w:val="ListParagraph"/>
              <w:numPr>
                <w:ilvl w:val="0"/>
                <w:numId w:val="1"/>
              </w:numPr>
              <w:jc w:val="both"/>
              <w:rPr>
                <w:rFonts w:cstheme="minorHAnsi"/>
              </w:rPr>
            </w:pPr>
            <w:r w:rsidRPr="00994DB6">
              <w:rPr>
                <w:rFonts w:cstheme="minorHAnsi"/>
              </w:rPr>
              <w:t>Community Advisory Service</w:t>
            </w:r>
          </w:p>
          <w:p w:rsidR="0025487F" w:rsidRPr="00994DB6" w:rsidRDefault="0025487F" w:rsidP="00C6125C">
            <w:pPr>
              <w:pStyle w:val="ListParagraph"/>
              <w:numPr>
                <w:ilvl w:val="0"/>
                <w:numId w:val="1"/>
              </w:numPr>
              <w:jc w:val="both"/>
              <w:rPr>
                <w:rFonts w:cstheme="minorHAnsi"/>
              </w:rPr>
            </w:pPr>
            <w:r w:rsidRPr="00994DB6">
              <w:rPr>
                <w:rFonts w:cstheme="minorHAnsi"/>
              </w:rPr>
              <w:t>‘at Home’ Crisis Intervention Service</w:t>
            </w:r>
          </w:p>
          <w:p w:rsidR="0025487F" w:rsidRPr="00994DB6" w:rsidRDefault="0025487F" w:rsidP="00C6125C">
            <w:pPr>
              <w:pStyle w:val="ListParagraph"/>
              <w:numPr>
                <w:ilvl w:val="0"/>
                <w:numId w:val="1"/>
              </w:numPr>
              <w:jc w:val="both"/>
              <w:rPr>
                <w:rFonts w:cstheme="minorHAnsi"/>
              </w:rPr>
            </w:pPr>
            <w:r w:rsidRPr="00994DB6">
              <w:rPr>
                <w:rFonts w:cstheme="minorHAnsi"/>
              </w:rPr>
              <w:t>Education Centre</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25487F" w:rsidRPr="00994DB6" w:rsidRDefault="0025487F" w:rsidP="00C6125C">
            <w:pPr>
              <w:jc w:val="both"/>
              <w:rPr>
                <w:rFonts w:cstheme="minorHAnsi"/>
              </w:rPr>
            </w:pPr>
            <w:r w:rsidRPr="00994DB6">
              <w:rPr>
                <w:rFonts w:cstheme="minorHAnsi"/>
              </w:rPr>
              <w:t>Trainee responsibilities can be tailored to individual training needs</w:t>
            </w: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25487F" w:rsidRPr="00994DB6" w:rsidRDefault="0025487F" w:rsidP="00C6125C">
            <w:pPr>
              <w:jc w:val="both"/>
              <w:rPr>
                <w:rFonts w:cstheme="minorHAnsi"/>
              </w:rPr>
            </w:pPr>
            <w:r w:rsidRPr="00994DB6">
              <w:rPr>
                <w:rFonts w:cstheme="minorHAnsi"/>
              </w:rPr>
              <w:t>On call to meet trainee needs – usually covering all services and providing medical advice to all health professionals in all healthcare settings (can be tailored to development</w:t>
            </w:r>
            <w:r w:rsidR="005F4121" w:rsidRPr="00994DB6">
              <w:rPr>
                <w:rFonts w:cstheme="minorHAnsi"/>
              </w:rPr>
              <w:t xml:space="preserve"> needs</w:t>
            </w:r>
            <w:r w:rsidRPr="00994DB6">
              <w:rPr>
                <w:rFonts w:cstheme="minorHAnsi"/>
              </w:rPr>
              <w:t>)</w:t>
            </w:r>
          </w:p>
        </w:tc>
      </w:tr>
    </w:tbl>
    <w:p w:rsidR="0025487F" w:rsidRDefault="0025487F" w:rsidP="00C6125C">
      <w:pPr>
        <w:jc w:val="both"/>
        <w:rPr>
          <w:rFonts w:cstheme="minorHAnsi"/>
          <w:sz w:val="2"/>
          <w:szCs w:val="2"/>
        </w:rPr>
      </w:pPr>
    </w:p>
    <w:p w:rsidR="00E2606C" w:rsidRDefault="00E2606C" w:rsidP="00C6125C">
      <w:pPr>
        <w:jc w:val="both"/>
        <w:rPr>
          <w:rFonts w:cstheme="minorHAnsi"/>
          <w:sz w:val="2"/>
          <w:szCs w:val="2"/>
        </w:rPr>
      </w:pPr>
    </w:p>
    <w:p w:rsidR="00E2606C" w:rsidRPr="00E2606C" w:rsidRDefault="00E2606C" w:rsidP="00C6125C">
      <w:pPr>
        <w:jc w:val="both"/>
        <w:rPr>
          <w:rFonts w:cstheme="minorHAnsi"/>
          <w:sz w:val="2"/>
          <w:szCs w:val="2"/>
        </w:rPr>
      </w:pPr>
    </w:p>
    <w:tbl>
      <w:tblPr>
        <w:tblStyle w:val="TableGrid"/>
        <w:tblW w:w="0" w:type="auto"/>
        <w:tblLook w:val="04A0" w:firstRow="1" w:lastRow="0" w:firstColumn="1" w:lastColumn="0" w:noHBand="0" w:noVBand="1"/>
      </w:tblPr>
      <w:tblGrid>
        <w:gridCol w:w="9180"/>
      </w:tblGrid>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25487F" w:rsidRPr="00BE23EF" w:rsidRDefault="0025487F" w:rsidP="00C6125C">
            <w:pPr>
              <w:jc w:val="both"/>
              <w:rPr>
                <w:rFonts w:cstheme="minorHAnsi"/>
                <w:b/>
                <w:sz w:val="24"/>
              </w:rPr>
            </w:pPr>
            <w:r w:rsidRPr="00BE23EF">
              <w:rPr>
                <w:rFonts w:cstheme="minorHAnsi"/>
                <w:b/>
                <w:sz w:val="24"/>
              </w:rPr>
              <w:t>Aintree University Hospitals NHS Foundation Trust (AUH)</w:t>
            </w:r>
          </w:p>
          <w:p w:rsidR="0025487F" w:rsidRPr="00994DB6" w:rsidRDefault="0025487F" w:rsidP="00C6125C">
            <w:pPr>
              <w:jc w:val="both"/>
              <w:rPr>
                <w:rFonts w:cstheme="minorHAnsi"/>
                <w:b/>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E23EF" w:rsidRDefault="00BE23EF" w:rsidP="00C6125C">
            <w:pPr>
              <w:jc w:val="both"/>
              <w:rPr>
                <w:rFonts w:cstheme="minorHAnsi"/>
                <w:b/>
                <w:sz w:val="2"/>
                <w:szCs w:val="2"/>
              </w:rPr>
            </w:pPr>
          </w:p>
          <w:p w:rsidR="00BE23EF" w:rsidRDefault="00BE23EF" w:rsidP="00C6125C">
            <w:pPr>
              <w:jc w:val="both"/>
              <w:rPr>
                <w:rFonts w:cstheme="minorHAnsi"/>
                <w:b/>
                <w:sz w:val="2"/>
                <w:szCs w:val="2"/>
              </w:rPr>
            </w:pPr>
          </w:p>
          <w:p w:rsidR="00BE23EF" w:rsidRDefault="00BE23EF" w:rsidP="00C6125C">
            <w:pPr>
              <w:jc w:val="both"/>
              <w:rPr>
                <w:rFonts w:cstheme="minorHAnsi"/>
                <w:b/>
                <w:sz w:val="2"/>
                <w:szCs w:val="2"/>
              </w:rPr>
            </w:pPr>
          </w:p>
          <w:p w:rsidR="00BE23EF" w:rsidRDefault="00BE23EF" w:rsidP="00C6125C">
            <w:pPr>
              <w:jc w:val="both"/>
              <w:rPr>
                <w:rFonts w:cstheme="minorHAnsi"/>
                <w:b/>
                <w:sz w:val="2"/>
                <w:szCs w:val="2"/>
              </w:rPr>
            </w:pPr>
          </w:p>
          <w:p w:rsidR="00BE23EF" w:rsidRDefault="0025487F" w:rsidP="00BE23EF">
            <w:pPr>
              <w:jc w:val="both"/>
              <w:rPr>
                <w:rFonts w:cstheme="minorHAnsi"/>
                <w:b/>
                <w:sz w:val="2"/>
                <w:szCs w:val="2"/>
              </w:rPr>
            </w:pPr>
            <w:r w:rsidRPr="00994DB6">
              <w:rPr>
                <w:rFonts w:cstheme="minorHAnsi"/>
                <w:b/>
              </w:rPr>
              <w:t>Individual training providers within placement:</w:t>
            </w:r>
          </w:p>
          <w:p w:rsidR="00BE23EF" w:rsidRDefault="00BE23EF" w:rsidP="00BE23EF">
            <w:pPr>
              <w:jc w:val="both"/>
              <w:rPr>
                <w:rFonts w:cstheme="minorHAnsi"/>
                <w:b/>
                <w:sz w:val="2"/>
                <w:szCs w:val="2"/>
              </w:rPr>
            </w:pPr>
          </w:p>
          <w:p w:rsidR="00BE23EF" w:rsidRDefault="00BE23EF" w:rsidP="00BE23EF">
            <w:pPr>
              <w:jc w:val="both"/>
              <w:rPr>
                <w:rFonts w:cstheme="minorHAnsi"/>
                <w:b/>
                <w:sz w:val="2"/>
                <w:szCs w:val="2"/>
              </w:rPr>
            </w:pPr>
          </w:p>
          <w:p w:rsidR="00BE23EF" w:rsidRDefault="00BE23EF" w:rsidP="00BE23EF">
            <w:pPr>
              <w:jc w:val="both"/>
              <w:rPr>
                <w:rFonts w:cstheme="minorHAnsi"/>
                <w:b/>
                <w:sz w:val="2"/>
                <w:szCs w:val="2"/>
              </w:rPr>
            </w:pPr>
          </w:p>
          <w:p w:rsidR="00BE23EF" w:rsidRDefault="00BE23EF" w:rsidP="00BE23EF">
            <w:pPr>
              <w:jc w:val="both"/>
              <w:rPr>
                <w:rFonts w:cstheme="minorHAnsi"/>
                <w:b/>
                <w:sz w:val="2"/>
                <w:szCs w:val="2"/>
              </w:rPr>
            </w:pPr>
          </w:p>
          <w:p w:rsidR="0025487F" w:rsidRPr="00BE23EF" w:rsidRDefault="0025487F" w:rsidP="00BE23EF">
            <w:pPr>
              <w:jc w:val="both"/>
              <w:rPr>
                <w:rFonts w:cstheme="minorHAnsi"/>
                <w:b/>
                <w:sz w:val="2"/>
                <w:szCs w:val="2"/>
              </w:rPr>
            </w:pPr>
            <w:r w:rsidRPr="00994DB6">
              <w:rPr>
                <w:rFonts w:cstheme="minorHAnsi"/>
                <w:i/>
              </w:rPr>
              <w:tab/>
            </w: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BE23EF" w:rsidRDefault="00BE23EF" w:rsidP="00C6125C">
            <w:pPr>
              <w:jc w:val="both"/>
              <w:rPr>
                <w:rFonts w:cstheme="minorHAnsi"/>
                <w:sz w:val="2"/>
                <w:szCs w:val="2"/>
              </w:rPr>
            </w:pPr>
          </w:p>
          <w:p w:rsidR="0025487F" w:rsidRPr="00994DB6" w:rsidRDefault="0025487F" w:rsidP="00C6125C">
            <w:pPr>
              <w:jc w:val="both"/>
              <w:rPr>
                <w:rFonts w:cstheme="minorHAnsi"/>
              </w:rPr>
            </w:pPr>
            <w:r w:rsidRPr="00994DB6">
              <w:rPr>
                <w:rFonts w:cstheme="minorHAnsi"/>
              </w:rPr>
              <w:t>Aintree University Hospitals NHS Foundation Trust (AUH)</w:t>
            </w:r>
          </w:p>
          <w:p w:rsidR="0025487F" w:rsidRDefault="0025487F" w:rsidP="00C6125C">
            <w:pPr>
              <w:jc w:val="both"/>
              <w:rPr>
                <w:rFonts w:cstheme="minorHAnsi"/>
                <w:sz w:val="2"/>
                <w:szCs w:val="2"/>
              </w:rPr>
            </w:pPr>
            <w:r w:rsidRPr="00994DB6">
              <w:rPr>
                <w:rFonts w:cstheme="minorHAnsi"/>
              </w:rPr>
              <w:t>Woodlands Hospice</w:t>
            </w:r>
          </w:p>
          <w:p w:rsidR="00E2606C" w:rsidRDefault="00E2606C" w:rsidP="00C6125C">
            <w:pPr>
              <w:jc w:val="both"/>
              <w:rPr>
                <w:rFonts w:cstheme="minorHAnsi"/>
                <w:sz w:val="2"/>
                <w:szCs w:val="2"/>
              </w:rPr>
            </w:pPr>
          </w:p>
          <w:p w:rsidR="00E2606C" w:rsidRPr="00E2606C" w:rsidRDefault="00E2606C" w:rsidP="00C6125C">
            <w:pPr>
              <w:jc w:val="both"/>
              <w:rPr>
                <w:rFonts w:cstheme="minorHAnsi"/>
                <w:sz w:val="2"/>
                <w:szCs w:val="2"/>
              </w:rPr>
            </w:pPr>
          </w:p>
        </w:tc>
      </w:tr>
      <w:tr w:rsidR="0025487F" w:rsidRPr="00994DB6" w:rsidTr="0025487F">
        <w:trPr>
          <w:trHeight w:val="360"/>
        </w:trPr>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25487F" w:rsidRDefault="0025487F" w:rsidP="00C6125C">
            <w:pPr>
              <w:jc w:val="both"/>
              <w:rPr>
                <w:rFonts w:cstheme="minorHAnsi"/>
                <w:b/>
                <w:sz w:val="2"/>
                <w:szCs w:val="2"/>
              </w:rPr>
            </w:pPr>
            <w:r w:rsidRPr="00994DB6">
              <w:rPr>
                <w:rFonts w:cstheme="minorHAnsi"/>
                <w:b/>
              </w:rPr>
              <w:t>Names of accredited Educational Supervisors:</w:t>
            </w: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Pr="00E2606C" w:rsidRDefault="00E2606C" w:rsidP="00C6125C">
            <w:pPr>
              <w:jc w:val="both"/>
              <w:rPr>
                <w:rFonts w:cstheme="minorHAnsi"/>
                <w:b/>
                <w:sz w:val="2"/>
                <w:szCs w:val="2"/>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25487F" w:rsidRPr="00994DB6" w:rsidRDefault="0025487F" w:rsidP="00C6125C">
            <w:pPr>
              <w:jc w:val="both"/>
              <w:rPr>
                <w:rFonts w:cstheme="minorHAnsi"/>
              </w:rPr>
            </w:pPr>
            <w:r w:rsidRPr="00994DB6">
              <w:rPr>
                <w:rFonts w:cstheme="minorHAnsi"/>
              </w:rPr>
              <w:t>Dr Julie Raj</w:t>
            </w:r>
            <w:r w:rsidR="001F5EB3">
              <w:rPr>
                <w:rFonts w:cstheme="minorHAnsi"/>
              </w:rPr>
              <w:t>, Consultant in Palliative Medicine</w:t>
            </w:r>
          </w:p>
          <w:p w:rsidR="00E2606C" w:rsidRDefault="0025487F" w:rsidP="00C6125C">
            <w:pPr>
              <w:jc w:val="both"/>
              <w:rPr>
                <w:rFonts w:cstheme="minorHAnsi"/>
              </w:rPr>
            </w:pPr>
            <w:r w:rsidRPr="00994DB6">
              <w:rPr>
                <w:rFonts w:cstheme="minorHAnsi"/>
              </w:rPr>
              <w:t>Dr Kate Marley</w:t>
            </w:r>
            <w:r w:rsidR="001F5EB3">
              <w:rPr>
                <w:rFonts w:cstheme="minorHAnsi"/>
              </w:rPr>
              <w:t>, Consultant in Palliative Medicine</w:t>
            </w: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Pr="00E2606C" w:rsidRDefault="00E2606C" w:rsidP="00C6125C">
            <w:pPr>
              <w:jc w:val="both"/>
              <w:rPr>
                <w:rFonts w:cstheme="minorHAnsi"/>
                <w:sz w:val="2"/>
                <w:szCs w:val="2"/>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5487F" w:rsidRDefault="0025487F" w:rsidP="00C6125C">
            <w:pPr>
              <w:jc w:val="both"/>
              <w:rPr>
                <w:rFonts w:cstheme="minorHAnsi"/>
                <w:i/>
                <w:sz w:val="2"/>
                <w:szCs w:val="2"/>
              </w:rPr>
            </w:pPr>
            <w:r w:rsidRPr="00994DB6">
              <w:rPr>
                <w:rFonts w:cstheme="minorHAnsi"/>
                <w:b/>
              </w:rPr>
              <w:lastRenderedPageBreak/>
              <w:t>Brief description of service and responsibilities of trainee:</w:t>
            </w: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Default="00765298" w:rsidP="00C6125C">
            <w:pPr>
              <w:jc w:val="both"/>
              <w:rPr>
                <w:rFonts w:cstheme="minorHAnsi"/>
                <w:i/>
                <w:sz w:val="2"/>
                <w:szCs w:val="2"/>
              </w:rPr>
            </w:pPr>
          </w:p>
          <w:p w:rsidR="00765298" w:rsidRPr="00765298" w:rsidRDefault="00765298" w:rsidP="00C6125C">
            <w:pPr>
              <w:jc w:val="both"/>
              <w:rPr>
                <w:rFonts w:cstheme="minorHAnsi"/>
                <w:i/>
                <w:sz w:val="2"/>
                <w:szCs w:val="2"/>
              </w:rPr>
            </w:pPr>
          </w:p>
        </w:tc>
      </w:tr>
      <w:tr w:rsidR="0025487F" w:rsidRPr="00994DB6" w:rsidTr="0025487F">
        <w:tc>
          <w:tcPr>
            <w:tcW w:w="9180" w:type="dxa"/>
            <w:tcBorders>
              <w:top w:val="single" w:sz="4" w:space="0" w:color="auto"/>
              <w:left w:val="single" w:sz="4" w:space="0" w:color="auto"/>
              <w:bottom w:val="single" w:sz="4" w:space="0" w:color="auto"/>
              <w:right w:val="single" w:sz="4" w:space="0" w:color="auto"/>
            </w:tcBorders>
          </w:tcPr>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25487F" w:rsidRPr="00994DB6" w:rsidRDefault="0025487F" w:rsidP="00C6125C">
            <w:pPr>
              <w:jc w:val="both"/>
              <w:rPr>
                <w:rFonts w:cstheme="minorHAnsi"/>
              </w:rPr>
            </w:pPr>
            <w:r w:rsidRPr="00994DB6">
              <w:rPr>
                <w:rFonts w:cstheme="minorHAnsi"/>
              </w:rPr>
              <w:t>Aintree Integrated Palliative Care Team provides specialist palliative care to patients and their families living in North Liverpool, Sefton and Knowsley. The team includes three consultants and a diverse range of other professionals working across AUH, Woodlands Hospice and the Community.</w:t>
            </w: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25487F" w:rsidRPr="00994DB6" w:rsidRDefault="0025487F" w:rsidP="00C6125C">
            <w:pPr>
              <w:jc w:val="both"/>
              <w:rPr>
                <w:rFonts w:cstheme="minorHAnsi"/>
              </w:rPr>
            </w:pPr>
            <w:r w:rsidRPr="00994DB6">
              <w:rPr>
                <w:rFonts w:cstheme="minorHAnsi"/>
              </w:rPr>
              <w:t>There are currently thre</w:t>
            </w:r>
            <w:r w:rsidR="002A0D49">
              <w:rPr>
                <w:rFonts w:cstheme="minorHAnsi"/>
              </w:rPr>
              <w:t xml:space="preserve">e trainee posts </w:t>
            </w:r>
            <w:r w:rsidRPr="00994DB6">
              <w:rPr>
                <w:rFonts w:cstheme="minorHAnsi"/>
              </w:rPr>
              <w:t>based at Aintree and Woodlands. Two trainees work across hospice and hospital settings; and there is also the opportunity for community experience dependent on training needs. A third trainee works in a shared post between Aintree/Woodlands and Clatterbridge Cancer Centre.</w:t>
            </w: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25487F" w:rsidRPr="00994DB6" w:rsidRDefault="0025487F" w:rsidP="00C6125C">
            <w:pPr>
              <w:jc w:val="both"/>
              <w:rPr>
                <w:rFonts w:cstheme="minorHAnsi"/>
              </w:rPr>
            </w:pPr>
            <w:r w:rsidRPr="00994DB6">
              <w:rPr>
                <w:rFonts w:cstheme="minorHAnsi"/>
              </w:rPr>
              <w:t>FT trainees have a 1 in 4 non-resident on call commitment at Woodlands Hospice, including providing telephone advice to community and hospital teams out of hours (5pm – 9am).</w:t>
            </w:r>
          </w:p>
          <w:p w:rsidR="0025487F" w:rsidRPr="00994DB6" w:rsidRDefault="0025487F" w:rsidP="00C6125C">
            <w:pPr>
              <w:jc w:val="both"/>
              <w:rPr>
                <w:rFonts w:cstheme="minorHAnsi"/>
                <w:b/>
              </w:rPr>
            </w:pPr>
          </w:p>
          <w:p w:rsidR="0025487F" w:rsidRPr="00E2606C" w:rsidRDefault="0025487F" w:rsidP="00C6125C">
            <w:pPr>
              <w:jc w:val="both"/>
              <w:rPr>
                <w:rFonts w:cstheme="minorHAnsi"/>
                <w:b/>
                <w:sz w:val="24"/>
              </w:rPr>
            </w:pPr>
            <w:r w:rsidRPr="00E2606C">
              <w:rPr>
                <w:rFonts w:cstheme="minorHAnsi"/>
                <w:b/>
                <w:sz w:val="24"/>
              </w:rPr>
              <w:t>Training opportunities include:</w:t>
            </w: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25487F" w:rsidRPr="00994DB6" w:rsidRDefault="0025487F" w:rsidP="00C6125C">
            <w:pPr>
              <w:jc w:val="both"/>
              <w:rPr>
                <w:rFonts w:cstheme="minorHAnsi"/>
                <w:b/>
              </w:rPr>
            </w:pPr>
            <w:r w:rsidRPr="00994DB6">
              <w:rPr>
                <w:rFonts w:cstheme="minorHAnsi"/>
                <w:b/>
              </w:rPr>
              <w:t>Woodlands Hospice</w:t>
            </w:r>
          </w:p>
          <w:p w:rsidR="0025487F" w:rsidRPr="00994DB6" w:rsidRDefault="0025487F" w:rsidP="00C6125C">
            <w:pPr>
              <w:pStyle w:val="ListParagraph"/>
              <w:numPr>
                <w:ilvl w:val="0"/>
                <w:numId w:val="2"/>
              </w:numPr>
              <w:jc w:val="both"/>
              <w:rPr>
                <w:rFonts w:cstheme="minorHAnsi"/>
              </w:rPr>
            </w:pPr>
            <w:r w:rsidRPr="00994DB6">
              <w:rPr>
                <w:rFonts w:cstheme="minorHAnsi"/>
              </w:rPr>
              <w:t>Experience working on a 15 bedded inpatient unit</w:t>
            </w:r>
          </w:p>
          <w:p w:rsidR="0025487F" w:rsidRPr="00994DB6" w:rsidRDefault="0025487F" w:rsidP="00C6125C">
            <w:pPr>
              <w:pStyle w:val="ListParagraph"/>
              <w:numPr>
                <w:ilvl w:val="0"/>
                <w:numId w:val="2"/>
              </w:numPr>
              <w:jc w:val="both"/>
              <w:rPr>
                <w:rFonts w:cstheme="minorHAnsi"/>
              </w:rPr>
            </w:pPr>
            <w:r w:rsidRPr="00994DB6">
              <w:rPr>
                <w:rFonts w:cstheme="minorHAnsi"/>
              </w:rPr>
              <w:t>Attendance at weekly MDT meetings</w:t>
            </w:r>
          </w:p>
          <w:p w:rsidR="0025487F" w:rsidRPr="00994DB6" w:rsidRDefault="0025487F" w:rsidP="00C6125C">
            <w:pPr>
              <w:pStyle w:val="ListParagraph"/>
              <w:numPr>
                <w:ilvl w:val="0"/>
                <w:numId w:val="2"/>
              </w:numPr>
              <w:jc w:val="both"/>
              <w:rPr>
                <w:rFonts w:cstheme="minorHAnsi"/>
              </w:rPr>
            </w:pPr>
            <w:r w:rsidRPr="00994DB6">
              <w:rPr>
                <w:rFonts w:cstheme="minorHAnsi"/>
              </w:rPr>
              <w:t>Experience caring for day patients at Woodlands Wellbeing and Support Centre</w:t>
            </w:r>
          </w:p>
          <w:p w:rsidR="0025487F" w:rsidRPr="00994DB6" w:rsidRDefault="0025487F" w:rsidP="00C6125C">
            <w:pPr>
              <w:pStyle w:val="ListParagraph"/>
              <w:numPr>
                <w:ilvl w:val="0"/>
                <w:numId w:val="2"/>
              </w:numPr>
              <w:jc w:val="both"/>
              <w:rPr>
                <w:rFonts w:cstheme="minorHAnsi"/>
              </w:rPr>
            </w:pPr>
            <w:r w:rsidRPr="00994DB6">
              <w:rPr>
                <w:rFonts w:cstheme="minorHAnsi"/>
              </w:rPr>
              <w:t>Weekly Outpatient Clinic Experience</w:t>
            </w: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25487F" w:rsidRPr="00994DB6" w:rsidRDefault="0025487F" w:rsidP="00C6125C">
            <w:pPr>
              <w:jc w:val="both"/>
              <w:rPr>
                <w:rFonts w:cstheme="minorHAnsi"/>
                <w:b/>
              </w:rPr>
            </w:pPr>
            <w:r w:rsidRPr="00994DB6">
              <w:rPr>
                <w:rFonts w:cstheme="minorHAnsi"/>
                <w:b/>
              </w:rPr>
              <w:t>Hospital Specialist Palliative Care Team</w:t>
            </w:r>
          </w:p>
          <w:p w:rsidR="0025487F" w:rsidRPr="00994DB6" w:rsidRDefault="0025487F" w:rsidP="00C6125C">
            <w:pPr>
              <w:pStyle w:val="ListParagraph"/>
              <w:numPr>
                <w:ilvl w:val="0"/>
                <w:numId w:val="2"/>
              </w:numPr>
              <w:jc w:val="both"/>
              <w:rPr>
                <w:rFonts w:cstheme="minorHAnsi"/>
              </w:rPr>
            </w:pPr>
            <w:r w:rsidRPr="00994DB6">
              <w:rPr>
                <w:rFonts w:cstheme="minorHAnsi"/>
              </w:rPr>
              <w:t>Experience working with the AUH hospital advisory team</w:t>
            </w:r>
          </w:p>
          <w:p w:rsidR="0025487F" w:rsidRPr="00994DB6" w:rsidRDefault="0025487F" w:rsidP="00C6125C">
            <w:pPr>
              <w:pStyle w:val="ListParagraph"/>
              <w:numPr>
                <w:ilvl w:val="0"/>
                <w:numId w:val="2"/>
              </w:numPr>
              <w:jc w:val="both"/>
              <w:rPr>
                <w:rFonts w:cstheme="minorHAnsi"/>
              </w:rPr>
            </w:pPr>
            <w:r w:rsidRPr="00994DB6">
              <w:rPr>
                <w:rFonts w:cstheme="minorHAnsi"/>
              </w:rPr>
              <w:t>Attendance at weekly MDT meetings</w:t>
            </w:r>
          </w:p>
          <w:p w:rsidR="0025487F" w:rsidRPr="00994DB6" w:rsidRDefault="0025487F" w:rsidP="00C6125C">
            <w:pPr>
              <w:pStyle w:val="ListParagraph"/>
              <w:numPr>
                <w:ilvl w:val="0"/>
                <w:numId w:val="2"/>
              </w:numPr>
              <w:jc w:val="both"/>
              <w:rPr>
                <w:rFonts w:cstheme="minorHAnsi"/>
              </w:rPr>
            </w:pPr>
            <w:r w:rsidRPr="00994DB6">
              <w:rPr>
                <w:rFonts w:cstheme="minorHAnsi"/>
              </w:rPr>
              <w:t>Attendance at a range of site-specific MDTs</w:t>
            </w:r>
          </w:p>
          <w:p w:rsidR="0025487F" w:rsidRPr="00994DB6" w:rsidRDefault="0025487F" w:rsidP="00C6125C">
            <w:pPr>
              <w:pStyle w:val="ListParagraph"/>
              <w:numPr>
                <w:ilvl w:val="0"/>
                <w:numId w:val="2"/>
              </w:numPr>
              <w:jc w:val="both"/>
              <w:rPr>
                <w:rFonts w:cstheme="minorHAnsi"/>
              </w:rPr>
            </w:pPr>
            <w:r w:rsidRPr="00994DB6">
              <w:rPr>
                <w:rFonts w:cstheme="minorHAnsi"/>
              </w:rPr>
              <w:t>Joint working with the Acute Oncology Team</w:t>
            </w:r>
          </w:p>
          <w:p w:rsidR="0025487F" w:rsidRPr="00994DB6" w:rsidRDefault="0025487F" w:rsidP="00C6125C">
            <w:pPr>
              <w:pStyle w:val="ListParagraph"/>
              <w:numPr>
                <w:ilvl w:val="0"/>
                <w:numId w:val="2"/>
              </w:numPr>
              <w:jc w:val="both"/>
              <w:rPr>
                <w:rFonts w:cstheme="minorHAnsi"/>
              </w:rPr>
            </w:pPr>
            <w:r w:rsidRPr="00994DB6">
              <w:rPr>
                <w:rFonts w:cstheme="minorHAnsi"/>
              </w:rPr>
              <w:t>Experience of palliative care in Acute Assessment Areas</w:t>
            </w:r>
          </w:p>
          <w:p w:rsidR="0025487F" w:rsidRPr="00994DB6" w:rsidRDefault="0025487F" w:rsidP="00C6125C">
            <w:pPr>
              <w:pStyle w:val="ListParagraph"/>
              <w:numPr>
                <w:ilvl w:val="0"/>
                <w:numId w:val="2"/>
              </w:numPr>
              <w:jc w:val="both"/>
              <w:rPr>
                <w:rFonts w:cstheme="minorHAnsi"/>
              </w:rPr>
            </w:pPr>
            <w:r w:rsidRPr="00994DB6">
              <w:rPr>
                <w:rFonts w:cstheme="minorHAnsi"/>
              </w:rPr>
              <w:t>Weekly Outpatient Clinic Experience</w:t>
            </w: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25487F" w:rsidRPr="00994DB6" w:rsidRDefault="0025487F" w:rsidP="00C6125C">
            <w:pPr>
              <w:jc w:val="both"/>
              <w:rPr>
                <w:rFonts w:cstheme="minorHAnsi"/>
                <w:b/>
              </w:rPr>
            </w:pPr>
            <w:r w:rsidRPr="00994DB6">
              <w:rPr>
                <w:rFonts w:cstheme="minorHAnsi"/>
                <w:b/>
              </w:rPr>
              <w:t>Community Specialist Palliative Care Team</w:t>
            </w:r>
          </w:p>
          <w:p w:rsidR="0025487F" w:rsidRPr="00994DB6" w:rsidRDefault="0025487F" w:rsidP="00C6125C">
            <w:pPr>
              <w:pStyle w:val="ListParagraph"/>
              <w:numPr>
                <w:ilvl w:val="0"/>
                <w:numId w:val="3"/>
              </w:numPr>
              <w:jc w:val="both"/>
              <w:rPr>
                <w:rFonts w:cstheme="minorHAnsi"/>
              </w:rPr>
            </w:pPr>
            <w:r w:rsidRPr="00994DB6">
              <w:rPr>
                <w:rFonts w:cstheme="minorHAnsi"/>
              </w:rPr>
              <w:t>Attendance at weekly integrated MDT meetings, with hospital, community and hospice teams.</w:t>
            </w:r>
          </w:p>
          <w:p w:rsidR="0025487F" w:rsidRPr="00994DB6" w:rsidRDefault="0025487F" w:rsidP="00C6125C">
            <w:pPr>
              <w:pStyle w:val="ListParagraph"/>
              <w:numPr>
                <w:ilvl w:val="0"/>
                <w:numId w:val="3"/>
              </w:numPr>
              <w:jc w:val="both"/>
              <w:rPr>
                <w:rFonts w:cstheme="minorHAnsi"/>
              </w:rPr>
            </w:pPr>
            <w:r w:rsidRPr="00994DB6">
              <w:rPr>
                <w:rFonts w:cstheme="minorHAnsi"/>
              </w:rPr>
              <w:t>Opportunity for domiciliary visits and joint working with the community specialist palliative care team.</w:t>
            </w: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25487F" w:rsidRPr="00994DB6" w:rsidRDefault="0025487F" w:rsidP="00C6125C">
            <w:pPr>
              <w:jc w:val="both"/>
              <w:rPr>
                <w:rFonts w:cstheme="minorHAnsi"/>
                <w:b/>
              </w:rPr>
            </w:pPr>
            <w:r w:rsidRPr="00994DB6">
              <w:rPr>
                <w:rFonts w:cstheme="minorHAnsi"/>
                <w:b/>
              </w:rPr>
              <w:t>Additional Training Experiences</w:t>
            </w:r>
          </w:p>
          <w:p w:rsidR="0025487F" w:rsidRPr="00994DB6" w:rsidRDefault="0025487F" w:rsidP="00C6125C">
            <w:pPr>
              <w:pStyle w:val="ListParagraph"/>
              <w:numPr>
                <w:ilvl w:val="0"/>
                <w:numId w:val="4"/>
              </w:numPr>
              <w:jc w:val="both"/>
              <w:rPr>
                <w:rFonts w:cstheme="minorHAnsi"/>
              </w:rPr>
            </w:pPr>
            <w:r w:rsidRPr="00994DB6">
              <w:rPr>
                <w:rFonts w:cstheme="minorHAnsi"/>
              </w:rPr>
              <w:t xml:space="preserve">Regional Pain Clinic and Percutaneous </w:t>
            </w:r>
            <w:proofErr w:type="spellStart"/>
            <w:r w:rsidRPr="00994DB6">
              <w:rPr>
                <w:rFonts w:cstheme="minorHAnsi"/>
              </w:rPr>
              <w:t>Cordotomy</w:t>
            </w:r>
            <w:proofErr w:type="spellEnd"/>
            <w:r w:rsidRPr="00994DB6">
              <w:rPr>
                <w:rFonts w:cstheme="minorHAnsi"/>
              </w:rPr>
              <w:t xml:space="preserve"> Service.</w:t>
            </w:r>
          </w:p>
          <w:p w:rsidR="0025487F" w:rsidRPr="00994DB6" w:rsidRDefault="0025487F" w:rsidP="00C6125C">
            <w:pPr>
              <w:pStyle w:val="ListParagraph"/>
              <w:numPr>
                <w:ilvl w:val="0"/>
                <w:numId w:val="4"/>
              </w:numPr>
              <w:jc w:val="both"/>
              <w:rPr>
                <w:rFonts w:cstheme="minorHAnsi"/>
              </w:rPr>
            </w:pPr>
            <w:r w:rsidRPr="00994DB6">
              <w:rPr>
                <w:rFonts w:cstheme="minorHAnsi"/>
              </w:rPr>
              <w:t>Experience caring for patients at The Walton Centre; the regional neurology and neuroscience centre.</w:t>
            </w:r>
          </w:p>
          <w:p w:rsidR="0025487F" w:rsidRPr="00994DB6" w:rsidRDefault="0025487F" w:rsidP="00C6125C">
            <w:pPr>
              <w:pStyle w:val="ListParagraph"/>
              <w:numPr>
                <w:ilvl w:val="0"/>
                <w:numId w:val="4"/>
              </w:numPr>
              <w:jc w:val="both"/>
              <w:rPr>
                <w:rFonts w:cstheme="minorHAnsi"/>
              </w:rPr>
            </w:pPr>
            <w:r w:rsidRPr="00994DB6">
              <w:rPr>
                <w:rFonts w:cstheme="minorHAnsi"/>
              </w:rPr>
              <w:t>Regional NIV unit</w:t>
            </w:r>
          </w:p>
          <w:p w:rsidR="0025487F" w:rsidRPr="00994DB6" w:rsidRDefault="0025487F" w:rsidP="00C6125C">
            <w:pPr>
              <w:pStyle w:val="ListParagraph"/>
              <w:numPr>
                <w:ilvl w:val="0"/>
                <w:numId w:val="4"/>
              </w:numPr>
              <w:jc w:val="both"/>
              <w:rPr>
                <w:rFonts w:cstheme="minorHAnsi"/>
              </w:rPr>
            </w:pPr>
            <w:r w:rsidRPr="00994DB6">
              <w:rPr>
                <w:rFonts w:cstheme="minorHAnsi"/>
              </w:rPr>
              <w:t>Tertiary Centre for ENT</w:t>
            </w:r>
          </w:p>
          <w:p w:rsidR="0025487F" w:rsidRPr="00994DB6" w:rsidRDefault="0025487F" w:rsidP="00C6125C">
            <w:pPr>
              <w:pStyle w:val="ListParagraph"/>
              <w:numPr>
                <w:ilvl w:val="0"/>
                <w:numId w:val="4"/>
              </w:numPr>
              <w:jc w:val="both"/>
              <w:rPr>
                <w:rFonts w:cstheme="minorHAnsi"/>
              </w:rPr>
            </w:pPr>
            <w:r w:rsidRPr="00994DB6">
              <w:rPr>
                <w:rFonts w:cstheme="minorHAnsi"/>
              </w:rPr>
              <w:t>Opportunity for gaining skills in the management of patients with a tracheostomy or laryngectomy</w:t>
            </w:r>
          </w:p>
          <w:p w:rsidR="0025487F" w:rsidRPr="00994DB6" w:rsidRDefault="0025487F" w:rsidP="00C6125C">
            <w:pPr>
              <w:pStyle w:val="ListParagraph"/>
              <w:numPr>
                <w:ilvl w:val="0"/>
                <w:numId w:val="4"/>
              </w:numPr>
              <w:jc w:val="both"/>
              <w:rPr>
                <w:rFonts w:cstheme="minorHAnsi"/>
              </w:rPr>
            </w:pPr>
            <w:r w:rsidRPr="00994DB6">
              <w:rPr>
                <w:rFonts w:cstheme="minorHAnsi"/>
              </w:rPr>
              <w:t>Experience and involvement with innovative project work and service development including AMBER and ACP</w:t>
            </w:r>
          </w:p>
          <w:p w:rsidR="0025487F" w:rsidRPr="00994DB6" w:rsidRDefault="0025487F" w:rsidP="00C6125C">
            <w:pPr>
              <w:pStyle w:val="ListParagraph"/>
              <w:numPr>
                <w:ilvl w:val="0"/>
                <w:numId w:val="4"/>
              </w:numPr>
              <w:jc w:val="both"/>
              <w:rPr>
                <w:rFonts w:cstheme="minorHAnsi"/>
              </w:rPr>
            </w:pPr>
            <w:r w:rsidRPr="00994DB6">
              <w:rPr>
                <w:rFonts w:cstheme="minorHAnsi"/>
              </w:rPr>
              <w:t>Audit experience, including leading on both regional and local audit projects</w:t>
            </w:r>
          </w:p>
          <w:p w:rsidR="0025487F" w:rsidRPr="00994DB6" w:rsidRDefault="0025487F" w:rsidP="00C6125C">
            <w:pPr>
              <w:pStyle w:val="ListParagraph"/>
              <w:numPr>
                <w:ilvl w:val="0"/>
                <w:numId w:val="4"/>
              </w:numPr>
              <w:jc w:val="both"/>
              <w:rPr>
                <w:rFonts w:cstheme="minorHAnsi"/>
              </w:rPr>
            </w:pPr>
            <w:r w:rsidRPr="00994DB6">
              <w:rPr>
                <w:rFonts w:cstheme="minorHAnsi"/>
              </w:rPr>
              <w:t>Multidisciplinary teaching opportunities, including co-ordinating the medical student education programme</w:t>
            </w:r>
          </w:p>
          <w:p w:rsidR="00E2606C" w:rsidRDefault="0025487F" w:rsidP="00E2606C">
            <w:pPr>
              <w:pStyle w:val="ListParagraph"/>
              <w:numPr>
                <w:ilvl w:val="0"/>
                <w:numId w:val="4"/>
              </w:numPr>
              <w:jc w:val="both"/>
              <w:rPr>
                <w:rFonts w:cstheme="minorHAnsi"/>
              </w:rPr>
            </w:pPr>
            <w:r w:rsidRPr="00994DB6">
              <w:rPr>
                <w:rFonts w:cstheme="minorHAnsi"/>
              </w:rPr>
              <w:t xml:space="preserve">Opportunity for the development of management and leadership skills including; </w:t>
            </w:r>
          </w:p>
          <w:p w:rsidR="00E2606C" w:rsidRPr="00E2606C" w:rsidRDefault="0025487F" w:rsidP="00E2606C">
            <w:pPr>
              <w:pStyle w:val="ListParagraph"/>
              <w:jc w:val="both"/>
              <w:rPr>
                <w:rFonts w:cstheme="minorHAnsi"/>
              </w:rPr>
            </w:pPr>
            <w:r w:rsidRPr="00994DB6">
              <w:rPr>
                <w:rFonts w:cstheme="minorHAnsi"/>
              </w:rPr>
              <w:t>co-ordination of rotas, chairing the doctors business meeting, and attendance at departmental management meetings e.g. Clinical Governance, Medicines Manageme</w:t>
            </w:r>
            <w:r w:rsidR="00E2606C">
              <w:rPr>
                <w:rFonts w:cstheme="minorHAnsi"/>
              </w:rPr>
              <w:t>nt, Clinical Effectiveness Group</w:t>
            </w:r>
          </w:p>
          <w:p w:rsidR="0025487F" w:rsidRPr="00994DB6" w:rsidRDefault="0025487F" w:rsidP="00C6125C">
            <w:pPr>
              <w:jc w:val="both"/>
              <w:rPr>
                <w:rFonts w:cstheme="minorHAnsi"/>
                <w:b/>
              </w:rPr>
            </w:pPr>
          </w:p>
        </w:tc>
      </w:tr>
    </w:tbl>
    <w:p w:rsidR="0025487F" w:rsidRPr="00994DB6" w:rsidRDefault="0025487F" w:rsidP="00C6125C">
      <w:pPr>
        <w:jc w:val="both"/>
        <w:rPr>
          <w:rFonts w:cstheme="minorHAnsi"/>
        </w:rPr>
      </w:pPr>
    </w:p>
    <w:tbl>
      <w:tblPr>
        <w:tblStyle w:val="TableGrid"/>
        <w:tblW w:w="0" w:type="auto"/>
        <w:tblLook w:val="04A0" w:firstRow="1" w:lastRow="0" w:firstColumn="1" w:lastColumn="0" w:noHBand="0" w:noVBand="1"/>
      </w:tblPr>
      <w:tblGrid>
        <w:gridCol w:w="9180"/>
      </w:tblGrid>
      <w:tr w:rsidR="00392EAE" w:rsidRPr="00994DB6" w:rsidTr="00392EAE">
        <w:tc>
          <w:tcPr>
            <w:tcW w:w="9180" w:type="dxa"/>
            <w:tcBorders>
              <w:top w:val="single" w:sz="4" w:space="0" w:color="auto"/>
              <w:left w:val="single" w:sz="4" w:space="0" w:color="auto"/>
              <w:bottom w:val="single" w:sz="4" w:space="0" w:color="auto"/>
              <w:right w:val="single" w:sz="4" w:space="0" w:color="auto"/>
            </w:tcBorders>
          </w:tcPr>
          <w:p w:rsidR="00392EAE" w:rsidRPr="00E2606C" w:rsidRDefault="00392EAE" w:rsidP="00C6125C">
            <w:pPr>
              <w:jc w:val="both"/>
              <w:rPr>
                <w:rFonts w:cstheme="minorHAnsi"/>
                <w:b/>
                <w:sz w:val="24"/>
              </w:rPr>
            </w:pPr>
            <w:r w:rsidRPr="00E2606C">
              <w:rPr>
                <w:rFonts w:cstheme="minorHAnsi"/>
                <w:b/>
                <w:sz w:val="24"/>
              </w:rPr>
              <w:t>Royal Liverpool and Broadgreen University Hospitals NHS Trust</w:t>
            </w:r>
          </w:p>
          <w:p w:rsidR="00392EAE" w:rsidRPr="00994DB6" w:rsidRDefault="00392EAE" w:rsidP="00C6125C">
            <w:pPr>
              <w:jc w:val="both"/>
              <w:rPr>
                <w:rFonts w:cstheme="minorHAnsi"/>
                <w:b/>
              </w:rPr>
            </w:pPr>
          </w:p>
        </w:tc>
      </w:tr>
      <w:tr w:rsidR="00392EAE" w:rsidRPr="00994DB6" w:rsidTr="00392EAE">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392EAE" w:rsidRDefault="00392EAE" w:rsidP="00C6125C">
            <w:pPr>
              <w:jc w:val="both"/>
              <w:rPr>
                <w:rFonts w:cstheme="minorHAnsi"/>
                <w:i/>
                <w:sz w:val="2"/>
                <w:szCs w:val="2"/>
              </w:rPr>
            </w:pPr>
            <w:r w:rsidRPr="00994DB6">
              <w:rPr>
                <w:rFonts w:cstheme="minorHAnsi"/>
                <w:b/>
              </w:rPr>
              <w:t>Individual training providers within placement:</w:t>
            </w:r>
            <w:r w:rsidRPr="00994DB6">
              <w:rPr>
                <w:rFonts w:cstheme="minorHAnsi"/>
                <w:i/>
              </w:rPr>
              <w:tab/>
            </w:r>
          </w:p>
          <w:p w:rsidR="00E2606C" w:rsidRDefault="00E2606C" w:rsidP="00C6125C">
            <w:pPr>
              <w:jc w:val="both"/>
              <w:rPr>
                <w:rFonts w:cstheme="minorHAnsi"/>
                <w:i/>
                <w:sz w:val="2"/>
                <w:szCs w:val="2"/>
              </w:rPr>
            </w:pPr>
          </w:p>
          <w:p w:rsidR="00E2606C" w:rsidRDefault="00E2606C" w:rsidP="00C6125C">
            <w:pPr>
              <w:jc w:val="both"/>
              <w:rPr>
                <w:rFonts w:cstheme="minorHAnsi"/>
                <w:i/>
                <w:sz w:val="2"/>
                <w:szCs w:val="2"/>
              </w:rPr>
            </w:pPr>
          </w:p>
          <w:p w:rsidR="00E2606C" w:rsidRDefault="00E2606C" w:rsidP="00C6125C">
            <w:pPr>
              <w:jc w:val="both"/>
              <w:rPr>
                <w:rFonts w:cstheme="minorHAnsi"/>
                <w:i/>
                <w:sz w:val="2"/>
                <w:szCs w:val="2"/>
              </w:rPr>
            </w:pPr>
          </w:p>
          <w:p w:rsidR="00E2606C" w:rsidRPr="00E2606C" w:rsidRDefault="00E2606C" w:rsidP="00C6125C">
            <w:pPr>
              <w:jc w:val="both"/>
              <w:rPr>
                <w:rFonts w:cstheme="minorHAnsi"/>
                <w:b/>
                <w:sz w:val="2"/>
                <w:szCs w:val="2"/>
              </w:rPr>
            </w:pPr>
          </w:p>
        </w:tc>
      </w:tr>
      <w:tr w:rsidR="00392EAE" w:rsidRPr="00994DB6" w:rsidTr="00392EAE">
        <w:tc>
          <w:tcPr>
            <w:tcW w:w="9180" w:type="dxa"/>
            <w:tcBorders>
              <w:top w:val="single" w:sz="4" w:space="0" w:color="auto"/>
              <w:left w:val="single" w:sz="4" w:space="0" w:color="auto"/>
              <w:bottom w:val="single" w:sz="4" w:space="0" w:color="auto"/>
              <w:right w:val="single" w:sz="4" w:space="0" w:color="auto"/>
            </w:tcBorders>
          </w:tcPr>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392EAE" w:rsidRPr="00994DB6" w:rsidRDefault="00392EAE" w:rsidP="00C6125C">
            <w:pPr>
              <w:jc w:val="both"/>
              <w:rPr>
                <w:rFonts w:cstheme="minorHAnsi"/>
              </w:rPr>
            </w:pPr>
            <w:r w:rsidRPr="00994DB6">
              <w:rPr>
                <w:rFonts w:cstheme="minorHAnsi"/>
              </w:rPr>
              <w:t>Royal Liverpool and Broadgreen University Hospitals NHS Trust (RLBUHT)</w:t>
            </w:r>
          </w:p>
          <w:p w:rsidR="00392EAE" w:rsidRDefault="00392EAE" w:rsidP="00C6125C">
            <w:pPr>
              <w:jc w:val="both"/>
              <w:rPr>
                <w:rFonts w:cstheme="minorHAnsi"/>
                <w:sz w:val="2"/>
                <w:szCs w:val="2"/>
              </w:rPr>
            </w:pPr>
            <w:r w:rsidRPr="00994DB6">
              <w:rPr>
                <w:rFonts w:cstheme="minorHAnsi"/>
              </w:rPr>
              <w:t>Marie Curie Palliative Care Institute Liverpool (MCPCIL)</w:t>
            </w: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Pr="00E2606C" w:rsidRDefault="00E2606C" w:rsidP="00C6125C">
            <w:pPr>
              <w:jc w:val="both"/>
              <w:rPr>
                <w:rFonts w:cstheme="minorHAnsi"/>
                <w:sz w:val="2"/>
                <w:szCs w:val="2"/>
              </w:rPr>
            </w:pPr>
          </w:p>
        </w:tc>
      </w:tr>
      <w:tr w:rsidR="00392EAE" w:rsidRPr="00994DB6" w:rsidTr="00392EAE">
        <w:trPr>
          <w:trHeight w:val="360"/>
        </w:trPr>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92EAE" w:rsidRPr="00994DB6" w:rsidRDefault="00392EAE" w:rsidP="00C6125C">
            <w:pPr>
              <w:jc w:val="both"/>
              <w:rPr>
                <w:rFonts w:cstheme="minorHAnsi"/>
                <w:b/>
              </w:rPr>
            </w:pPr>
            <w:r w:rsidRPr="00994DB6">
              <w:rPr>
                <w:rFonts w:cstheme="minorHAnsi"/>
                <w:b/>
              </w:rPr>
              <w:t>Names of accredited Educational Supervisors:</w:t>
            </w:r>
          </w:p>
        </w:tc>
      </w:tr>
      <w:tr w:rsidR="00392EAE" w:rsidRPr="00994DB6" w:rsidTr="00392EAE">
        <w:tc>
          <w:tcPr>
            <w:tcW w:w="9180" w:type="dxa"/>
            <w:tcBorders>
              <w:top w:val="single" w:sz="4" w:space="0" w:color="auto"/>
              <w:left w:val="single" w:sz="4" w:space="0" w:color="auto"/>
              <w:bottom w:val="single" w:sz="4" w:space="0" w:color="auto"/>
              <w:right w:val="single" w:sz="4" w:space="0" w:color="auto"/>
            </w:tcBorders>
          </w:tcPr>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392EAE" w:rsidRPr="00994DB6" w:rsidRDefault="00392EAE" w:rsidP="00C6125C">
            <w:pPr>
              <w:jc w:val="both"/>
              <w:rPr>
                <w:rFonts w:cstheme="minorHAnsi"/>
              </w:rPr>
            </w:pPr>
            <w:r w:rsidRPr="00994DB6">
              <w:rPr>
                <w:rFonts w:cstheme="minorHAnsi"/>
              </w:rPr>
              <w:t>Professor John Ellershaw</w:t>
            </w:r>
            <w:r w:rsidR="001F5EB3">
              <w:rPr>
                <w:rFonts w:cstheme="minorHAnsi"/>
              </w:rPr>
              <w:t>, Consultant in Palliative Medicine</w:t>
            </w:r>
          </w:p>
          <w:p w:rsidR="00392EAE" w:rsidRPr="00994DB6" w:rsidRDefault="00392EAE" w:rsidP="00C6125C">
            <w:pPr>
              <w:jc w:val="both"/>
              <w:rPr>
                <w:rFonts w:cstheme="minorHAnsi"/>
              </w:rPr>
            </w:pPr>
            <w:r w:rsidRPr="00994DB6">
              <w:rPr>
                <w:rFonts w:cstheme="minorHAnsi"/>
              </w:rPr>
              <w:t>Dr Catriona Mayland</w:t>
            </w:r>
            <w:r w:rsidR="001F5EB3">
              <w:rPr>
                <w:rFonts w:cstheme="minorHAnsi"/>
              </w:rPr>
              <w:t>, Consultant in Palliative Medicine</w:t>
            </w:r>
          </w:p>
          <w:p w:rsidR="00392EAE" w:rsidRDefault="00392EAE" w:rsidP="00C6125C">
            <w:pPr>
              <w:jc w:val="both"/>
              <w:rPr>
                <w:rFonts w:cstheme="minorHAnsi"/>
                <w:sz w:val="2"/>
                <w:szCs w:val="2"/>
              </w:rPr>
            </w:pPr>
            <w:r w:rsidRPr="00994DB6">
              <w:rPr>
                <w:rFonts w:cstheme="minorHAnsi"/>
              </w:rPr>
              <w:t>Dr Andrew Khodabukus</w:t>
            </w:r>
            <w:r w:rsidR="001F5EB3">
              <w:rPr>
                <w:rFonts w:cstheme="minorHAnsi"/>
              </w:rPr>
              <w:t xml:space="preserve">, Consultant in Palliative Medicine </w:t>
            </w: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Pr="00E2606C" w:rsidRDefault="00E2606C" w:rsidP="00C6125C">
            <w:pPr>
              <w:jc w:val="both"/>
              <w:rPr>
                <w:rFonts w:cstheme="minorHAnsi"/>
                <w:sz w:val="2"/>
                <w:szCs w:val="2"/>
              </w:rPr>
            </w:pPr>
          </w:p>
        </w:tc>
      </w:tr>
      <w:tr w:rsidR="00392EAE" w:rsidRPr="00994DB6" w:rsidTr="00392EAE">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E2606C" w:rsidRDefault="00E2606C" w:rsidP="00C6125C">
            <w:pPr>
              <w:jc w:val="both"/>
              <w:rPr>
                <w:rFonts w:cstheme="minorHAnsi"/>
                <w:b/>
                <w:sz w:val="2"/>
                <w:szCs w:val="2"/>
              </w:rPr>
            </w:pPr>
          </w:p>
          <w:p w:rsidR="00392EAE" w:rsidRDefault="00392EAE" w:rsidP="00C6125C">
            <w:pPr>
              <w:jc w:val="both"/>
              <w:rPr>
                <w:rFonts w:cstheme="minorHAnsi"/>
                <w:i/>
                <w:sz w:val="2"/>
                <w:szCs w:val="2"/>
              </w:rPr>
            </w:pPr>
            <w:r w:rsidRPr="00994DB6">
              <w:rPr>
                <w:rFonts w:cstheme="minorHAnsi"/>
                <w:b/>
              </w:rPr>
              <w:t>Brief description of service and responsibilities of trainee:</w:t>
            </w:r>
          </w:p>
          <w:p w:rsidR="00E2606C" w:rsidRDefault="00E2606C" w:rsidP="00C6125C">
            <w:pPr>
              <w:jc w:val="both"/>
              <w:rPr>
                <w:rFonts w:cstheme="minorHAnsi"/>
                <w:i/>
                <w:sz w:val="2"/>
                <w:szCs w:val="2"/>
              </w:rPr>
            </w:pPr>
          </w:p>
          <w:p w:rsidR="00E2606C" w:rsidRDefault="00E2606C" w:rsidP="00C6125C">
            <w:pPr>
              <w:jc w:val="both"/>
              <w:rPr>
                <w:rFonts w:cstheme="minorHAnsi"/>
                <w:i/>
                <w:sz w:val="2"/>
                <w:szCs w:val="2"/>
              </w:rPr>
            </w:pPr>
          </w:p>
          <w:p w:rsidR="00E2606C" w:rsidRDefault="00E2606C" w:rsidP="00C6125C">
            <w:pPr>
              <w:jc w:val="both"/>
              <w:rPr>
                <w:rFonts w:cstheme="minorHAnsi"/>
                <w:i/>
                <w:sz w:val="2"/>
                <w:szCs w:val="2"/>
              </w:rPr>
            </w:pPr>
          </w:p>
          <w:p w:rsidR="00E2606C" w:rsidRDefault="00E2606C" w:rsidP="00C6125C">
            <w:pPr>
              <w:jc w:val="both"/>
              <w:rPr>
                <w:rFonts w:cstheme="minorHAnsi"/>
                <w:i/>
                <w:sz w:val="2"/>
                <w:szCs w:val="2"/>
              </w:rPr>
            </w:pPr>
          </w:p>
          <w:p w:rsidR="00E2606C" w:rsidRPr="00E2606C" w:rsidRDefault="00E2606C" w:rsidP="00C6125C">
            <w:pPr>
              <w:jc w:val="both"/>
              <w:rPr>
                <w:rFonts w:cstheme="minorHAnsi"/>
                <w:i/>
                <w:sz w:val="2"/>
                <w:szCs w:val="2"/>
              </w:rPr>
            </w:pPr>
          </w:p>
        </w:tc>
      </w:tr>
      <w:tr w:rsidR="00392EAE" w:rsidRPr="00994DB6" w:rsidTr="00392EAE">
        <w:tc>
          <w:tcPr>
            <w:tcW w:w="9180" w:type="dxa"/>
            <w:tcBorders>
              <w:top w:val="single" w:sz="4" w:space="0" w:color="auto"/>
              <w:left w:val="single" w:sz="4" w:space="0" w:color="auto"/>
              <w:bottom w:val="single" w:sz="4" w:space="0" w:color="auto"/>
              <w:right w:val="single" w:sz="4" w:space="0" w:color="auto"/>
            </w:tcBorders>
          </w:tcPr>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E2606C" w:rsidRDefault="00E2606C" w:rsidP="00C6125C">
            <w:pPr>
              <w:jc w:val="both"/>
              <w:rPr>
                <w:rFonts w:cstheme="minorHAnsi"/>
                <w:sz w:val="2"/>
                <w:szCs w:val="2"/>
              </w:rPr>
            </w:pPr>
          </w:p>
          <w:p w:rsidR="00392EAE" w:rsidRPr="00994DB6" w:rsidRDefault="00392EAE" w:rsidP="00C6125C">
            <w:pPr>
              <w:jc w:val="both"/>
              <w:rPr>
                <w:rFonts w:cstheme="minorHAnsi"/>
              </w:rPr>
            </w:pPr>
            <w:r w:rsidRPr="00994DB6">
              <w:rPr>
                <w:rFonts w:cstheme="minorHAnsi"/>
              </w:rPr>
              <w:t>This placement offers a wide range of experience within one of the busiest acute hospitals in the region. Where possible, the post will be tailored to meet the needs of the trainee.</w:t>
            </w: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392EAE" w:rsidRPr="00994DB6" w:rsidRDefault="00392EAE" w:rsidP="00C6125C">
            <w:pPr>
              <w:jc w:val="both"/>
              <w:rPr>
                <w:rFonts w:cstheme="minorHAnsi"/>
                <w:b/>
              </w:rPr>
            </w:pPr>
            <w:r w:rsidRPr="00994DB6">
              <w:rPr>
                <w:rFonts w:cstheme="minorHAnsi"/>
                <w:b/>
              </w:rPr>
              <w:t>Academic Palliative care Unit</w:t>
            </w:r>
          </w:p>
          <w:p w:rsidR="00392EAE" w:rsidRPr="00994DB6" w:rsidRDefault="00392EAE" w:rsidP="00C6125C">
            <w:pPr>
              <w:jc w:val="both"/>
              <w:rPr>
                <w:rFonts w:cstheme="minorHAnsi"/>
              </w:rPr>
            </w:pPr>
            <w:r w:rsidRPr="00994DB6">
              <w:rPr>
                <w:rFonts w:cstheme="minorHAnsi"/>
              </w:rPr>
              <w:t>A brand new academic palliative care inpatient unit opened at RLBUHT in January 2016. The unit has 12 beds and aims to provide excellent care for patients and bring together clinical, educational and research expertise.</w:t>
            </w: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392EAE" w:rsidRPr="00994DB6" w:rsidRDefault="00392EAE" w:rsidP="00C6125C">
            <w:pPr>
              <w:jc w:val="both"/>
              <w:rPr>
                <w:rFonts w:cstheme="minorHAnsi"/>
                <w:b/>
              </w:rPr>
            </w:pPr>
            <w:r w:rsidRPr="00994DB6">
              <w:rPr>
                <w:rFonts w:cstheme="minorHAnsi"/>
                <w:b/>
              </w:rPr>
              <w:t>Hospital Specialist Palliative care Team</w:t>
            </w:r>
          </w:p>
          <w:p w:rsidR="00392EAE" w:rsidRPr="00994DB6" w:rsidRDefault="00392EAE" w:rsidP="00C6125C">
            <w:pPr>
              <w:jc w:val="both"/>
              <w:rPr>
                <w:rFonts w:cstheme="minorHAnsi"/>
              </w:rPr>
            </w:pPr>
            <w:r w:rsidRPr="00994DB6">
              <w:rPr>
                <w:rFonts w:cstheme="minorHAnsi"/>
              </w:rPr>
              <w:t>The trainee would also work as part of the advisory HSPCT which receives over 1400 referrals per year. There is opportunity to gain experience in the managemen</w:t>
            </w:r>
            <w:r w:rsidR="005F4121" w:rsidRPr="00994DB6">
              <w:rPr>
                <w:rFonts w:cstheme="minorHAnsi"/>
              </w:rPr>
              <w:t xml:space="preserve">t of patients </w:t>
            </w:r>
            <w:r w:rsidRPr="00994DB6">
              <w:rPr>
                <w:rFonts w:cstheme="minorHAnsi"/>
              </w:rPr>
              <w:t>with a range of diagnoses including end stage organ failure, dementia and those dying in a critical care environment. Around 40% of referrals to the team are for patients with non-malignant disease.</w:t>
            </w: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392EAE" w:rsidRPr="00994DB6" w:rsidRDefault="00392EAE" w:rsidP="00C6125C">
            <w:pPr>
              <w:jc w:val="both"/>
              <w:rPr>
                <w:rFonts w:cstheme="minorHAnsi"/>
                <w:b/>
              </w:rPr>
            </w:pPr>
            <w:r w:rsidRPr="00994DB6">
              <w:rPr>
                <w:rFonts w:cstheme="minorHAnsi"/>
                <w:b/>
              </w:rPr>
              <w:t>Marie Curie Palliative Care Institute Liverpool</w:t>
            </w:r>
          </w:p>
          <w:p w:rsidR="00392EAE" w:rsidRPr="00994DB6" w:rsidRDefault="00392EAE" w:rsidP="00C6125C">
            <w:pPr>
              <w:jc w:val="both"/>
              <w:rPr>
                <w:rFonts w:cstheme="minorHAnsi"/>
              </w:rPr>
            </w:pPr>
            <w:r w:rsidRPr="00994DB6">
              <w:rPr>
                <w:rFonts w:cstheme="minorHAnsi"/>
              </w:rPr>
              <w:t xml:space="preserve">MCPCIL is </w:t>
            </w:r>
            <w:proofErr w:type="gramStart"/>
            <w:r w:rsidR="00765298">
              <w:rPr>
                <w:rFonts w:cstheme="minorHAnsi"/>
              </w:rPr>
              <w:t xml:space="preserve">a </w:t>
            </w:r>
            <w:r w:rsidR="00765298" w:rsidRPr="00994DB6">
              <w:rPr>
                <w:rFonts w:cstheme="minorHAnsi"/>
              </w:rPr>
              <w:t>collaboration</w:t>
            </w:r>
            <w:proofErr w:type="gramEnd"/>
            <w:r w:rsidRPr="00994DB6">
              <w:rPr>
                <w:rFonts w:cstheme="minorHAnsi"/>
              </w:rPr>
              <w:t xml:space="preserve"> between the University of Liverpool, Marie Curie and RLBUHT with a focus on research, service innovation and teaching on care in the last days and hours of life. Trainees would have the opportunity to link with MCPCIL to further their development in any of these areas.</w:t>
            </w: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392EAE" w:rsidRPr="00994DB6" w:rsidRDefault="00CC4A6F" w:rsidP="00C6125C">
            <w:pPr>
              <w:jc w:val="both"/>
              <w:rPr>
                <w:rFonts w:cstheme="minorHAnsi"/>
                <w:b/>
              </w:rPr>
            </w:pPr>
            <w:r>
              <w:rPr>
                <w:rFonts w:cstheme="minorHAnsi"/>
                <w:b/>
              </w:rPr>
              <w:t>On-</w:t>
            </w:r>
            <w:r w:rsidR="00392EAE" w:rsidRPr="00994DB6">
              <w:rPr>
                <w:rFonts w:cstheme="minorHAnsi"/>
                <w:b/>
              </w:rPr>
              <w:t>call</w:t>
            </w:r>
          </w:p>
          <w:p w:rsidR="00392EAE" w:rsidRPr="00994DB6" w:rsidRDefault="00392EAE" w:rsidP="00C6125C">
            <w:pPr>
              <w:jc w:val="both"/>
              <w:rPr>
                <w:rFonts w:cstheme="minorHAnsi"/>
              </w:rPr>
            </w:pPr>
            <w:r w:rsidRPr="00994DB6">
              <w:rPr>
                <w:rFonts w:cstheme="minorHAnsi"/>
              </w:rPr>
              <w:t>On-call commitment involves participation in the non-residential out of hours cover for Marie Curie Hospice Liverpool.  This also includes providing telephone support for the palliative care advice line for health professionals in other settings in central and south Liverpool.  The rota is currently bande</w:t>
            </w:r>
            <w:r w:rsidR="00E72203" w:rsidRPr="00994DB6">
              <w:rPr>
                <w:rFonts w:cstheme="minorHAnsi"/>
              </w:rPr>
              <w:t>d 1A on a 1 in 6 or 7 frequency</w:t>
            </w:r>
          </w:p>
          <w:p w:rsidR="00392EAE" w:rsidRPr="00994DB6" w:rsidRDefault="00392EAE" w:rsidP="00C6125C">
            <w:pPr>
              <w:jc w:val="both"/>
              <w:rPr>
                <w:rFonts w:cstheme="minorHAnsi"/>
                <w:b/>
              </w:rPr>
            </w:pPr>
          </w:p>
          <w:p w:rsidR="00392EAE" w:rsidRPr="00994DB6" w:rsidRDefault="00392EAE" w:rsidP="00C6125C">
            <w:pPr>
              <w:jc w:val="both"/>
              <w:rPr>
                <w:rFonts w:cstheme="minorHAnsi"/>
                <w:b/>
              </w:rPr>
            </w:pPr>
          </w:p>
        </w:tc>
      </w:tr>
    </w:tbl>
    <w:p w:rsidR="00392EAE" w:rsidRDefault="00392EAE" w:rsidP="00C6125C">
      <w:pPr>
        <w:jc w:val="both"/>
        <w:rPr>
          <w:rFonts w:cstheme="minorHAnsi"/>
        </w:rPr>
      </w:pPr>
    </w:p>
    <w:tbl>
      <w:tblPr>
        <w:tblStyle w:val="TableGrid"/>
        <w:tblW w:w="0" w:type="auto"/>
        <w:tblLook w:val="04A0" w:firstRow="1" w:lastRow="0" w:firstColumn="1" w:lastColumn="0" w:noHBand="0" w:noVBand="1"/>
      </w:tblPr>
      <w:tblGrid>
        <w:gridCol w:w="9180"/>
      </w:tblGrid>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B32E10" w:rsidRDefault="00B32E10" w:rsidP="00C6125C">
            <w:pPr>
              <w:jc w:val="both"/>
              <w:rPr>
                <w:rFonts w:cstheme="minorHAnsi"/>
                <w:b/>
                <w:sz w:val="2"/>
                <w:szCs w:val="2"/>
              </w:rPr>
            </w:pPr>
            <w:r w:rsidRPr="00CC4A6F">
              <w:rPr>
                <w:rFonts w:cstheme="minorHAnsi"/>
                <w:b/>
                <w:sz w:val="24"/>
              </w:rPr>
              <w:t xml:space="preserve">Wirral </w:t>
            </w: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Pr="00CC4A6F" w:rsidRDefault="00CC4A6F" w:rsidP="00C6125C">
            <w:pPr>
              <w:jc w:val="both"/>
              <w:rPr>
                <w:rFonts w:cstheme="minorHAnsi"/>
                <w:b/>
                <w:sz w:val="2"/>
                <w:szCs w:val="2"/>
              </w:rPr>
            </w:pP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B32E10" w:rsidRDefault="00B32E10" w:rsidP="00CC4A6F">
            <w:pPr>
              <w:jc w:val="both"/>
              <w:rPr>
                <w:rFonts w:cstheme="minorHAnsi"/>
                <w:i/>
                <w:sz w:val="2"/>
                <w:szCs w:val="2"/>
              </w:rPr>
            </w:pPr>
            <w:r w:rsidRPr="00994DB6">
              <w:rPr>
                <w:rFonts w:cstheme="minorHAnsi"/>
                <w:b/>
              </w:rPr>
              <w:t>Individual training providers within placement:</w:t>
            </w:r>
            <w:r w:rsidRPr="00994DB6">
              <w:rPr>
                <w:rFonts w:cstheme="minorHAnsi"/>
                <w:i/>
              </w:rPr>
              <w:tab/>
            </w:r>
          </w:p>
          <w:p w:rsidR="00CC4A6F" w:rsidRDefault="00CC4A6F" w:rsidP="00CC4A6F">
            <w:pPr>
              <w:jc w:val="both"/>
              <w:rPr>
                <w:rFonts w:cstheme="minorHAnsi"/>
                <w:i/>
                <w:sz w:val="2"/>
                <w:szCs w:val="2"/>
              </w:rPr>
            </w:pPr>
          </w:p>
          <w:p w:rsidR="00CC4A6F" w:rsidRDefault="00CC4A6F" w:rsidP="00CC4A6F">
            <w:pPr>
              <w:jc w:val="both"/>
              <w:rPr>
                <w:rFonts w:cstheme="minorHAnsi"/>
                <w:i/>
                <w:sz w:val="2"/>
                <w:szCs w:val="2"/>
              </w:rPr>
            </w:pPr>
          </w:p>
          <w:p w:rsidR="00CC4A6F" w:rsidRDefault="00CC4A6F" w:rsidP="00CC4A6F">
            <w:pPr>
              <w:jc w:val="both"/>
              <w:rPr>
                <w:rFonts w:cstheme="minorHAnsi"/>
                <w:i/>
                <w:sz w:val="2"/>
                <w:szCs w:val="2"/>
              </w:rPr>
            </w:pPr>
          </w:p>
          <w:p w:rsidR="00CC4A6F" w:rsidRPr="00CC4A6F" w:rsidRDefault="00CC4A6F" w:rsidP="00CC4A6F">
            <w:pPr>
              <w:jc w:val="both"/>
              <w:rPr>
                <w:rFonts w:cstheme="minorHAnsi"/>
                <w:b/>
                <w:sz w:val="2"/>
                <w:szCs w:val="2"/>
              </w:rPr>
            </w:pP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B32E10" w:rsidRDefault="00D31376" w:rsidP="00C6125C">
            <w:pPr>
              <w:jc w:val="both"/>
              <w:rPr>
                <w:rFonts w:cstheme="minorHAnsi"/>
                <w:sz w:val="2"/>
                <w:szCs w:val="2"/>
              </w:rPr>
            </w:pPr>
            <w:r w:rsidRPr="00D31376">
              <w:rPr>
                <w:rFonts w:cstheme="minorHAnsi"/>
              </w:rPr>
              <w:t>Wirral Hospice St John’s</w:t>
            </w: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Pr="00CC4A6F" w:rsidRDefault="00CC4A6F" w:rsidP="00C6125C">
            <w:pPr>
              <w:jc w:val="both"/>
              <w:rPr>
                <w:rFonts w:cstheme="minorHAnsi"/>
                <w:sz w:val="2"/>
                <w:szCs w:val="2"/>
              </w:rPr>
            </w:pPr>
          </w:p>
        </w:tc>
      </w:tr>
      <w:tr w:rsidR="00B32E10" w:rsidRPr="00994DB6" w:rsidTr="0059404F">
        <w:trPr>
          <w:trHeight w:val="360"/>
        </w:trPr>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32E10" w:rsidRPr="00994DB6" w:rsidRDefault="00B32E10" w:rsidP="00C6125C">
            <w:pPr>
              <w:jc w:val="both"/>
              <w:rPr>
                <w:rFonts w:cstheme="minorHAnsi"/>
                <w:b/>
              </w:rPr>
            </w:pPr>
            <w:r w:rsidRPr="00994DB6">
              <w:rPr>
                <w:rFonts w:cstheme="minorHAnsi"/>
                <w:b/>
              </w:rPr>
              <w:t>Names of accredited Educational Supervisors:</w:t>
            </w: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D31376" w:rsidRPr="00D31376" w:rsidRDefault="00D31376" w:rsidP="00C6125C">
            <w:pPr>
              <w:jc w:val="both"/>
              <w:rPr>
                <w:rFonts w:cstheme="minorHAnsi"/>
              </w:rPr>
            </w:pPr>
            <w:r w:rsidRPr="00D31376">
              <w:rPr>
                <w:rFonts w:cstheme="minorHAnsi"/>
              </w:rPr>
              <w:t>Fawad Ahmad</w:t>
            </w:r>
            <w:r>
              <w:rPr>
                <w:rFonts w:cstheme="minorHAnsi"/>
              </w:rPr>
              <w:t>, Consultant in Palliative Medicine</w:t>
            </w:r>
          </w:p>
          <w:p w:rsidR="00CC4A6F" w:rsidRDefault="00D31376" w:rsidP="00C6125C">
            <w:pPr>
              <w:jc w:val="both"/>
              <w:rPr>
                <w:rFonts w:cstheme="minorHAnsi"/>
              </w:rPr>
            </w:pPr>
            <w:r w:rsidRPr="00D31376">
              <w:rPr>
                <w:rFonts w:cstheme="minorHAnsi"/>
              </w:rPr>
              <w:t>Richard Latten</w:t>
            </w:r>
            <w:r>
              <w:rPr>
                <w:rFonts w:cstheme="minorHAnsi"/>
              </w:rPr>
              <w:t>, Consultant in Palliative Medicine</w:t>
            </w:r>
          </w:p>
          <w:p w:rsidR="00B32E10" w:rsidRPr="00CC4A6F" w:rsidRDefault="00D31376" w:rsidP="00C6125C">
            <w:pPr>
              <w:jc w:val="both"/>
              <w:rPr>
                <w:rFonts w:cstheme="minorHAnsi"/>
              </w:rPr>
            </w:pPr>
            <w:r w:rsidRPr="00D31376">
              <w:rPr>
                <w:rFonts w:cstheme="minorHAnsi"/>
              </w:rPr>
              <w:t>Catherine Hayle</w:t>
            </w:r>
            <w:r>
              <w:rPr>
                <w:rFonts w:cstheme="minorHAnsi"/>
              </w:rPr>
              <w:t>, Consultant in Palliative Medicine</w:t>
            </w: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B32E10" w:rsidRDefault="00B32E10" w:rsidP="00C6125C">
            <w:pPr>
              <w:jc w:val="both"/>
              <w:rPr>
                <w:rFonts w:cstheme="minorHAnsi"/>
                <w:i/>
                <w:sz w:val="2"/>
                <w:szCs w:val="2"/>
              </w:rPr>
            </w:pPr>
            <w:r w:rsidRPr="00994DB6">
              <w:rPr>
                <w:rFonts w:cstheme="minorHAnsi"/>
                <w:b/>
              </w:rPr>
              <w:t>Brief description of service and responsibilities of trainee:</w:t>
            </w:r>
          </w:p>
          <w:p w:rsidR="00CC4A6F" w:rsidRDefault="00CC4A6F" w:rsidP="00C6125C">
            <w:pPr>
              <w:jc w:val="both"/>
              <w:rPr>
                <w:rFonts w:cstheme="minorHAnsi"/>
                <w:i/>
                <w:sz w:val="2"/>
                <w:szCs w:val="2"/>
              </w:rPr>
            </w:pPr>
          </w:p>
          <w:p w:rsidR="00CC4A6F" w:rsidRDefault="00CC4A6F" w:rsidP="00C6125C">
            <w:pPr>
              <w:jc w:val="both"/>
              <w:rPr>
                <w:rFonts w:cstheme="minorHAnsi"/>
                <w:i/>
                <w:sz w:val="2"/>
                <w:szCs w:val="2"/>
              </w:rPr>
            </w:pPr>
          </w:p>
          <w:p w:rsidR="00CC4A6F" w:rsidRDefault="00CC4A6F" w:rsidP="00C6125C">
            <w:pPr>
              <w:jc w:val="both"/>
              <w:rPr>
                <w:rFonts w:cstheme="minorHAnsi"/>
                <w:i/>
                <w:sz w:val="2"/>
                <w:szCs w:val="2"/>
              </w:rPr>
            </w:pPr>
          </w:p>
          <w:p w:rsidR="00CC4A6F" w:rsidRDefault="00CC4A6F" w:rsidP="00C6125C">
            <w:pPr>
              <w:jc w:val="both"/>
              <w:rPr>
                <w:rFonts w:cstheme="minorHAnsi"/>
                <w:i/>
                <w:sz w:val="2"/>
                <w:szCs w:val="2"/>
              </w:rPr>
            </w:pPr>
          </w:p>
          <w:p w:rsidR="00CC4A6F" w:rsidRPr="00CC4A6F" w:rsidRDefault="00CC4A6F" w:rsidP="00C6125C">
            <w:pPr>
              <w:jc w:val="both"/>
              <w:rPr>
                <w:rFonts w:cstheme="minorHAnsi"/>
                <w:i/>
                <w:sz w:val="2"/>
                <w:szCs w:val="2"/>
              </w:rPr>
            </w:pP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D31376" w:rsidRPr="00CC4A6F" w:rsidRDefault="00D31376" w:rsidP="00C6125C">
            <w:pPr>
              <w:jc w:val="both"/>
              <w:rPr>
                <w:rFonts w:cs="Arial"/>
              </w:rPr>
            </w:pPr>
            <w:r w:rsidRPr="00CC4A6F">
              <w:rPr>
                <w:rFonts w:cs="Arial"/>
              </w:rPr>
              <w:t xml:space="preserve">Wirral Hospice has 16 inpatient beds, outpatient, day therapy and domiciliary visiting services supported by MDT (Physio, OT, SW, Counselling, </w:t>
            </w:r>
            <w:proofErr w:type="spellStart"/>
            <w:r w:rsidRPr="00CC4A6F">
              <w:rPr>
                <w:rFonts w:cs="Arial"/>
              </w:rPr>
              <w:t>aromatherapist</w:t>
            </w:r>
            <w:proofErr w:type="spellEnd"/>
            <w:r w:rsidRPr="00CC4A6F">
              <w:rPr>
                <w:rFonts w:cs="Arial"/>
              </w:rPr>
              <w:t>, creativ</w:t>
            </w:r>
            <w:r w:rsidR="00CC4A6F">
              <w:rPr>
                <w:rFonts w:cs="Arial"/>
              </w:rPr>
              <w:t>e therapist) There is a 24- hour</w:t>
            </w:r>
            <w:r w:rsidRPr="00CC4A6F">
              <w:rPr>
                <w:rFonts w:cs="Arial"/>
              </w:rPr>
              <w:t xml:space="preserve"> advice line for professionals which is run in conjunction with palliative care team.</w:t>
            </w:r>
            <w:r w:rsidR="00CC4A6F">
              <w:rPr>
                <w:rFonts w:cs="Arial"/>
              </w:rPr>
              <w:t xml:space="preserve"> </w:t>
            </w:r>
            <w:r w:rsidRPr="00CC4A6F">
              <w:rPr>
                <w:rFonts w:cs="Arial"/>
              </w:rPr>
              <w:t xml:space="preserve"> There is an interventional pain service. There is interface with the community and hospital arms of the integrated specialist palliative care team. </w:t>
            </w:r>
            <w:r w:rsidR="00CC4A6F">
              <w:rPr>
                <w:rFonts w:cs="Arial"/>
              </w:rPr>
              <w:t xml:space="preserve"> </w:t>
            </w:r>
            <w:r w:rsidRPr="00CC4A6F">
              <w:rPr>
                <w:rFonts w:cs="Arial"/>
              </w:rPr>
              <w:t>The Hospital palliative care team is an advisory service which works closely with acute oncology.</w:t>
            </w:r>
          </w:p>
          <w:p w:rsidR="00D31376" w:rsidRPr="00CC4A6F" w:rsidRDefault="00D31376" w:rsidP="00C6125C">
            <w:pPr>
              <w:jc w:val="both"/>
              <w:rPr>
                <w:rFonts w:cs="Arial"/>
              </w:rPr>
            </w:pPr>
            <w:r w:rsidRPr="00CC4A6F">
              <w:rPr>
                <w:rFonts w:cs="Arial"/>
              </w:rPr>
              <w:t>Patient population has a mix of cancer and non-cancer (COPD,</w:t>
            </w:r>
            <w:r w:rsidR="00CC4A6F">
              <w:rPr>
                <w:rFonts w:cs="Arial"/>
              </w:rPr>
              <w:t xml:space="preserve"> </w:t>
            </w:r>
            <w:r w:rsidRPr="00CC4A6F">
              <w:rPr>
                <w:rFonts w:cs="Arial"/>
              </w:rPr>
              <w:t>Neuro,</w:t>
            </w:r>
            <w:r w:rsidR="00CC4A6F">
              <w:rPr>
                <w:rFonts w:cs="Arial"/>
              </w:rPr>
              <w:t xml:space="preserve"> </w:t>
            </w:r>
            <w:proofErr w:type="gramStart"/>
            <w:r w:rsidRPr="00CC4A6F">
              <w:rPr>
                <w:rFonts w:cs="Arial"/>
              </w:rPr>
              <w:t>HF</w:t>
            </w:r>
            <w:proofErr w:type="gramEnd"/>
            <w:r w:rsidRPr="00CC4A6F">
              <w:rPr>
                <w:rFonts w:cs="Arial"/>
              </w:rPr>
              <w:t xml:space="preserve">) diagnoses. </w:t>
            </w:r>
          </w:p>
          <w:p w:rsidR="00CC4A6F" w:rsidRDefault="00CC4A6F" w:rsidP="00C6125C">
            <w:pPr>
              <w:jc w:val="both"/>
              <w:rPr>
                <w:rFonts w:cs="Arial"/>
                <w:sz w:val="2"/>
                <w:szCs w:val="2"/>
              </w:rPr>
            </w:pPr>
          </w:p>
          <w:p w:rsidR="00CC4A6F" w:rsidRDefault="00CC4A6F" w:rsidP="00C6125C">
            <w:pPr>
              <w:jc w:val="both"/>
              <w:rPr>
                <w:rFonts w:cs="Arial"/>
                <w:sz w:val="2"/>
                <w:szCs w:val="2"/>
              </w:rPr>
            </w:pPr>
          </w:p>
          <w:p w:rsidR="00CC4A6F" w:rsidRDefault="00CC4A6F" w:rsidP="00C6125C">
            <w:pPr>
              <w:jc w:val="both"/>
              <w:rPr>
                <w:rFonts w:cs="Arial"/>
                <w:sz w:val="2"/>
                <w:szCs w:val="2"/>
              </w:rPr>
            </w:pPr>
          </w:p>
          <w:p w:rsidR="00CC4A6F" w:rsidRDefault="00CC4A6F" w:rsidP="00C6125C">
            <w:pPr>
              <w:jc w:val="both"/>
              <w:rPr>
                <w:rFonts w:cs="Arial"/>
                <w:sz w:val="2"/>
                <w:szCs w:val="2"/>
              </w:rPr>
            </w:pPr>
          </w:p>
          <w:p w:rsidR="00D31376" w:rsidRDefault="00D31376" w:rsidP="00C6125C">
            <w:pPr>
              <w:jc w:val="both"/>
              <w:rPr>
                <w:rFonts w:cs="Arial"/>
                <w:sz w:val="2"/>
                <w:szCs w:val="2"/>
              </w:rPr>
            </w:pPr>
            <w:r w:rsidRPr="00CC4A6F">
              <w:rPr>
                <w:rFonts w:cs="Arial"/>
              </w:rPr>
              <w:t>Opportunities are available to:</w:t>
            </w:r>
          </w:p>
          <w:p w:rsidR="00CC4A6F" w:rsidRDefault="00CC4A6F" w:rsidP="00C6125C">
            <w:pPr>
              <w:jc w:val="both"/>
              <w:rPr>
                <w:rFonts w:cs="Arial"/>
                <w:sz w:val="2"/>
                <w:szCs w:val="2"/>
              </w:rPr>
            </w:pPr>
          </w:p>
          <w:p w:rsidR="00CC4A6F" w:rsidRDefault="00CC4A6F" w:rsidP="00C6125C">
            <w:pPr>
              <w:jc w:val="both"/>
              <w:rPr>
                <w:rFonts w:cs="Arial"/>
                <w:sz w:val="2"/>
                <w:szCs w:val="2"/>
              </w:rPr>
            </w:pPr>
          </w:p>
          <w:p w:rsidR="00CC4A6F" w:rsidRDefault="00CC4A6F" w:rsidP="00C6125C">
            <w:pPr>
              <w:jc w:val="both"/>
              <w:rPr>
                <w:rFonts w:cs="Arial"/>
                <w:sz w:val="2"/>
                <w:szCs w:val="2"/>
              </w:rPr>
            </w:pPr>
          </w:p>
          <w:p w:rsidR="00CC4A6F" w:rsidRPr="00CC4A6F" w:rsidRDefault="00CC4A6F" w:rsidP="00C6125C">
            <w:pPr>
              <w:jc w:val="both"/>
              <w:rPr>
                <w:rFonts w:cs="Arial"/>
                <w:sz w:val="2"/>
                <w:szCs w:val="2"/>
              </w:rPr>
            </w:pPr>
          </w:p>
          <w:p w:rsidR="00D31376" w:rsidRPr="00CC4A6F" w:rsidRDefault="00D31376" w:rsidP="00C6125C">
            <w:pPr>
              <w:pStyle w:val="ListParagraph"/>
              <w:numPr>
                <w:ilvl w:val="0"/>
                <w:numId w:val="8"/>
              </w:numPr>
              <w:jc w:val="both"/>
              <w:rPr>
                <w:rFonts w:cs="Arial"/>
              </w:rPr>
            </w:pPr>
            <w:r w:rsidRPr="00CC4A6F">
              <w:rPr>
                <w:rFonts w:cs="Arial"/>
              </w:rPr>
              <w:t>Develop experience of managing inpatients.</w:t>
            </w:r>
          </w:p>
          <w:p w:rsidR="00D31376" w:rsidRPr="00CC4A6F" w:rsidRDefault="00D31376" w:rsidP="00C6125C">
            <w:pPr>
              <w:pStyle w:val="ListParagraph"/>
              <w:numPr>
                <w:ilvl w:val="0"/>
                <w:numId w:val="8"/>
              </w:numPr>
              <w:jc w:val="both"/>
              <w:rPr>
                <w:rFonts w:cs="Arial"/>
              </w:rPr>
            </w:pPr>
            <w:r w:rsidRPr="00CC4A6F">
              <w:rPr>
                <w:rFonts w:cs="Arial"/>
              </w:rPr>
              <w:t>Develop experience of managing outpatie</w:t>
            </w:r>
            <w:r w:rsidR="00CC4A6F">
              <w:rPr>
                <w:rFonts w:cs="Arial"/>
              </w:rPr>
              <w:t xml:space="preserve">nts (in </w:t>
            </w:r>
            <w:r w:rsidRPr="00CC4A6F">
              <w:rPr>
                <w:rFonts w:cs="Arial"/>
              </w:rPr>
              <w:t>outpatient clinic, day therapy and domiciliary setting)</w:t>
            </w:r>
            <w:r w:rsidR="00CC4A6F">
              <w:rPr>
                <w:rFonts w:cs="Arial"/>
              </w:rPr>
              <w:t>.</w:t>
            </w:r>
          </w:p>
          <w:p w:rsidR="00D31376" w:rsidRPr="00CC4A6F" w:rsidRDefault="00D31376" w:rsidP="00C6125C">
            <w:pPr>
              <w:pStyle w:val="ListParagraph"/>
              <w:numPr>
                <w:ilvl w:val="0"/>
                <w:numId w:val="8"/>
              </w:numPr>
              <w:jc w:val="both"/>
              <w:rPr>
                <w:rFonts w:cs="Arial"/>
              </w:rPr>
            </w:pPr>
            <w:r w:rsidRPr="00CC4A6F">
              <w:rPr>
                <w:rFonts w:cs="Arial"/>
              </w:rPr>
              <w:t>Develop experience of working in a hospital advisory service</w:t>
            </w:r>
            <w:r w:rsidR="00CC4A6F">
              <w:rPr>
                <w:rFonts w:cs="Arial"/>
              </w:rPr>
              <w:t>.</w:t>
            </w:r>
          </w:p>
          <w:p w:rsidR="00D31376" w:rsidRPr="00CC4A6F" w:rsidRDefault="00D31376" w:rsidP="00C6125C">
            <w:pPr>
              <w:pStyle w:val="ListParagraph"/>
              <w:numPr>
                <w:ilvl w:val="0"/>
                <w:numId w:val="8"/>
              </w:numPr>
              <w:jc w:val="both"/>
              <w:rPr>
                <w:rFonts w:cs="Arial"/>
              </w:rPr>
            </w:pPr>
            <w:r w:rsidRPr="00CC4A6F">
              <w:rPr>
                <w:rFonts w:cs="Arial"/>
              </w:rPr>
              <w:t>Develop experience of giving telephone advice</w:t>
            </w:r>
            <w:r w:rsidR="00CC4A6F">
              <w:rPr>
                <w:rFonts w:cs="Arial"/>
              </w:rPr>
              <w:t>.</w:t>
            </w:r>
          </w:p>
          <w:p w:rsidR="00D31376" w:rsidRPr="00CC4A6F" w:rsidRDefault="00D31376" w:rsidP="00C6125C">
            <w:pPr>
              <w:pStyle w:val="ListParagraph"/>
              <w:numPr>
                <w:ilvl w:val="0"/>
                <w:numId w:val="8"/>
              </w:numPr>
              <w:jc w:val="both"/>
              <w:rPr>
                <w:rFonts w:cs="Arial"/>
              </w:rPr>
            </w:pPr>
            <w:r w:rsidRPr="00CC4A6F">
              <w:rPr>
                <w:rFonts w:cs="Arial"/>
              </w:rPr>
              <w:t xml:space="preserve">Develop experience of </w:t>
            </w:r>
            <w:r w:rsidR="00CC4A6F">
              <w:rPr>
                <w:rFonts w:cs="Arial"/>
              </w:rPr>
              <w:t>supporting and managing Junior D</w:t>
            </w:r>
            <w:r w:rsidRPr="00CC4A6F">
              <w:rPr>
                <w:rFonts w:cs="Arial"/>
              </w:rPr>
              <w:t xml:space="preserve">octor </w:t>
            </w:r>
            <w:proofErr w:type="gramStart"/>
            <w:r w:rsidRPr="00CC4A6F">
              <w:rPr>
                <w:rFonts w:cs="Arial"/>
              </w:rPr>
              <w:t>team</w:t>
            </w:r>
            <w:proofErr w:type="gramEnd"/>
            <w:r w:rsidR="00CC4A6F">
              <w:rPr>
                <w:rFonts w:cs="Arial"/>
              </w:rPr>
              <w:t>.</w:t>
            </w:r>
          </w:p>
          <w:p w:rsidR="00D31376" w:rsidRPr="00CC4A6F" w:rsidRDefault="00D31376" w:rsidP="00C6125C">
            <w:pPr>
              <w:pStyle w:val="ListParagraph"/>
              <w:numPr>
                <w:ilvl w:val="0"/>
                <w:numId w:val="8"/>
              </w:numPr>
              <w:jc w:val="both"/>
              <w:rPr>
                <w:rFonts w:cs="Arial"/>
              </w:rPr>
            </w:pPr>
            <w:r w:rsidRPr="00CC4A6F">
              <w:rPr>
                <w:rFonts w:cs="Arial"/>
              </w:rPr>
              <w:t>Develop experience of managing on</w:t>
            </w:r>
            <w:r w:rsidR="00CC4A6F">
              <w:rPr>
                <w:rFonts w:cs="Arial"/>
              </w:rPr>
              <w:t>-</w:t>
            </w:r>
            <w:r w:rsidRPr="00CC4A6F">
              <w:rPr>
                <w:rFonts w:cs="Arial"/>
              </w:rPr>
              <w:t>call and journal club rota</w:t>
            </w:r>
            <w:r w:rsidR="00CC4A6F">
              <w:rPr>
                <w:rFonts w:cs="Arial"/>
              </w:rPr>
              <w:t>.</w:t>
            </w:r>
          </w:p>
          <w:p w:rsidR="00D31376" w:rsidRPr="00CC4A6F" w:rsidRDefault="00D31376" w:rsidP="00C6125C">
            <w:pPr>
              <w:pStyle w:val="ListParagraph"/>
              <w:numPr>
                <w:ilvl w:val="0"/>
                <w:numId w:val="8"/>
              </w:numPr>
              <w:jc w:val="both"/>
              <w:rPr>
                <w:rFonts w:cs="Arial"/>
              </w:rPr>
            </w:pPr>
            <w:r w:rsidRPr="00CC4A6F">
              <w:rPr>
                <w:rFonts w:cs="Arial"/>
              </w:rPr>
              <w:t>Audit</w:t>
            </w:r>
            <w:r w:rsidR="00CC4A6F">
              <w:rPr>
                <w:rFonts w:cs="Arial"/>
              </w:rPr>
              <w:t>.</w:t>
            </w:r>
          </w:p>
          <w:p w:rsidR="00B32E10" w:rsidRPr="00CC4A6F" w:rsidRDefault="00D31376" w:rsidP="00C6125C">
            <w:pPr>
              <w:pStyle w:val="ListParagraph"/>
              <w:numPr>
                <w:ilvl w:val="0"/>
                <w:numId w:val="8"/>
              </w:numPr>
              <w:jc w:val="both"/>
              <w:rPr>
                <w:rFonts w:cs="Arial"/>
              </w:rPr>
            </w:pPr>
            <w:r w:rsidRPr="00CC4A6F">
              <w:rPr>
                <w:rFonts w:cs="Arial"/>
              </w:rPr>
              <w:t>Deliver education and training to 4</w:t>
            </w:r>
            <w:r w:rsidRPr="00CC4A6F">
              <w:rPr>
                <w:rFonts w:cs="Arial"/>
                <w:vertAlign w:val="superscript"/>
              </w:rPr>
              <w:t>th</w:t>
            </w:r>
            <w:r w:rsidRPr="00CC4A6F">
              <w:rPr>
                <w:rFonts w:cs="Arial"/>
              </w:rPr>
              <w:t xml:space="preserve"> year medical students and the wider MDT</w:t>
            </w:r>
            <w:r w:rsidR="00CC4A6F">
              <w:rPr>
                <w:rFonts w:cs="Arial"/>
              </w:rPr>
              <w:t>.</w:t>
            </w:r>
          </w:p>
        </w:tc>
      </w:tr>
    </w:tbl>
    <w:p w:rsidR="00994DB6" w:rsidRDefault="00994DB6" w:rsidP="00C6125C">
      <w:pPr>
        <w:jc w:val="both"/>
        <w:rPr>
          <w:rFonts w:cstheme="minorHAnsi"/>
        </w:rPr>
      </w:pPr>
    </w:p>
    <w:tbl>
      <w:tblPr>
        <w:tblStyle w:val="TableGrid"/>
        <w:tblW w:w="0" w:type="auto"/>
        <w:tblLook w:val="04A0" w:firstRow="1" w:lastRow="0" w:firstColumn="1" w:lastColumn="0" w:noHBand="0" w:noVBand="1"/>
      </w:tblPr>
      <w:tblGrid>
        <w:gridCol w:w="9180"/>
      </w:tblGrid>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B32E10" w:rsidRPr="00CC4A6F" w:rsidRDefault="00B32E10" w:rsidP="00C6125C">
            <w:pPr>
              <w:jc w:val="both"/>
              <w:rPr>
                <w:rFonts w:cstheme="minorHAnsi"/>
                <w:b/>
                <w:sz w:val="24"/>
              </w:rPr>
            </w:pPr>
            <w:r w:rsidRPr="00CC4A6F">
              <w:rPr>
                <w:rFonts w:cstheme="minorHAnsi"/>
                <w:b/>
                <w:sz w:val="24"/>
              </w:rPr>
              <w:t>St Helens and Knowsley</w:t>
            </w:r>
          </w:p>
          <w:p w:rsidR="00B32E10" w:rsidRPr="00994DB6" w:rsidRDefault="00B32E10" w:rsidP="00C6125C">
            <w:pPr>
              <w:jc w:val="both"/>
              <w:rPr>
                <w:rFonts w:cstheme="minorHAnsi"/>
                <w:b/>
              </w:rPr>
            </w:pP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B32E10" w:rsidP="00CC4A6F">
            <w:pPr>
              <w:jc w:val="both"/>
              <w:rPr>
                <w:rFonts w:cstheme="minorHAnsi"/>
                <w:b/>
                <w:sz w:val="2"/>
                <w:szCs w:val="2"/>
              </w:rPr>
            </w:pPr>
            <w:r w:rsidRPr="00994DB6">
              <w:rPr>
                <w:rFonts w:cstheme="minorHAnsi"/>
                <w:b/>
              </w:rPr>
              <w:t>Individual training providers within placement:</w:t>
            </w:r>
          </w:p>
          <w:p w:rsidR="00CC4A6F" w:rsidRDefault="00CC4A6F" w:rsidP="00CC4A6F">
            <w:pPr>
              <w:jc w:val="both"/>
              <w:rPr>
                <w:rFonts w:cstheme="minorHAnsi"/>
                <w:b/>
                <w:sz w:val="2"/>
                <w:szCs w:val="2"/>
              </w:rPr>
            </w:pPr>
          </w:p>
          <w:p w:rsidR="00CC4A6F" w:rsidRDefault="00CC4A6F" w:rsidP="00CC4A6F">
            <w:pPr>
              <w:jc w:val="both"/>
              <w:rPr>
                <w:rFonts w:cstheme="minorHAnsi"/>
                <w:b/>
                <w:sz w:val="2"/>
                <w:szCs w:val="2"/>
              </w:rPr>
            </w:pPr>
          </w:p>
          <w:p w:rsidR="00CC4A6F" w:rsidRDefault="00CC4A6F" w:rsidP="00CC4A6F">
            <w:pPr>
              <w:jc w:val="both"/>
              <w:rPr>
                <w:rFonts w:cstheme="minorHAnsi"/>
                <w:b/>
                <w:sz w:val="2"/>
                <w:szCs w:val="2"/>
              </w:rPr>
            </w:pPr>
          </w:p>
          <w:p w:rsidR="00B32E10" w:rsidRPr="00CC4A6F" w:rsidRDefault="00B32E10" w:rsidP="00CC4A6F">
            <w:pPr>
              <w:jc w:val="both"/>
              <w:rPr>
                <w:rFonts w:cstheme="minorHAnsi"/>
                <w:b/>
                <w:sz w:val="2"/>
                <w:szCs w:val="2"/>
              </w:rPr>
            </w:pPr>
            <w:r w:rsidRPr="00994DB6">
              <w:rPr>
                <w:rFonts w:cstheme="minorHAnsi"/>
                <w:i/>
              </w:rPr>
              <w:tab/>
            </w: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B32E10" w:rsidRDefault="00F4018C" w:rsidP="00C6125C">
            <w:pPr>
              <w:jc w:val="both"/>
              <w:rPr>
                <w:rFonts w:cstheme="minorHAnsi"/>
              </w:rPr>
            </w:pPr>
            <w:r w:rsidRPr="00F4018C">
              <w:rPr>
                <w:rFonts w:cstheme="minorHAnsi"/>
              </w:rPr>
              <w:t>Willowbrook Hospice</w:t>
            </w:r>
          </w:p>
          <w:p w:rsidR="00F4018C" w:rsidRDefault="00F4018C" w:rsidP="00C6125C">
            <w:pPr>
              <w:jc w:val="both"/>
              <w:rPr>
                <w:rFonts w:cstheme="minorHAnsi"/>
                <w:sz w:val="2"/>
                <w:szCs w:val="2"/>
              </w:rPr>
            </w:pPr>
            <w:r>
              <w:rPr>
                <w:rFonts w:cstheme="minorHAnsi"/>
              </w:rPr>
              <w:t>St Helens and Knowsley NHS Trust</w:t>
            </w: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Pr="00CC4A6F" w:rsidRDefault="00CC4A6F" w:rsidP="00C6125C">
            <w:pPr>
              <w:jc w:val="both"/>
              <w:rPr>
                <w:rFonts w:cstheme="minorHAnsi"/>
                <w:sz w:val="2"/>
                <w:szCs w:val="2"/>
              </w:rPr>
            </w:pPr>
          </w:p>
        </w:tc>
      </w:tr>
      <w:tr w:rsidR="00B32E10" w:rsidRPr="00994DB6" w:rsidTr="0059404F">
        <w:trPr>
          <w:trHeight w:val="360"/>
        </w:trPr>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32E10" w:rsidRPr="00994DB6" w:rsidRDefault="00B32E10" w:rsidP="00C6125C">
            <w:pPr>
              <w:jc w:val="both"/>
              <w:rPr>
                <w:rFonts w:cstheme="minorHAnsi"/>
                <w:b/>
              </w:rPr>
            </w:pPr>
            <w:r w:rsidRPr="00994DB6">
              <w:rPr>
                <w:rFonts w:cstheme="minorHAnsi"/>
                <w:b/>
              </w:rPr>
              <w:t>Names of accredited Educational Supervisors:</w:t>
            </w: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F4018C" w:rsidRPr="00F4018C" w:rsidRDefault="00F4018C" w:rsidP="00C6125C">
            <w:pPr>
              <w:jc w:val="both"/>
              <w:rPr>
                <w:rFonts w:cstheme="minorHAnsi"/>
              </w:rPr>
            </w:pPr>
            <w:r w:rsidRPr="00F4018C">
              <w:rPr>
                <w:rFonts w:cstheme="minorHAnsi"/>
              </w:rPr>
              <w:t>Dr Paula Powell, Consultant in Palliative Medicine</w:t>
            </w:r>
          </w:p>
          <w:p w:rsidR="00B32E10" w:rsidRDefault="00F4018C" w:rsidP="00C6125C">
            <w:pPr>
              <w:jc w:val="both"/>
              <w:rPr>
                <w:rFonts w:cstheme="minorHAnsi"/>
                <w:sz w:val="2"/>
                <w:szCs w:val="2"/>
              </w:rPr>
            </w:pPr>
            <w:r w:rsidRPr="00F4018C">
              <w:rPr>
                <w:rFonts w:cstheme="minorHAnsi"/>
              </w:rPr>
              <w:t>Dr Anthony Thompson, Consultant in Palliative Medicine</w:t>
            </w: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Default="00CC4A6F" w:rsidP="00C6125C">
            <w:pPr>
              <w:jc w:val="both"/>
              <w:rPr>
                <w:rFonts w:cstheme="minorHAnsi"/>
                <w:sz w:val="2"/>
                <w:szCs w:val="2"/>
              </w:rPr>
            </w:pPr>
          </w:p>
          <w:p w:rsidR="00CC4A6F" w:rsidRPr="00CC4A6F" w:rsidRDefault="00CC4A6F" w:rsidP="00C6125C">
            <w:pPr>
              <w:jc w:val="both"/>
              <w:rPr>
                <w:rFonts w:cstheme="minorHAnsi"/>
                <w:sz w:val="2"/>
                <w:szCs w:val="2"/>
              </w:rPr>
            </w:pP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CC4A6F" w:rsidRDefault="00CC4A6F" w:rsidP="00C6125C">
            <w:pPr>
              <w:jc w:val="both"/>
              <w:rPr>
                <w:rFonts w:cstheme="minorHAnsi"/>
                <w:b/>
                <w:sz w:val="2"/>
                <w:szCs w:val="2"/>
              </w:rPr>
            </w:pPr>
          </w:p>
          <w:p w:rsidR="00B32E10" w:rsidRDefault="00B32E10" w:rsidP="00C6125C">
            <w:pPr>
              <w:jc w:val="both"/>
              <w:rPr>
                <w:rFonts w:cstheme="minorHAnsi"/>
                <w:i/>
                <w:sz w:val="2"/>
                <w:szCs w:val="2"/>
              </w:rPr>
            </w:pPr>
            <w:r w:rsidRPr="00994DB6">
              <w:rPr>
                <w:rFonts w:cstheme="minorHAnsi"/>
                <w:b/>
              </w:rPr>
              <w:t>Brief description of service and responsibilities of trainee:</w:t>
            </w:r>
          </w:p>
          <w:p w:rsidR="00CC4A6F" w:rsidRDefault="00CC4A6F" w:rsidP="00C6125C">
            <w:pPr>
              <w:jc w:val="both"/>
              <w:rPr>
                <w:rFonts w:cstheme="minorHAnsi"/>
                <w:i/>
                <w:sz w:val="2"/>
                <w:szCs w:val="2"/>
              </w:rPr>
            </w:pPr>
          </w:p>
          <w:p w:rsidR="00CC4A6F" w:rsidRDefault="00CC4A6F" w:rsidP="00C6125C">
            <w:pPr>
              <w:jc w:val="both"/>
              <w:rPr>
                <w:rFonts w:cstheme="minorHAnsi"/>
                <w:i/>
                <w:sz w:val="2"/>
                <w:szCs w:val="2"/>
              </w:rPr>
            </w:pPr>
          </w:p>
          <w:p w:rsidR="00CC4A6F" w:rsidRDefault="00CC4A6F" w:rsidP="00C6125C">
            <w:pPr>
              <w:jc w:val="both"/>
              <w:rPr>
                <w:rFonts w:cstheme="minorHAnsi"/>
                <w:i/>
                <w:sz w:val="2"/>
                <w:szCs w:val="2"/>
              </w:rPr>
            </w:pPr>
          </w:p>
          <w:p w:rsidR="00CC4A6F" w:rsidRPr="00CC4A6F" w:rsidRDefault="00CC4A6F" w:rsidP="00C6125C">
            <w:pPr>
              <w:jc w:val="both"/>
              <w:rPr>
                <w:rFonts w:cstheme="minorHAnsi"/>
                <w:i/>
                <w:sz w:val="2"/>
                <w:szCs w:val="2"/>
              </w:rPr>
            </w:pPr>
          </w:p>
        </w:tc>
      </w:tr>
      <w:tr w:rsidR="00B32E10" w:rsidRPr="00994DB6" w:rsidTr="0059404F">
        <w:tc>
          <w:tcPr>
            <w:tcW w:w="9180" w:type="dxa"/>
            <w:tcBorders>
              <w:top w:val="single" w:sz="4" w:space="0" w:color="auto"/>
              <w:left w:val="single" w:sz="4" w:space="0" w:color="auto"/>
              <w:bottom w:val="single" w:sz="4" w:space="0" w:color="auto"/>
              <w:right w:val="single" w:sz="4" w:space="0" w:color="auto"/>
            </w:tcBorders>
          </w:tcPr>
          <w:p w:rsidR="00B32E10" w:rsidRPr="00994DB6" w:rsidRDefault="00B32E10" w:rsidP="00C6125C">
            <w:pPr>
              <w:jc w:val="both"/>
              <w:rPr>
                <w:rFonts w:cstheme="minorHAnsi"/>
                <w:b/>
              </w:rPr>
            </w:pPr>
          </w:p>
          <w:p w:rsidR="00B32E10" w:rsidRDefault="00B32E10" w:rsidP="00C6125C">
            <w:pPr>
              <w:jc w:val="both"/>
              <w:rPr>
                <w:rFonts w:cstheme="minorHAnsi"/>
              </w:rPr>
            </w:pPr>
          </w:p>
          <w:p w:rsidR="00B32E10" w:rsidRDefault="00B32E10" w:rsidP="00C6125C">
            <w:pPr>
              <w:jc w:val="both"/>
              <w:rPr>
                <w:rFonts w:cstheme="minorHAnsi"/>
              </w:rPr>
            </w:pPr>
          </w:p>
          <w:p w:rsidR="00B32E10" w:rsidRDefault="00B32E10" w:rsidP="00C6125C">
            <w:pPr>
              <w:jc w:val="both"/>
              <w:rPr>
                <w:rFonts w:cstheme="minorHAnsi"/>
              </w:rPr>
            </w:pPr>
          </w:p>
          <w:p w:rsidR="00B32E10" w:rsidRPr="00994DB6" w:rsidRDefault="00B32E10" w:rsidP="00C6125C">
            <w:pPr>
              <w:jc w:val="both"/>
              <w:rPr>
                <w:rFonts w:cstheme="minorHAnsi"/>
              </w:rPr>
            </w:pPr>
          </w:p>
        </w:tc>
      </w:tr>
    </w:tbl>
    <w:p w:rsidR="00CC4A6F" w:rsidRDefault="00CC4A6F" w:rsidP="00C6125C">
      <w:pPr>
        <w:jc w:val="both"/>
        <w:rPr>
          <w:rFonts w:cstheme="minorHAnsi"/>
          <w:sz w:val="2"/>
          <w:szCs w:val="2"/>
        </w:rPr>
      </w:pPr>
    </w:p>
    <w:p w:rsidR="006A4FAC" w:rsidRPr="006A4FAC" w:rsidRDefault="009B7F2C" w:rsidP="006A4FAC">
      <w:pPr>
        <w:spacing w:after="0" w:line="240" w:lineRule="auto"/>
        <w:jc w:val="both"/>
        <w:rPr>
          <w:rFonts w:cstheme="minorHAnsi"/>
          <w:b/>
          <w:sz w:val="23"/>
          <w:szCs w:val="23"/>
        </w:rPr>
      </w:pPr>
      <w:r w:rsidRPr="006A4FAC">
        <w:rPr>
          <w:rFonts w:cstheme="minorHAnsi"/>
          <w:b/>
          <w:sz w:val="23"/>
          <w:szCs w:val="23"/>
        </w:rPr>
        <w:t xml:space="preserve">Assessment </w:t>
      </w:r>
    </w:p>
    <w:p w:rsidR="006A4FAC" w:rsidRDefault="006A4FAC" w:rsidP="006A4FAC">
      <w:pPr>
        <w:shd w:val="clear" w:color="auto" w:fill="FFFFFF"/>
        <w:spacing w:after="0" w:line="240" w:lineRule="auto"/>
        <w:jc w:val="both"/>
        <w:rPr>
          <w:rFonts w:eastAsia="Times New Roman" w:cs="Arial"/>
          <w:color w:val="333333"/>
          <w:sz w:val="2"/>
          <w:szCs w:val="2"/>
          <w:lang w:eastAsia="en-GB"/>
        </w:rPr>
      </w:pPr>
    </w:p>
    <w:p w:rsidR="006A4FAC" w:rsidRDefault="006A4FAC" w:rsidP="006A4FAC">
      <w:pPr>
        <w:shd w:val="clear" w:color="auto" w:fill="FFFFFF"/>
        <w:spacing w:after="0" w:line="240" w:lineRule="auto"/>
        <w:jc w:val="both"/>
        <w:rPr>
          <w:rFonts w:eastAsia="Times New Roman" w:cs="Arial"/>
          <w:color w:val="333333"/>
          <w:sz w:val="2"/>
          <w:szCs w:val="2"/>
          <w:lang w:eastAsia="en-GB"/>
        </w:rPr>
      </w:pPr>
    </w:p>
    <w:p w:rsidR="006A4FAC" w:rsidRDefault="006A4FAC" w:rsidP="006A4FAC">
      <w:pPr>
        <w:shd w:val="clear" w:color="auto" w:fill="FFFFFF"/>
        <w:spacing w:after="0" w:line="240" w:lineRule="auto"/>
        <w:jc w:val="both"/>
        <w:rPr>
          <w:rFonts w:eastAsia="Times New Roman" w:cs="Arial"/>
          <w:color w:val="333333"/>
          <w:sz w:val="2"/>
          <w:szCs w:val="2"/>
          <w:lang w:eastAsia="en-GB"/>
        </w:rPr>
      </w:pPr>
    </w:p>
    <w:p w:rsidR="006A4FAC" w:rsidRDefault="006A4FAC" w:rsidP="006A4FAC">
      <w:pPr>
        <w:shd w:val="clear" w:color="auto" w:fill="FFFFFF"/>
        <w:spacing w:after="0" w:line="240" w:lineRule="auto"/>
        <w:jc w:val="both"/>
        <w:rPr>
          <w:rFonts w:eastAsia="Times New Roman" w:cs="Arial"/>
          <w:color w:val="333333"/>
          <w:sz w:val="2"/>
          <w:szCs w:val="2"/>
          <w:lang w:eastAsia="en-GB"/>
        </w:rPr>
      </w:pPr>
    </w:p>
    <w:p w:rsidR="009B7F2C" w:rsidRDefault="009B7F2C" w:rsidP="006A4FAC">
      <w:pPr>
        <w:shd w:val="clear" w:color="auto" w:fill="FFFFFF"/>
        <w:spacing w:after="0" w:line="240" w:lineRule="auto"/>
        <w:jc w:val="both"/>
        <w:rPr>
          <w:rFonts w:eastAsia="Times New Roman" w:cs="Arial"/>
          <w:color w:val="333333"/>
          <w:lang w:eastAsia="en-GB"/>
        </w:rPr>
      </w:pPr>
      <w:r w:rsidRPr="009B7F2C">
        <w:rPr>
          <w:rFonts w:eastAsia="Times New Roman" w:cs="Arial"/>
          <w:color w:val="333333"/>
          <w:lang w:eastAsia="en-GB"/>
        </w:rPr>
        <w:t xml:space="preserve">The curriculum for palliative medicine is competency based and </w:t>
      </w:r>
      <w:r>
        <w:rPr>
          <w:rFonts w:eastAsia="Times New Roman" w:cs="Arial"/>
          <w:color w:val="333333"/>
          <w:lang w:eastAsia="en-GB"/>
        </w:rPr>
        <w:t xml:space="preserve">engagement with this is recorded on the e-portfolio. You will be supported by your Educational Supervisor </w:t>
      </w:r>
      <w:r w:rsidRPr="009B7F2C">
        <w:rPr>
          <w:rFonts w:eastAsia="Times New Roman" w:cs="Arial"/>
          <w:color w:val="333333"/>
          <w:lang w:eastAsia="en-GB"/>
        </w:rPr>
        <w:t>through regular</w:t>
      </w:r>
      <w:r>
        <w:rPr>
          <w:rFonts w:eastAsia="Times New Roman" w:cs="Arial"/>
          <w:color w:val="333333"/>
          <w:lang w:eastAsia="en-GB"/>
        </w:rPr>
        <w:t xml:space="preserve"> appraisal and will undergo annual review at ARCP</w:t>
      </w:r>
      <w:r w:rsidRPr="009B7F2C">
        <w:rPr>
          <w:rFonts w:eastAsia="Times New Roman" w:cs="Arial"/>
          <w:color w:val="333333"/>
          <w:lang w:eastAsia="en-GB"/>
        </w:rPr>
        <w:t>.</w:t>
      </w:r>
      <w:r>
        <w:rPr>
          <w:rFonts w:eastAsia="Times New Roman" w:cs="Arial"/>
          <w:color w:val="333333"/>
          <w:lang w:eastAsia="en-GB"/>
        </w:rPr>
        <w:t xml:space="preserve"> The requirements for each year of training can be found on the ARCP Decision Aid: </w:t>
      </w:r>
      <w:hyperlink r:id="rId9" w:history="1">
        <w:r w:rsidRPr="006F15EA">
          <w:rPr>
            <w:rStyle w:val="Hyperlink"/>
            <w:rFonts w:eastAsia="Times New Roman" w:cs="Arial"/>
            <w:lang w:eastAsia="en-GB"/>
          </w:rPr>
          <w:t>https://www.jrcptb.org.uk/documents/2010-palliative-medicine-arcp-decision-aid-revised-161014</w:t>
        </w:r>
      </w:hyperlink>
    </w:p>
    <w:p w:rsidR="00765298" w:rsidRDefault="00765298" w:rsidP="006A4FAC">
      <w:pPr>
        <w:shd w:val="clear" w:color="auto" w:fill="FFFFFF"/>
        <w:spacing w:after="0" w:line="240" w:lineRule="auto"/>
        <w:jc w:val="both"/>
        <w:rPr>
          <w:rFonts w:eastAsia="Times New Roman" w:cs="Arial"/>
          <w:color w:val="333333"/>
          <w:lang w:eastAsia="en-GB"/>
        </w:rPr>
      </w:pPr>
    </w:p>
    <w:p w:rsidR="00A2481E" w:rsidRPr="00A2481E" w:rsidRDefault="00A2481E" w:rsidP="006A4FAC">
      <w:pPr>
        <w:shd w:val="clear" w:color="auto" w:fill="FFFFFF"/>
        <w:spacing w:after="0" w:line="240" w:lineRule="auto"/>
        <w:jc w:val="both"/>
        <w:rPr>
          <w:rFonts w:eastAsia="Times New Roman" w:cs="Arial"/>
          <w:color w:val="333333"/>
          <w:lang w:eastAsia="en-GB"/>
        </w:rPr>
      </w:pPr>
      <w:r w:rsidRPr="00A2481E">
        <w:rPr>
          <w:rFonts w:eastAsia="Times New Roman" w:cs="Arial"/>
          <w:color w:val="333333"/>
          <w:lang w:eastAsia="en-GB"/>
        </w:rPr>
        <w:t>Since 2011 there has been a mandatory Specialty Certificate Examination which must be passed prior to obtaining a CCT.  This is held annually in November, with most trainees sitting this in ST5.</w:t>
      </w:r>
    </w:p>
    <w:p w:rsidR="009B7F2C" w:rsidRDefault="009B7F2C" w:rsidP="00C6125C">
      <w:pPr>
        <w:shd w:val="clear" w:color="auto" w:fill="FFFFFF"/>
        <w:spacing w:after="0" w:line="240" w:lineRule="auto"/>
        <w:jc w:val="both"/>
        <w:rPr>
          <w:rFonts w:eastAsia="Times New Roman" w:cs="Arial"/>
          <w:color w:val="333333"/>
          <w:lang w:eastAsia="en-GB"/>
        </w:rPr>
      </w:pPr>
    </w:p>
    <w:p w:rsidR="00CC4A6F" w:rsidRDefault="00CC4A6F" w:rsidP="00C6125C">
      <w:pPr>
        <w:shd w:val="clear" w:color="auto" w:fill="FFFFFF"/>
        <w:spacing w:after="0" w:line="240" w:lineRule="auto"/>
        <w:jc w:val="both"/>
        <w:rPr>
          <w:rFonts w:eastAsia="Times New Roman" w:cs="Arial"/>
          <w:color w:val="333333"/>
          <w:lang w:eastAsia="en-GB"/>
        </w:rPr>
      </w:pPr>
    </w:p>
    <w:p w:rsidR="00CC4A6F" w:rsidRPr="009B7F2C" w:rsidRDefault="00CC4A6F" w:rsidP="00C6125C">
      <w:pPr>
        <w:shd w:val="clear" w:color="auto" w:fill="FFFFFF"/>
        <w:spacing w:after="0" w:line="240" w:lineRule="auto"/>
        <w:jc w:val="both"/>
        <w:rPr>
          <w:rFonts w:eastAsia="Times New Roman" w:cs="Arial"/>
          <w:color w:val="333333"/>
          <w:lang w:eastAsia="en-GB"/>
        </w:rPr>
      </w:pPr>
    </w:p>
    <w:p w:rsidR="00CC4A6F" w:rsidRPr="006A4FAC" w:rsidRDefault="009F769F" w:rsidP="00CC4A6F">
      <w:pPr>
        <w:spacing w:after="0" w:line="240" w:lineRule="auto"/>
        <w:jc w:val="both"/>
        <w:rPr>
          <w:rFonts w:cstheme="minorHAnsi"/>
          <w:b/>
          <w:i/>
          <w:sz w:val="23"/>
          <w:szCs w:val="23"/>
        </w:rPr>
      </w:pPr>
      <w:r w:rsidRPr="006A4FAC">
        <w:rPr>
          <w:rFonts w:cstheme="minorHAnsi"/>
          <w:b/>
          <w:sz w:val="23"/>
          <w:szCs w:val="23"/>
        </w:rPr>
        <w:t>Oncology experience</w:t>
      </w:r>
    </w:p>
    <w:p w:rsidR="006A4FAC" w:rsidRDefault="006A4FAC" w:rsidP="00CC4A6F">
      <w:pPr>
        <w:spacing w:after="0" w:line="240" w:lineRule="auto"/>
        <w:jc w:val="both"/>
        <w:rPr>
          <w:rFonts w:ascii="Calibri" w:eastAsia="Calibri" w:hAnsi="Calibri" w:cs="Times New Roman"/>
          <w:sz w:val="2"/>
          <w:szCs w:val="2"/>
        </w:rPr>
      </w:pPr>
    </w:p>
    <w:p w:rsidR="006A4FAC" w:rsidRDefault="006A4FAC" w:rsidP="00CC4A6F">
      <w:pPr>
        <w:spacing w:after="0" w:line="240" w:lineRule="auto"/>
        <w:jc w:val="both"/>
        <w:rPr>
          <w:rFonts w:ascii="Calibri" w:eastAsia="Calibri" w:hAnsi="Calibri" w:cs="Times New Roman"/>
          <w:sz w:val="2"/>
          <w:szCs w:val="2"/>
        </w:rPr>
      </w:pPr>
    </w:p>
    <w:p w:rsidR="006A4FAC" w:rsidRDefault="006A4FAC" w:rsidP="00CC4A6F">
      <w:pPr>
        <w:spacing w:after="0" w:line="240" w:lineRule="auto"/>
        <w:jc w:val="both"/>
        <w:rPr>
          <w:rFonts w:ascii="Calibri" w:eastAsia="Calibri" w:hAnsi="Calibri" w:cs="Times New Roman"/>
          <w:sz w:val="2"/>
          <w:szCs w:val="2"/>
        </w:rPr>
      </w:pPr>
    </w:p>
    <w:p w:rsidR="006A4FAC" w:rsidRDefault="006A4FAC" w:rsidP="00CC4A6F">
      <w:pPr>
        <w:spacing w:after="0" w:line="240" w:lineRule="auto"/>
        <w:jc w:val="both"/>
        <w:rPr>
          <w:rFonts w:ascii="Calibri" w:eastAsia="Calibri" w:hAnsi="Calibri" w:cs="Times New Roman"/>
          <w:sz w:val="2"/>
          <w:szCs w:val="2"/>
        </w:rPr>
      </w:pPr>
    </w:p>
    <w:p w:rsidR="006A4FAC" w:rsidRDefault="006A4FAC" w:rsidP="00CC4A6F">
      <w:pPr>
        <w:spacing w:after="0" w:line="240" w:lineRule="auto"/>
        <w:jc w:val="both"/>
        <w:rPr>
          <w:rFonts w:ascii="Calibri" w:eastAsia="Calibri" w:hAnsi="Calibri" w:cs="Times New Roman"/>
          <w:sz w:val="2"/>
          <w:szCs w:val="2"/>
        </w:rPr>
      </w:pPr>
    </w:p>
    <w:p w:rsidR="009F769F" w:rsidRDefault="001241FE" w:rsidP="00CC4A6F">
      <w:pPr>
        <w:spacing w:after="0" w:line="240" w:lineRule="auto"/>
        <w:jc w:val="both"/>
        <w:rPr>
          <w:rFonts w:ascii="Calibri" w:eastAsia="Calibri" w:hAnsi="Calibri" w:cs="Times New Roman"/>
        </w:rPr>
      </w:pPr>
      <w:r w:rsidRPr="006A4FAC">
        <w:rPr>
          <w:rFonts w:ascii="Calibri" w:eastAsia="Calibri" w:hAnsi="Calibri" w:cs="Times New Roman"/>
        </w:rPr>
        <w:t>The</w:t>
      </w:r>
      <w:r>
        <w:rPr>
          <w:rFonts w:ascii="Calibri" w:eastAsia="Calibri" w:hAnsi="Calibri" w:cs="Times New Roman"/>
        </w:rPr>
        <w:t xml:space="preserve"> Training Programme includes a two month long d</w:t>
      </w:r>
      <w:r w:rsidRPr="001241FE">
        <w:rPr>
          <w:rFonts w:ascii="Calibri" w:eastAsia="Calibri" w:hAnsi="Calibri" w:cs="Times New Roman"/>
        </w:rPr>
        <w:t>edicated oncology placement, to be undertaken by all traine</w:t>
      </w:r>
      <w:r>
        <w:rPr>
          <w:rFonts w:ascii="Calibri" w:eastAsia="Calibri" w:hAnsi="Calibri" w:cs="Times New Roman"/>
        </w:rPr>
        <w:t>es once during ST4 – ST6.  This placement</w:t>
      </w:r>
      <w:r w:rsidRPr="001241FE">
        <w:rPr>
          <w:rFonts w:ascii="Calibri" w:eastAsia="Calibri" w:hAnsi="Calibri" w:cs="Times New Roman"/>
        </w:rPr>
        <w:t xml:space="preserve">, based at Clatterbridge Cancer Centre (CCC), </w:t>
      </w:r>
      <w:r>
        <w:rPr>
          <w:rFonts w:ascii="Calibri" w:eastAsia="Calibri" w:hAnsi="Calibri" w:cs="Times New Roman"/>
        </w:rPr>
        <w:t>is designed to</w:t>
      </w:r>
      <w:r w:rsidRPr="001241FE">
        <w:rPr>
          <w:rFonts w:ascii="Calibri" w:eastAsia="Calibri" w:hAnsi="Calibri" w:cs="Times New Roman"/>
        </w:rPr>
        <w:t xml:space="preserve"> meet the competency requirements of the Specialty Training Curriculum</w:t>
      </w:r>
      <w:r>
        <w:rPr>
          <w:rFonts w:ascii="Calibri" w:eastAsia="Calibri" w:hAnsi="Calibri" w:cs="Times New Roman"/>
        </w:rPr>
        <w:t xml:space="preserve"> in relation to the management of patients with cancer.</w:t>
      </w:r>
    </w:p>
    <w:p w:rsidR="006A4FAC" w:rsidRDefault="006A4FAC" w:rsidP="00CC4A6F">
      <w:pPr>
        <w:spacing w:after="0" w:line="240" w:lineRule="auto"/>
        <w:jc w:val="both"/>
        <w:rPr>
          <w:rFonts w:cstheme="minorHAnsi"/>
          <w:b/>
        </w:rPr>
      </w:pPr>
    </w:p>
    <w:p w:rsidR="006A4FAC" w:rsidRDefault="006A4FAC" w:rsidP="00CC4A6F">
      <w:pPr>
        <w:spacing w:after="0" w:line="240" w:lineRule="auto"/>
        <w:jc w:val="both"/>
        <w:rPr>
          <w:rFonts w:cstheme="minorHAnsi"/>
          <w:b/>
          <w:sz w:val="6"/>
          <w:szCs w:val="6"/>
        </w:rPr>
      </w:pPr>
    </w:p>
    <w:p w:rsidR="00CC4A6F" w:rsidRPr="006A4FAC" w:rsidRDefault="00066C6B" w:rsidP="00765298">
      <w:pPr>
        <w:spacing w:after="0" w:line="240" w:lineRule="auto"/>
        <w:jc w:val="both"/>
        <w:rPr>
          <w:rFonts w:cstheme="minorHAnsi"/>
          <w:b/>
          <w:sz w:val="23"/>
          <w:szCs w:val="23"/>
        </w:rPr>
      </w:pPr>
      <w:r w:rsidRPr="006A4FAC">
        <w:rPr>
          <w:rFonts w:cstheme="minorHAnsi"/>
          <w:b/>
          <w:sz w:val="23"/>
          <w:szCs w:val="23"/>
        </w:rPr>
        <w:t>Attendance</w:t>
      </w:r>
      <w:r w:rsidR="00E72203" w:rsidRPr="006A4FAC">
        <w:rPr>
          <w:rFonts w:cstheme="minorHAnsi"/>
          <w:b/>
          <w:sz w:val="23"/>
          <w:szCs w:val="23"/>
        </w:rPr>
        <w:t xml:space="preserve"> management</w:t>
      </w:r>
    </w:p>
    <w:p w:rsidR="006A4FAC" w:rsidRDefault="006A4FAC" w:rsidP="00765298">
      <w:pPr>
        <w:spacing w:after="0" w:line="240" w:lineRule="auto"/>
        <w:jc w:val="both"/>
        <w:rPr>
          <w:rFonts w:cstheme="minorHAnsi"/>
          <w:sz w:val="2"/>
          <w:szCs w:val="2"/>
        </w:rPr>
      </w:pPr>
    </w:p>
    <w:p w:rsidR="006A4FAC" w:rsidRDefault="006A4FAC" w:rsidP="00765298">
      <w:pPr>
        <w:spacing w:after="0" w:line="240" w:lineRule="auto"/>
        <w:jc w:val="both"/>
        <w:rPr>
          <w:rFonts w:cstheme="minorHAnsi"/>
          <w:sz w:val="2"/>
          <w:szCs w:val="2"/>
        </w:rPr>
      </w:pPr>
    </w:p>
    <w:p w:rsidR="006A4FAC" w:rsidRDefault="006A4FAC" w:rsidP="00765298">
      <w:pPr>
        <w:spacing w:after="0" w:line="240" w:lineRule="auto"/>
        <w:jc w:val="both"/>
        <w:rPr>
          <w:rFonts w:cstheme="minorHAnsi"/>
          <w:sz w:val="2"/>
          <w:szCs w:val="2"/>
        </w:rPr>
      </w:pPr>
    </w:p>
    <w:p w:rsidR="006A4FAC" w:rsidRDefault="006A4FAC" w:rsidP="00765298">
      <w:pPr>
        <w:spacing w:after="0" w:line="240" w:lineRule="auto"/>
        <w:jc w:val="both"/>
        <w:rPr>
          <w:rFonts w:cstheme="minorHAnsi"/>
          <w:sz w:val="2"/>
          <w:szCs w:val="2"/>
        </w:rPr>
      </w:pPr>
    </w:p>
    <w:p w:rsidR="003077A6" w:rsidRPr="00CC4A6F" w:rsidRDefault="00066C6B" w:rsidP="00765298">
      <w:pPr>
        <w:spacing w:after="0" w:line="240" w:lineRule="auto"/>
        <w:jc w:val="both"/>
        <w:rPr>
          <w:rFonts w:cstheme="minorHAnsi"/>
          <w:b/>
        </w:rPr>
      </w:pPr>
      <w:r>
        <w:rPr>
          <w:rFonts w:cstheme="minorHAnsi"/>
        </w:rPr>
        <w:t>Please see the a</w:t>
      </w:r>
      <w:r w:rsidR="002D7E3B">
        <w:rPr>
          <w:rFonts w:cstheme="minorHAnsi"/>
        </w:rPr>
        <w:t xml:space="preserve">ttendance management section on the Lead Employer website for full details: </w:t>
      </w:r>
      <w:hyperlink r:id="rId10" w:history="1">
        <w:r w:rsidRPr="002245BB">
          <w:rPr>
            <w:rStyle w:val="Hyperlink"/>
            <w:rFonts w:cstheme="minorHAnsi"/>
          </w:rPr>
          <w:t>http://3225.nhs.sitekit.net/Pages/home.htm</w:t>
        </w:r>
      </w:hyperlink>
      <w:r>
        <w:rPr>
          <w:rFonts w:cstheme="minorHAnsi"/>
        </w:rPr>
        <w:t xml:space="preserve"> </w:t>
      </w:r>
    </w:p>
    <w:p w:rsidR="00765298" w:rsidRDefault="00765298" w:rsidP="00765298">
      <w:pPr>
        <w:spacing w:line="240" w:lineRule="auto"/>
        <w:jc w:val="both"/>
        <w:rPr>
          <w:rFonts w:cstheme="minorHAnsi"/>
          <w:sz w:val="10"/>
          <w:szCs w:val="10"/>
        </w:rPr>
      </w:pPr>
    </w:p>
    <w:p w:rsidR="002D7E3B" w:rsidRPr="00994DB6" w:rsidRDefault="002D7E3B" w:rsidP="00765298">
      <w:pPr>
        <w:spacing w:line="240" w:lineRule="auto"/>
        <w:jc w:val="both"/>
        <w:rPr>
          <w:rFonts w:cstheme="minorHAnsi"/>
        </w:rPr>
      </w:pPr>
      <w:r>
        <w:rPr>
          <w:rFonts w:cstheme="minorHAnsi"/>
        </w:rPr>
        <w:t xml:space="preserve">Each training placement will have its own arrangements for reporting an absence from work. The FAQs for Trainees on </w:t>
      </w:r>
      <w:r w:rsidR="00066C6B">
        <w:rPr>
          <w:rFonts w:cstheme="minorHAnsi"/>
        </w:rPr>
        <w:t>Attendance</w:t>
      </w:r>
      <w:r>
        <w:rPr>
          <w:rFonts w:cstheme="minorHAnsi"/>
        </w:rPr>
        <w:t xml:space="preserve"> Management</w:t>
      </w:r>
      <w:r w:rsidR="00AD0725">
        <w:rPr>
          <w:rFonts w:cstheme="minorHAnsi"/>
        </w:rPr>
        <w:t xml:space="preserve"> are to be found in appendix 1</w:t>
      </w:r>
      <w:r w:rsidR="0070221B">
        <w:rPr>
          <w:rFonts w:cstheme="minorHAnsi"/>
        </w:rPr>
        <w:t>, along with other information on the Lead Employer</w:t>
      </w:r>
      <w:r w:rsidR="00AD0725">
        <w:rPr>
          <w:rFonts w:cstheme="minorHAnsi"/>
        </w:rPr>
        <w:t>.</w:t>
      </w:r>
    </w:p>
    <w:p w:rsidR="006A4FAC" w:rsidRDefault="006A4FAC" w:rsidP="00CC4A6F">
      <w:pPr>
        <w:spacing w:after="0" w:line="240" w:lineRule="auto"/>
        <w:jc w:val="both"/>
        <w:rPr>
          <w:rFonts w:cstheme="minorHAnsi"/>
          <w:b/>
          <w:sz w:val="8"/>
          <w:szCs w:val="8"/>
        </w:rPr>
      </w:pPr>
    </w:p>
    <w:p w:rsidR="00CC4A6F" w:rsidRPr="006A4FAC" w:rsidRDefault="00E72203" w:rsidP="00CC4A6F">
      <w:pPr>
        <w:spacing w:after="0" w:line="240" w:lineRule="auto"/>
        <w:jc w:val="both"/>
        <w:rPr>
          <w:rFonts w:cstheme="minorHAnsi"/>
          <w:b/>
          <w:sz w:val="23"/>
          <w:szCs w:val="23"/>
        </w:rPr>
      </w:pPr>
      <w:r w:rsidRPr="006A4FAC">
        <w:rPr>
          <w:rFonts w:cstheme="minorHAnsi"/>
          <w:b/>
          <w:sz w:val="23"/>
          <w:szCs w:val="23"/>
        </w:rPr>
        <w:t>Audit programme</w:t>
      </w:r>
    </w:p>
    <w:p w:rsidR="006A4FAC" w:rsidRDefault="006A4FAC" w:rsidP="00CC4A6F">
      <w:pPr>
        <w:spacing w:after="0" w:line="240" w:lineRule="auto"/>
        <w:jc w:val="both"/>
        <w:rPr>
          <w:rFonts w:ascii="Calibri" w:eastAsia="Calibri" w:hAnsi="Calibri" w:cs="Calibri"/>
          <w:sz w:val="2"/>
          <w:szCs w:val="2"/>
        </w:rPr>
      </w:pPr>
    </w:p>
    <w:p w:rsidR="006A4FAC" w:rsidRDefault="006A4FAC" w:rsidP="00CC4A6F">
      <w:pPr>
        <w:spacing w:after="0" w:line="240" w:lineRule="auto"/>
        <w:jc w:val="both"/>
        <w:rPr>
          <w:rFonts w:ascii="Calibri" w:eastAsia="Calibri" w:hAnsi="Calibri" w:cs="Calibri"/>
          <w:sz w:val="2"/>
          <w:szCs w:val="2"/>
        </w:rPr>
      </w:pPr>
    </w:p>
    <w:p w:rsidR="006A4FAC" w:rsidRDefault="006A4FAC" w:rsidP="00CC4A6F">
      <w:pPr>
        <w:spacing w:after="0" w:line="240" w:lineRule="auto"/>
        <w:jc w:val="both"/>
        <w:rPr>
          <w:rFonts w:ascii="Calibri" w:eastAsia="Calibri" w:hAnsi="Calibri" w:cs="Calibri"/>
          <w:sz w:val="2"/>
          <w:szCs w:val="2"/>
        </w:rPr>
      </w:pPr>
    </w:p>
    <w:p w:rsidR="006A4FAC" w:rsidRDefault="006A4FAC" w:rsidP="00CC4A6F">
      <w:pPr>
        <w:spacing w:after="0" w:line="240" w:lineRule="auto"/>
        <w:jc w:val="both"/>
        <w:rPr>
          <w:rFonts w:ascii="Calibri" w:eastAsia="Calibri" w:hAnsi="Calibri" w:cs="Calibri"/>
          <w:sz w:val="2"/>
          <w:szCs w:val="2"/>
        </w:rPr>
      </w:pPr>
    </w:p>
    <w:p w:rsidR="001241FE" w:rsidRPr="00CC4A6F" w:rsidRDefault="001241FE" w:rsidP="00CC4A6F">
      <w:pPr>
        <w:spacing w:after="0" w:line="240" w:lineRule="auto"/>
        <w:jc w:val="both"/>
        <w:rPr>
          <w:rFonts w:cstheme="minorHAnsi"/>
          <w:b/>
        </w:rPr>
      </w:pPr>
      <w:r w:rsidRPr="001241FE">
        <w:rPr>
          <w:rFonts w:ascii="Calibri" w:eastAsia="Calibri" w:hAnsi="Calibri" w:cs="Calibri"/>
        </w:rPr>
        <w:t>The Cheshire and Merseyside area has a regional, multi-site palliative and end of life audit programme. Topics audited in the last few years include bisphosphonates, bereavement care and symptom control medication in the dying person. Registrars participate in one audit a year and this helps sign off curriculum competencies and assessments in audit and research. Training and support is provided each year as part of the study leave allowance in topics such as literature searching and auditing practice.</w:t>
      </w:r>
    </w:p>
    <w:p w:rsidR="00AD0725" w:rsidRDefault="00AD0725" w:rsidP="00CC4A6F">
      <w:pPr>
        <w:spacing w:line="240" w:lineRule="auto"/>
        <w:jc w:val="both"/>
        <w:rPr>
          <w:rFonts w:ascii="Calibri" w:eastAsia="Calibri" w:hAnsi="Calibri" w:cs="Calibri"/>
        </w:rPr>
      </w:pPr>
      <w:r>
        <w:rPr>
          <w:rFonts w:ascii="Calibri" w:eastAsia="Calibri" w:hAnsi="Calibri" w:cs="Calibri"/>
        </w:rPr>
        <w:t xml:space="preserve">For further details please see </w:t>
      </w:r>
      <w:hyperlink r:id="rId11" w:history="1">
        <w:r w:rsidRPr="006F15EA">
          <w:rPr>
            <w:rStyle w:val="Hyperlink"/>
            <w:rFonts w:ascii="Calibri" w:eastAsia="Calibri" w:hAnsi="Calibri" w:cs="Calibri"/>
          </w:rPr>
          <w:t>http://www.nwcscnsenate.nhs.uk/strategic-clinical-network/our-networks/palliative-and-end-life-care/audit-group/</w:t>
        </w:r>
      </w:hyperlink>
    </w:p>
    <w:p w:rsidR="006A4FAC" w:rsidRDefault="006A4FAC" w:rsidP="006A4FAC">
      <w:pPr>
        <w:spacing w:after="0" w:line="240" w:lineRule="auto"/>
        <w:jc w:val="both"/>
        <w:rPr>
          <w:rFonts w:cstheme="minorHAnsi"/>
          <w:b/>
          <w:sz w:val="8"/>
          <w:szCs w:val="8"/>
        </w:rPr>
      </w:pPr>
    </w:p>
    <w:p w:rsidR="006A4FAC" w:rsidRPr="006A4FAC" w:rsidRDefault="00F67C81" w:rsidP="006A4FAC">
      <w:pPr>
        <w:spacing w:after="0" w:line="240" w:lineRule="auto"/>
        <w:jc w:val="both"/>
        <w:rPr>
          <w:rFonts w:cstheme="minorHAnsi"/>
          <w:b/>
          <w:sz w:val="23"/>
          <w:szCs w:val="23"/>
        </w:rPr>
      </w:pPr>
      <w:r w:rsidRPr="006A4FAC">
        <w:rPr>
          <w:rFonts w:cstheme="minorHAnsi"/>
          <w:b/>
          <w:sz w:val="23"/>
          <w:szCs w:val="23"/>
        </w:rPr>
        <w:t>Regional Teaching Programme</w:t>
      </w:r>
    </w:p>
    <w:p w:rsidR="006A4FAC" w:rsidRDefault="006A4FAC" w:rsidP="006A4FAC">
      <w:pPr>
        <w:spacing w:after="0" w:line="240" w:lineRule="auto"/>
        <w:jc w:val="both"/>
        <w:rPr>
          <w:rFonts w:cstheme="minorHAnsi"/>
          <w:bCs/>
          <w:sz w:val="2"/>
          <w:szCs w:val="2"/>
        </w:rPr>
      </w:pPr>
    </w:p>
    <w:p w:rsidR="006A4FAC" w:rsidRDefault="006A4FAC" w:rsidP="006A4FAC">
      <w:pPr>
        <w:spacing w:after="0" w:line="240" w:lineRule="auto"/>
        <w:jc w:val="both"/>
        <w:rPr>
          <w:rFonts w:cstheme="minorHAnsi"/>
          <w:bCs/>
          <w:sz w:val="2"/>
          <w:szCs w:val="2"/>
        </w:rPr>
      </w:pPr>
    </w:p>
    <w:p w:rsidR="006A4FAC" w:rsidRDefault="006A4FAC" w:rsidP="006A4FAC">
      <w:pPr>
        <w:spacing w:after="0" w:line="240" w:lineRule="auto"/>
        <w:jc w:val="both"/>
        <w:rPr>
          <w:rFonts w:cstheme="minorHAnsi"/>
          <w:bCs/>
          <w:sz w:val="2"/>
          <w:szCs w:val="2"/>
        </w:rPr>
      </w:pPr>
    </w:p>
    <w:p w:rsidR="006A4FAC" w:rsidRDefault="006A4FAC" w:rsidP="006A4FAC">
      <w:pPr>
        <w:spacing w:after="0" w:line="240" w:lineRule="auto"/>
        <w:jc w:val="both"/>
        <w:rPr>
          <w:rFonts w:cstheme="minorHAnsi"/>
          <w:bCs/>
          <w:sz w:val="2"/>
          <w:szCs w:val="2"/>
        </w:rPr>
      </w:pPr>
    </w:p>
    <w:p w:rsidR="006A4FAC" w:rsidRDefault="006A4FAC" w:rsidP="006A4FAC">
      <w:pPr>
        <w:spacing w:after="0" w:line="240" w:lineRule="auto"/>
        <w:jc w:val="both"/>
        <w:rPr>
          <w:rFonts w:cstheme="minorHAnsi"/>
          <w:bCs/>
          <w:sz w:val="2"/>
          <w:szCs w:val="2"/>
        </w:rPr>
      </w:pPr>
    </w:p>
    <w:p w:rsidR="00AD0725" w:rsidRPr="006A4FAC" w:rsidRDefault="00AD0725" w:rsidP="006A4FAC">
      <w:pPr>
        <w:spacing w:after="0" w:line="240" w:lineRule="auto"/>
        <w:jc w:val="both"/>
        <w:rPr>
          <w:rFonts w:cstheme="minorHAnsi"/>
          <w:b/>
        </w:rPr>
      </w:pPr>
      <w:r w:rsidRPr="00AD0725">
        <w:rPr>
          <w:rFonts w:cstheme="minorHAnsi"/>
          <w:bCs/>
        </w:rPr>
        <w:t>From February 2017 a Joint HENW Palliative Medicine Teaching Programme will bring together palliative medicine StRs, consultants and SAS doctors from North West and Mersey training programmes.</w:t>
      </w:r>
    </w:p>
    <w:p w:rsidR="00AD0725" w:rsidRPr="00AD0725" w:rsidRDefault="00AD0725" w:rsidP="00CC4A6F">
      <w:pPr>
        <w:spacing w:line="240" w:lineRule="auto"/>
        <w:jc w:val="both"/>
        <w:rPr>
          <w:rFonts w:cstheme="minorHAnsi"/>
        </w:rPr>
      </w:pPr>
      <w:r w:rsidRPr="00AD0725">
        <w:rPr>
          <w:rFonts w:cstheme="minorHAnsi"/>
        </w:rPr>
        <w:t xml:space="preserve">The teaching programme will run from February – December 2017 </w:t>
      </w:r>
      <w:r>
        <w:rPr>
          <w:rFonts w:cstheme="minorHAnsi"/>
        </w:rPr>
        <w:t xml:space="preserve">and then annually </w:t>
      </w:r>
      <w:r w:rsidRPr="00AD0725">
        <w:rPr>
          <w:rFonts w:cstheme="minorHAnsi"/>
        </w:rPr>
        <w:t xml:space="preserve">with a </w:t>
      </w:r>
      <w:r w:rsidR="00765298">
        <w:rPr>
          <w:rFonts w:cstheme="minorHAnsi"/>
        </w:rPr>
        <w:t>four</w:t>
      </w:r>
      <w:r w:rsidRPr="00AD0725">
        <w:rPr>
          <w:rFonts w:cstheme="minorHAnsi"/>
        </w:rPr>
        <w:t xml:space="preserve">-year ‘rolling’ programme of topics relevant to the Palliative Medicine curriculum, particularly directed at those areas not easily covered in routine clinical placements. The sessions will be bi-monthly full day teaching, organised jointly by trainee, and consultant/senior SAS leads from North West and Mersey training programmes. </w:t>
      </w:r>
      <w:r>
        <w:rPr>
          <w:rFonts w:cstheme="minorHAnsi"/>
        </w:rPr>
        <w:t>Attendance is mandatory, with trainees expected to attend 70% of sessions to allow for sickness and annual leave.</w:t>
      </w:r>
    </w:p>
    <w:p w:rsidR="00AD0725" w:rsidRPr="00AD0725" w:rsidRDefault="00AD0725" w:rsidP="00CC4A6F">
      <w:pPr>
        <w:spacing w:line="240" w:lineRule="auto"/>
        <w:jc w:val="both"/>
        <w:rPr>
          <w:rFonts w:cstheme="minorHAnsi"/>
        </w:rPr>
      </w:pPr>
      <w:r w:rsidRPr="00AD0725">
        <w:rPr>
          <w:rFonts w:cstheme="minorHAnsi"/>
        </w:rPr>
        <w:t>The teaching days will be held in ‘The Conference Room’ at St Rocco’s Hospice in Warrington; chosen as a central location for travel from across Liverpool and Manchester.</w:t>
      </w:r>
    </w:p>
    <w:p w:rsidR="00AD0725" w:rsidRPr="00AD0725" w:rsidRDefault="00AD0725" w:rsidP="00CC4A6F">
      <w:pPr>
        <w:spacing w:line="240" w:lineRule="auto"/>
        <w:jc w:val="both"/>
        <w:rPr>
          <w:rFonts w:cstheme="minorHAnsi"/>
        </w:rPr>
      </w:pPr>
      <w:r w:rsidRPr="00AD0725">
        <w:rPr>
          <w:rFonts w:cstheme="minorHAnsi"/>
        </w:rPr>
        <w:t>The teaching programme will include an annual ‘Away Day’ to be held in June 2017. The Away Day is an opportunity to focus on more innovative and topical subjects, and to promote networking and sharing of service innovation between palliative medicine trainees, consultants and SAS doctors across North West and Mersey training programmes.</w:t>
      </w:r>
    </w:p>
    <w:p w:rsidR="00AD0725" w:rsidRDefault="00AD0725" w:rsidP="006A4FAC">
      <w:pPr>
        <w:spacing w:after="0" w:line="240" w:lineRule="auto"/>
        <w:jc w:val="both"/>
        <w:rPr>
          <w:rFonts w:cstheme="minorHAnsi"/>
        </w:rPr>
      </w:pPr>
      <w:r>
        <w:rPr>
          <w:rFonts w:cstheme="minorHAnsi"/>
        </w:rPr>
        <w:t>A</w:t>
      </w:r>
      <w:r w:rsidRPr="00AD0725">
        <w:rPr>
          <w:rFonts w:cstheme="minorHAnsi"/>
        </w:rPr>
        <w:t xml:space="preserve"> ‘Management Afternoon’ will also </w:t>
      </w:r>
      <w:r>
        <w:rPr>
          <w:rFonts w:cstheme="minorHAnsi"/>
        </w:rPr>
        <w:t>form</w:t>
      </w:r>
      <w:r w:rsidRPr="00AD0725">
        <w:rPr>
          <w:rFonts w:cstheme="minorHAnsi"/>
        </w:rPr>
        <w:t xml:space="preserve"> part of the teaching programme, and is incorporated into the October teaching session. </w:t>
      </w:r>
    </w:p>
    <w:p w:rsidR="00765298" w:rsidRPr="00AD0725" w:rsidRDefault="00765298" w:rsidP="006A4FAC">
      <w:pPr>
        <w:spacing w:after="0" w:line="240" w:lineRule="auto"/>
        <w:jc w:val="both"/>
        <w:rPr>
          <w:rFonts w:cstheme="minorHAnsi"/>
        </w:rPr>
      </w:pPr>
    </w:p>
    <w:p w:rsidR="00AD0725" w:rsidRPr="00AD0725" w:rsidRDefault="00AD0725" w:rsidP="006A4FAC">
      <w:pPr>
        <w:spacing w:after="0" w:line="240" w:lineRule="auto"/>
        <w:jc w:val="both"/>
        <w:rPr>
          <w:rFonts w:cstheme="minorHAnsi"/>
        </w:rPr>
      </w:pPr>
      <w:r w:rsidRPr="00AD0725">
        <w:rPr>
          <w:rFonts w:cstheme="minorHAnsi"/>
        </w:rPr>
        <w:t xml:space="preserve">The Joint HENW Teaching Programme for 2017 is available on the Palliative Medicine page on the Health Education North West: Postgraduate Medicine and Dentistry website: </w:t>
      </w:r>
      <w:hyperlink r:id="rId12" w:history="1">
        <w:r w:rsidRPr="00AD0725">
          <w:rPr>
            <w:rStyle w:val="Hyperlink"/>
            <w:rFonts w:cstheme="minorHAnsi"/>
          </w:rPr>
          <w:t>www.nwpgmd.nhs.uk/Specialty_Schools/Medicine/Palliative_Medicine</w:t>
        </w:r>
      </w:hyperlink>
      <w:r w:rsidRPr="00AD0725">
        <w:rPr>
          <w:rFonts w:cstheme="minorHAnsi"/>
        </w:rPr>
        <w:t>.</w:t>
      </w:r>
    </w:p>
    <w:p w:rsidR="00066C6B" w:rsidRDefault="00066C6B" w:rsidP="00C6125C">
      <w:pPr>
        <w:jc w:val="both"/>
        <w:rPr>
          <w:rFonts w:cstheme="minorHAnsi"/>
          <w:b/>
        </w:rPr>
      </w:pPr>
    </w:p>
    <w:p w:rsidR="006A4FAC" w:rsidRDefault="006A4FAC" w:rsidP="00C6125C">
      <w:pPr>
        <w:jc w:val="both"/>
        <w:rPr>
          <w:rFonts w:cstheme="minorHAnsi"/>
          <w:b/>
        </w:rPr>
      </w:pPr>
    </w:p>
    <w:p w:rsidR="0006405D" w:rsidRPr="006A4FAC" w:rsidRDefault="0006405D" w:rsidP="006A4FAC">
      <w:pPr>
        <w:spacing w:after="0" w:line="240" w:lineRule="auto"/>
        <w:jc w:val="both"/>
        <w:rPr>
          <w:rFonts w:cstheme="minorHAnsi"/>
          <w:b/>
          <w:sz w:val="23"/>
          <w:szCs w:val="23"/>
        </w:rPr>
      </w:pPr>
      <w:r w:rsidRPr="006A4FAC">
        <w:rPr>
          <w:rFonts w:cstheme="minorHAnsi"/>
          <w:b/>
          <w:sz w:val="23"/>
          <w:szCs w:val="23"/>
        </w:rPr>
        <w:t>Study Leave</w:t>
      </w:r>
    </w:p>
    <w:p w:rsidR="006A4FAC" w:rsidRDefault="006A4FAC" w:rsidP="006A4FAC">
      <w:pPr>
        <w:spacing w:after="0" w:line="240" w:lineRule="auto"/>
        <w:jc w:val="both"/>
        <w:rPr>
          <w:rFonts w:cstheme="minorHAnsi"/>
          <w:sz w:val="8"/>
          <w:szCs w:val="8"/>
          <w:lang w:val="en"/>
        </w:rPr>
      </w:pPr>
    </w:p>
    <w:p w:rsidR="006A4FAC" w:rsidRDefault="006A4FAC" w:rsidP="006A4FAC">
      <w:pPr>
        <w:spacing w:after="0" w:line="240" w:lineRule="auto"/>
        <w:jc w:val="both"/>
        <w:rPr>
          <w:rFonts w:cstheme="minorHAnsi"/>
          <w:sz w:val="8"/>
          <w:szCs w:val="8"/>
          <w:lang w:val="en"/>
        </w:rPr>
      </w:pPr>
    </w:p>
    <w:p w:rsidR="0006405D" w:rsidRDefault="0006405D" w:rsidP="006A4FAC">
      <w:pPr>
        <w:spacing w:after="0" w:line="240" w:lineRule="auto"/>
        <w:jc w:val="both"/>
        <w:rPr>
          <w:rFonts w:cstheme="minorHAnsi"/>
          <w:sz w:val="10"/>
          <w:szCs w:val="10"/>
          <w:lang w:val="en"/>
        </w:rPr>
      </w:pPr>
      <w:r w:rsidRPr="0006405D">
        <w:rPr>
          <w:rFonts w:cstheme="minorHAnsi"/>
          <w:lang w:val="en"/>
        </w:rPr>
        <w:t>Trainees are entitled to 30 days study leave to undertake the following:</w:t>
      </w:r>
    </w:p>
    <w:p w:rsidR="006A4FAC" w:rsidRPr="006A4FAC" w:rsidRDefault="006A4FAC" w:rsidP="006A4FAC">
      <w:pPr>
        <w:spacing w:after="0" w:line="240" w:lineRule="auto"/>
        <w:jc w:val="both"/>
        <w:rPr>
          <w:rFonts w:cstheme="minorHAnsi"/>
          <w:sz w:val="10"/>
          <w:szCs w:val="10"/>
          <w:lang w:val="en"/>
        </w:rPr>
      </w:pPr>
    </w:p>
    <w:p w:rsidR="006A4FAC" w:rsidRPr="006A4FAC" w:rsidRDefault="006A4FAC" w:rsidP="006A4FAC">
      <w:pPr>
        <w:numPr>
          <w:ilvl w:val="0"/>
          <w:numId w:val="7"/>
        </w:numPr>
        <w:spacing w:after="0" w:line="240" w:lineRule="auto"/>
        <w:jc w:val="both"/>
        <w:rPr>
          <w:rFonts w:cstheme="minorHAnsi"/>
          <w:lang w:val="en"/>
        </w:rPr>
      </w:pPr>
      <w:r>
        <w:rPr>
          <w:rFonts w:cstheme="minorHAnsi"/>
          <w:lang w:val="en"/>
        </w:rPr>
        <w:t>A</w:t>
      </w:r>
      <w:r w:rsidR="0006405D" w:rsidRPr="0006405D">
        <w:rPr>
          <w:rFonts w:cstheme="minorHAnsi"/>
          <w:lang w:val="en"/>
        </w:rPr>
        <w:t>ttend courses and conferences</w:t>
      </w:r>
    </w:p>
    <w:p w:rsidR="0006405D" w:rsidRPr="0006405D" w:rsidRDefault="006A4FAC" w:rsidP="006A4FAC">
      <w:pPr>
        <w:numPr>
          <w:ilvl w:val="0"/>
          <w:numId w:val="7"/>
        </w:numPr>
        <w:spacing w:after="0" w:line="240" w:lineRule="auto"/>
        <w:jc w:val="both"/>
        <w:rPr>
          <w:rFonts w:cstheme="minorHAnsi"/>
          <w:lang w:val="en"/>
        </w:rPr>
      </w:pPr>
      <w:r>
        <w:rPr>
          <w:rFonts w:cstheme="minorHAnsi"/>
          <w:lang w:val="en"/>
        </w:rPr>
        <w:t>R</w:t>
      </w:r>
      <w:r w:rsidR="0006405D" w:rsidRPr="0006405D">
        <w:rPr>
          <w:rFonts w:cstheme="minorHAnsi"/>
          <w:lang w:val="en"/>
        </w:rPr>
        <w:t>esearch</w:t>
      </w:r>
    </w:p>
    <w:p w:rsidR="0006405D" w:rsidRPr="0006405D" w:rsidRDefault="006A4FAC" w:rsidP="006A4FAC">
      <w:pPr>
        <w:numPr>
          <w:ilvl w:val="0"/>
          <w:numId w:val="7"/>
        </w:numPr>
        <w:spacing w:after="0" w:line="240" w:lineRule="auto"/>
        <w:jc w:val="both"/>
        <w:rPr>
          <w:rFonts w:cstheme="minorHAnsi"/>
          <w:lang w:val="en"/>
        </w:rPr>
      </w:pPr>
      <w:r>
        <w:rPr>
          <w:rFonts w:cstheme="minorHAnsi"/>
          <w:lang w:val="en"/>
        </w:rPr>
        <w:t>E</w:t>
      </w:r>
      <w:r w:rsidR="0006405D" w:rsidRPr="0006405D">
        <w:rPr>
          <w:rFonts w:cstheme="minorHAnsi"/>
          <w:lang w:val="en"/>
        </w:rPr>
        <w:t>xaminations</w:t>
      </w:r>
    </w:p>
    <w:p w:rsidR="0006405D" w:rsidRPr="006A4FAC" w:rsidRDefault="006A4FAC" w:rsidP="006A4FAC">
      <w:pPr>
        <w:numPr>
          <w:ilvl w:val="0"/>
          <w:numId w:val="7"/>
        </w:numPr>
        <w:spacing w:after="0" w:line="240" w:lineRule="auto"/>
        <w:jc w:val="both"/>
        <w:rPr>
          <w:rFonts w:cstheme="minorHAnsi"/>
          <w:lang w:val="en"/>
        </w:rPr>
      </w:pPr>
      <w:r>
        <w:rPr>
          <w:rFonts w:cstheme="minorHAnsi"/>
          <w:lang w:val="en"/>
        </w:rPr>
        <w:t>Visiting other departments</w:t>
      </w:r>
    </w:p>
    <w:p w:rsidR="006A4FAC" w:rsidRPr="0006405D" w:rsidRDefault="006A4FAC" w:rsidP="006A4FAC">
      <w:pPr>
        <w:spacing w:after="0" w:line="240" w:lineRule="auto"/>
        <w:ind w:left="720"/>
        <w:jc w:val="both"/>
        <w:rPr>
          <w:rFonts w:cstheme="minorHAnsi"/>
          <w:lang w:val="en"/>
        </w:rPr>
      </w:pPr>
    </w:p>
    <w:p w:rsidR="0006405D" w:rsidRDefault="0006405D" w:rsidP="006A4FAC">
      <w:pPr>
        <w:spacing w:after="0" w:line="240" w:lineRule="auto"/>
        <w:jc w:val="both"/>
        <w:rPr>
          <w:rFonts w:cstheme="minorHAnsi"/>
          <w:lang w:val="en"/>
        </w:rPr>
      </w:pPr>
      <w:r w:rsidRPr="0006405D">
        <w:rPr>
          <w:rFonts w:cstheme="minorHAnsi"/>
          <w:lang w:val="en"/>
        </w:rPr>
        <w:t xml:space="preserve">However this does </w:t>
      </w:r>
      <w:r>
        <w:rPr>
          <w:rFonts w:cstheme="minorHAnsi"/>
          <w:lang w:val="en"/>
        </w:rPr>
        <w:t>include</w:t>
      </w:r>
      <w:r w:rsidR="00CE3298">
        <w:rPr>
          <w:rFonts w:cstheme="minorHAnsi"/>
          <w:lang w:val="en"/>
        </w:rPr>
        <w:t xml:space="preserve"> one</w:t>
      </w:r>
      <w:r w:rsidR="006A4FAC">
        <w:rPr>
          <w:rFonts w:cstheme="minorHAnsi"/>
          <w:lang w:val="en"/>
        </w:rPr>
        <w:t xml:space="preserve"> half-</w:t>
      </w:r>
      <w:r w:rsidRPr="0006405D">
        <w:rPr>
          <w:rFonts w:cstheme="minorHAnsi"/>
          <w:lang w:val="en"/>
        </w:rPr>
        <w:t xml:space="preserve">day per week allocated for </w:t>
      </w:r>
      <w:r w:rsidR="00CE3298">
        <w:rPr>
          <w:rFonts w:cstheme="minorHAnsi"/>
          <w:lang w:val="en"/>
        </w:rPr>
        <w:t>private study or audit/research projects</w:t>
      </w:r>
      <w:r w:rsidRPr="0006405D">
        <w:rPr>
          <w:rFonts w:cstheme="minorHAnsi"/>
          <w:lang w:val="en"/>
        </w:rPr>
        <w:t xml:space="preserve"> leaving a reduced amount of study leave</w:t>
      </w:r>
      <w:r w:rsidR="00CE3298">
        <w:rPr>
          <w:rFonts w:cstheme="minorHAnsi"/>
          <w:lang w:val="en"/>
        </w:rPr>
        <w:t xml:space="preserve"> days for attendance at courses and </w:t>
      </w:r>
      <w:r w:rsidRPr="0006405D">
        <w:rPr>
          <w:rFonts w:cstheme="minorHAnsi"/>
          <w:lang w:val="en"/>
        </w:rPr>
        <w:t>conferences.</w:t>
      </w:r>
    </w:p>
    <w:p w:rsidR="00CE3298" w:rsidRDefault="00CE3298" w:rsidP="006A4FAC">
      <w:pPr>
        <w:spacing w:after="0" w:line="240" w:lineRule="auto"/>
        <w:jc w:val="both"/>
        <w:rPr>
          <w:rFonts w:cstheme="minorHAnsi"/>
          <w:lang w:val="en"/>
        </w:rPr>
      </w:pPr>
      <w:r>
        <w:rPr>
          <w:rFonts w:cstheme="minorHAnsi"/>
          <w:lang w:val="en"/>
        </w:rPr>
        <w:t>The bi-monthly Regional Teaching Programme days do not come out of study leave.</w:t>
      </w:r>
    </w:p>
    <w:p w:rsidR="00C45A22" w:rsidRPr="00994DB6" w:rsidRDefault="00C45A22" w:rsidP="006A4FAC">
      <w:pPr>
        <w:spacing w:after="0" w:line="240" w:lineRule="auto"/>
        <w:jc w:val="both"/>
        <w:rPr>
          <w:rFonts w:cstheme="minorHAnsi"/>
        </w:rPr>
      </w:pPr>
      <w:r>
        <w:rPr>
          <w:rFonts w:cstheme="minorHAnsi"/>
        </w:rPr>
        <w:t>The process for requesting study leave and claiming expenses and the required for</w:t>
      </w:r>
      <w:r w:rsidR="00AD0725">
        <w:rPr>
          <w:rFonts w:cstheme="minorHAnsi"/>
        </w:rPr>
        <w:t xml:space="preserve">ms </w:t>
      </w:r>
      <w:r w:rsidR="00DF7722">
        <w:rPr>
          <w:rFonts w:cstheme="minorHAnsi"/>
        </w:rPr>
        <w:t xml:space="preserve">can be found by clicking on the following link: </w:t>
      </w:r>
      <w:hyperlink r:id="rId13" w:history="1">
        <w:r w:rsidR="00DF7722" w:rsidRPr="004004D8">
          <w:rPr>
            <w:rStyle w:val="Hyperlink"/>
            <w:rFonts w:cstheme="minorHAnsi"/>
          </w:rPr>
          <w:t>htt</w:t>
        </w:r>
        <w:bookmarkStart w:id="0" w:name="_GoBack"/>
        <w:bookmarkEnd w:id="0"/>
        <w:r w:rsidR="00DF7722" w:rsidRPr="004004D8">
          <w:rPr>
            <w:rStyle w:val="Hyperlink"/>
            <w:rFonts w:cstheme="minorHAnsi"/>
          </w:rPr>
          <w:t>ps://www.nwpgmd.nhs.uk/studyleave</w:t>
        </w:r>
      </w:hyperlink>
      <w:r>
        <w:rPr>
          <w:rFonts w:cstheme="minorHAnsi"/>
        </w:rPr>
        <w:t>.</w:t>
      </w:r>
      <w:r w:rsidR="00DF7722">
        <w:rPr>
          <w:rFonts w:cstheme="minorHAnsi"/>
        </w:rPr>
        <w:t xml:space="preserve"> </w:t>
      </w:r>
      <w:r>
        <w:rPr>
          <w:rFonts w:cstheme="minorHAnsi"/>
        </w:rPr>
        <w:t>Once signed by your Educational Supervisor and rota co</w:t>
      </w:r>
      <w:r w:rsidR="006A4FAC">
        <w:rPr>
          <w:rFonts w:cstheme="minorHAnsi"/>
        </w:rPr>
        <w:t>-</w:t>
      </w:r>
      <w:r>
        <w:rPr>
          <w:rFonts w:cstheme="minorHAnsi"/>
        </w:rPr>
        <w:t xml:space="preserve">ordinator, the forms should be forwarded to </w:t>
      </w:r>
      <w:hyperlink r:id="rId14" w:history="1">
        <w:r w:rsidRPr="002245BB">
          <w:rPr>
            <w:rStyle w:val="Hyperlink"/>
            <w:rFonts w:cstheme="minorHAnsi"/>
          </w:rPr>
          <w:t>edstudyleave@rlbuht.nhs.uk</w:t>
        </w:r>
      </w:hyperlink>
      <w:r>
        <w:rPr>
          <w:rFonts w:cstheme="minorHAnsi"/>
        </w:rPr>
        <w:t xml:space="preserve"> .</w:t>
      </w:r>
    </w:p>
    <w:p w:rsidR="0006405D" w:rsidRPr="00B33775" w:rsidRDefault="0006405D" w:rsidP="006A4FAC">
      <w:pPr>
        <w:spacing w:after="0" w:line="240" w:lineRule="auto"/>
        <w:jc w:val="both"/>
        <w:rPr>
          <w:rFonts w:cstheme="minorHAnsi"/>
          <w:b/>
        </w:rPr>
      </w:pPr>
    </w:p>
    <w:p w:rsidR="00E72203" w:rsidRPr="006A4FAC" w:rsidRDefault="00E72203" w:rsidP="006A4FAC">
      <w:pPr>
        <w:spacing w:after="0" w:line="240" w:lineRule="auto"/>
        <w:jc w:val="both"/>
        <w:rPr>
          <w:rFonts w:cstheme="minorHAnsi"/>
          <w:b/>
          <w:sz w:val="23"/>
          <w:szCs w:val="23"/>
        </w:rPr>
      </w:pPr>
      <w:r w:rsidRPr="006A4FAC">
        <w:rPr>
          <w:rFonts w:cstheme="minorHAnsi"/>
          <w:b/>
          <w:sz w:val="23"/>
          <w:szCs w:val="23"/>
        </w:rPr>
        <w:t>Less than full time training</w:t>
      </w:r>
    </w:p>
    <w:p w:rsidR="006A4FAC" w:rsidRDefault="006A4FAC" w:rsidP="006A4FAC">
      <w:pPr>
        <w:spacing w:after="0" w:line="240" w:lineRule="auto"/>
        <w:jc w:val="both"/>
        <w:rPr>
          <w:rFonts w:cstheme="minorHAnsi"/>
          <w:sz w:val="8"/>
          <w:szCs w:val="8"/>
          <w:lang w:val="en"/>
        </w:rPr>
      </w:pPr>
    </w:p>
    <w:p w:rsidR="006A4FAC" w:rsidRDefault="006A4FAC" w:rsidP="006A4FAC">
      <w:pPr>
        <w:spacing w:after="0" w:line="240" w:lineRule="auto"/>
        <w:jc w:val="both"/>
        <w:rPr>
          <w:rFonts w:cstheme="minorHAnsi"/>
          <w:sz w:val="8"/>
          <w:szCs w:val="8"/>
          <w:lang w:val="en"/>
        </w:rPr>
      </w:pPr>
    </w:p>
    <w:p w:rsidR="00B33775" w:rsidRDefault="00B33775" w:rsidP="006A4FAC">
      <w:pPr>
        <w:spacing w:after="0" w:line="240" w:lineRule="auto"/>
        <w:jc w:val="both"/>
        <w:rPr>
          <w:rFonts w:cstheme="minorHAnsi"/>
          <w:lang w:val="en"/>
        </w:rPr>
      </w:pPr>
      <w:r w:rsidRPr="00B33775">
        <w:rPr>
          <w:rFonts w:cstheme="minorHAnsi"/>
          <w:lang w:val="en"/>
        </w:rPr>
        <w:t>Trainees can apply for less than full time (LTFT) training; however as there can be a potentially significant impact on training the decision must lie with Health Education England (HEE) rather than the Lead Employer.</w:t>
      </w:r>
    </w:p>
    <w:p w:rsidR="00765298" w:rsidRPr="00B33775" w:rsidRDefault="00765298" w:rsidP="006A4FAC">
      <w:pPr>
        <w:spacing w:after="0" w:line="240" w:lineRule="auto"/>
        <w:jc w:val="both"/>
        <w:rPr>
          <w:rFonts w:cstheme="minorHAnsi"/>
          <w:lang w:val="en"/>
        </w:rPr>
      </w:pPr>
    </w:p>
    <w:p w:rsidR="00B33775" w:rsidRDefault="00B33775" w:rsidP="006A4FAC">
      <w:pPr>
        <w:spacing w:after="0" w:line="240" w:lineRule="auto"/>
        <w:jc w:val="both"/>
        <w:rPr>
          <w:rFonts w:cstheme="minorHAnsi"/>
          <w:lang w:val="en"/>
        </w:rPr>
      </w:pPr>
      <w:r w:rsidRPr="00B33775">
        <w:rPr>
          <w:rFonts w:cstheme="minorHAnsi"/>
          <w:lang w:val="en"/>
        </w:rPr>
        <w:t>HEE put all applications received from Trainees through an eligibility process before a decision is made and the outcome communicated to the Trainee. The Lead Employer will support the outcome of that process in terms of issuing a revised contract if required.</w:t>
      </w:r>
    </w:p>
    <w:p w:rsidR="0006405D" w:rsidRPr="00B33775" w:rsidRDefault="0006405D" w:rsidP="006A4FAC">
      <w:pPr>
        <w:spacing w:after="0" w:line="240" w:lineRule="auto"/>
        <w:jc w:val="both"/>
        <w:rPr>
          <w:rFonts w:cstheme="minorHAnsi"/>
          <w:lang w:val="en"/>
        </w:rPr>
      </w:pPr>
    </w:p>
    <w:p w:rsidR="00B33775" w:rsidRPr="006A4FAC" w:rsidRDefault="0006405D" w:rsidP="006A4FAC">
      <w:pPr>
        <w:spacing w:after="0" w:line="240" w:lineRule="auto"/>
        <w:jc w:val="both"/>
        <w:rPr>
          <w:rFonts w:cstheme="minorHAnsi"/>
          <w:b/>
          <w:sz w:val="23"/>
          <w:szCs w:val="23"/>
        </w:rPr>
      </w:pPr>
      <w:r w:rsidRPr="006A4FAC">
        <w:rPr>
          <w:rFonts w:cstheme="minorHAnsi"/>
          <w:b/>
          <w:sz w:val="23"/>
          <w:szCs w:val="23"/>
        </w:rPr>
        <w:t>Out of Programme Experience</w:t>
      </w:r>
    </w:p>
    <w:p w:rsidR="006A4FAC" w:rsidRDefault="006A4FAC" w:rsidP="006A4FAC">
      <w:pPr>
        <w:spacing w:after="0" w:line="240" w:lineRule="auto"/>
        <w:jc w:val="both"/>
        <w:rPr>
          <w:rFonts w:cstheme="minorHAnsi"/>
          <w:sz w:val="8"/>
          <w:szCs w:val="8"/>
          <w:lang w:val="en"/>
        </w:rPr>
      </w:pPr>
    </w:p>
    <w:p w:rsidR="006A4FAC" w:rsidRDefault="006A4FAC" w:rsidP="006A4FAC">
      <w:pPr>
        <w:spacing w:after="0" w:line="240" w:lineRule="auto"/>
        <w:jc w:val="both"/>
        <w:rPr>
          <w:rFonts w:cstheme="minorHAnsi"/>
          <w:sz w:val="8"/>
          <w:szCs w:val="8"/>
          <w:lang w:val="en"/>
        </w:rPr>
      </w:pPr>
    </w:p>
    <w:p w:rsidR="0006405D" w:rsidRDefault="0006405D" w:rsidP="006A4FAC">
      <w:pPr>
        <w:spacing w:after="0" w:line="240" w:lineRule="auto"/>
        <w:jc w:val="both"/>
        <w:rPr>
          <w:rFonts w:cstheme="minorHAnsi"/>
          <w:sz w:val="2"/>
          <w:szCs w:val="2"/>
          <w:lang w:val="en"/>
        </w:rPr>
      </w:pPr>
      <w:r w:rsidRPr="0006405D">
        <w:rPr>
          <w:rFonts w:cstheme="minorHAnsi"/>
          <w:lang w:val="en"/>
        </w:rPr>
        <w:t>There are a number of circumstances when a Trainee may seek to spend some time out of their specialty training programme. These fall under four categories:</w:t>
      </w:r>
    </w:p>
    <w:p w:rsidR="006A4FAC" w:rsidRDefault="006A4FAC" w:rsidP="006A4FAC">
      <w:pPr>
        <w:spacing w:after="0" w:line="240" w:lineRule="auto"/>
        <w:jc w:val="both"/>
        <w:rPr>
          <w:rFonts w:cstheme="minorHAnsi"/>
          <w:sz w:val="2"/>
          <w:szCs w:val="2"/>
          <w:lang w:val="en"/>
        </w:rPr>
      </w:pPr>
    </w:p>
    <w:p w:rsidR="006A4FAC" w:rsidRDefault="006A4FAC" w:rsidP="006A4FAC">
      <w:pPr>
        <w:spacing w:after="0" w:line="240" w:lineRule="auto"/>
        <w:jc w:val="both"/>
        <w:rPr>
          <w:rFonts w:cstheme="minorHAnsi"/>
          <w:sz w:val="2"/>
          <w:szCs w:val="2"/>
          <w:lang w:val="en"/>
        </w:rPr>
      </w:pPr>
    </w:p>
    <w:p w:rsidR="006A4FAC" w:rsidRDefault="006A4FAC" w:rsidP="006A4FAC">
      <w:pPr>
        <w:spacing w:after="0" w:line="240" w:lineRule="auto"/>
        <w:jc w:val="both"/>
        <w:rPr>
          <w:rFonts w:cstheme="minorHAnsi"/>
          <w:sz w:val="2"/>
          <w:szCs w:val="2"/>
          <w:lang w:val="en"/>
        </w:rPr>
      </w:pPr>
    </w:p>
    <w:p w:rsidR="006A4FAC" w:rsidRPr="006A4FAC" w:rsidRDefault="006A4FAC" w:rsidP="006A4FAC">
      <w:pPr>
        <w:spacing w:after="0" w:line="240" w:lineRule="auto"/>
        <w:jc w:val="both"/>
        <w:rPr>
          <w:rFonts w:cstheme="minorHAnsi"/>
          <w:sz w:val="2"/>
          <w:szCs w:val="2"/>
          <w:lang w:val="en"/>
        </w:rPr>
      </w:pPr>
    </w:p>
    <w:p w:rsidR="0006405D" w:rsidRPr="0006405D" w:rsidRDefault="0006405D" w:rsidP="006A4FAC">
      <w:pPr>
        <w:numPr>
          <w:ilvl w:val="0"/>
          <w:numId w:val="6"/>
        </w:numPr>
        <w:spacing w:after="0" w:line="240" w:lineRule="auto"/>
        <w:jc w:val="both"/>
        <w:rPr>
          <w:rFonts w:cstheme="minorHAnsi"/>
          <w:lang w:val="en"/>
        </w:rPr>
      </w:pPr>
      <w:r w:rsidRPr="0006405D">
        <w:rPr>
          <w:rFonts w:cstheme="minorHAnsi"/>
          <w:lang w:val="en"/>
        </w:rPr>
        <w:t>OOP for Clinical Experience (OOPE)</w:t>
      </w:r>
    </w:p>
    <w:p w:rsidR="0006405D" w:rsidRPr="0006405D" w:rsidRDefault="0006405D" w:rsidP="006A4FAC">
      <w:pPr>
        <w:numPr>
          <w:ilvl w:val="0"/>
          <w:numId w:val="6"/>
        </w:numPr>
        <w:spacing w:after="0" w:line="240" w:lineRule="auto"/>
        <w:jc w:val="both"/>
        <w:rPr>
          <w:rFonts w:cstheme="minorHAnsi"/>
          <w:lang w:val="en"/>
        </w:rPr>
      </w:pPr>
      <w:r w:rsidRPr="0006405D">
        <w:rPr>
          <w:rFonts w:cstheme="minorHAnsi"/>
          <w:lang w:val="en"/>
        </w:rPr>
        <w:t>OOP for Clinical Training (OOPT)</w:t>
      </w:r>
    </w:p>
    <w:p w:rsidR="0006405D" w:rsidRPr="0006405D" w:rsidRDefault="0006405D" w:rsidP="006A4FAC">
      <w:pPr>
        <w:numPr>
          <w:ilvl w:val="0"/>
          <w:numId w:val="6"/>
        </w:numPr>
        <w:spacing w:after="0" w:line="240" w:lineRule="auto"/>
        <w:jc w:val="both"/>
        <w:rPr>
          <w:rFonts w:cstheme="minorHAnsi"/>
          <w:lang w:val="en"/>
        </w:rPr>
      </w:pPr>
      <w:r w:rsidRPr="0006405D">
        <w:rPr>
          <w:rFonts w:cstheme="minorHAnsi"/>
          <w:lang w:val="en"/>
        </w:rPr>
        <w:t>OOP for Clinical Research (OOPR)</w:t>
      </w:r>
    </w:p>
    <w:p w:rsidR="006A4FAC" w:rsidRDefault="0006405D" w:rsidP="006A4FAC">
      <w:pPr>
        <w:numPr>
          <w:ilvl w:val="0"/>
          <w:numId w:val="6"/>
        </w:numPr>
        <w:spacing w:after="0" w:line="240" w:lineRule="auto"/>
        <w:jc w:val="both"/>
        <w:rPr>
          <w:rFonts w:cstheme="minorHAnsi"/>
          <w:lang w:val="en"/>
        </w:rPr>
      </w:pPr>
      <w:r w:rsidRPr="0006405D">
        <w:rPr>
          <w:rFonts w:cstheme="minorHAnsi"/>
          <w:lang w:val="en"/>
        </w:rPr>
        <w:t>OOP for Career Break (OOPC)</w:t>
      </w:r>
    </w:p>
    <w:p w:rsidR="006A4FAC" w:rsidRPr="006A4FAC" w:rsidRDefault="006A4FAC" w:rsidP="006A4FAC">
      <w:pPr>
        <w:spacing w:after="0" w:line="240" w:lineRule="auto"/>
        <w:ind w:left="360"/>
        <w:jc w:val="both"/>
        <w:rPr>
          <w:rFonts w:cstheme="minorHAnsi"/>
          <w:lang w:val="en"/>
        </w:rPr>
      </w:pPr>
    </w:p>
    <w:p w:rsidR="0006405D" w:rsidRPr="0006405D" w:rsidRDefault="0006405D" w:rsidP="006A4FAC">
      <w:pPr>
        <w:spacing w:after="0" w:line="240" w:lineRule="auto"/>
        <w:jc w:val="both"/>
        <w:rPr>
          <w:rFonts w:cstheme="minorHAnsi"/>
          <w:lang w:val="en"/>
        </w:rPr>
      </w:pPr>
      <w:r w:rsidRPr="0006405D">
        <w:rPr>
          <w:rFonts w:cstheme="minorHAnsi"/>
          <w:lang w:val="en"/>
        </w:rPr>
        <w:t xml:space="preserve">All requests need to be agreed by the Postgraduate Dean in advance, so Trainees are advised to discuss their proposals with </w:t>
      </w:r>
      <w:r>
        <w:rPr>
          <w:rFonts w:cstheme="minorHAnsi"/>
          <w:lang w:val="en"/>
        </w:rPr>
        <w:t>the TPD</w:t>
      </w:r>
      <w:r w:rsidRPr="0006405D">
        <w:rPr>
          <w:rFonts w:cstheme="minorHAnsi"/>
          <w:lang w:val="en"/>
        </w:rPr>
        <w:t> as early as possible. </w:t>
      </w:r>
    </w:p>
    <w:p w:rsidR="0006405D" w:rsidRDefault="0006405D" w:rsidP="00C6125C">
      <w:pPr>
        <w:jc w:val="both"/>
        <w:rPr>
          <w:rFonts w:cstheme="minorHAnsi"/>
          <w:b/>
        </w:rPr>
      </w:pPr>
    </w:p>
    <w:p w:rsidR="006A4FAC" w:rsidRPr="00B33775" w:rsidRDefault="006A4FAC" w:rsidP="00C6125C">
      <w:pPr>
        <w:jc w:val="both"/>
        <w:rPr>
          <w:rFonts w:cstheme="minorHAnsi"/>
          <w:b/>
        </w:rPr>
      </w:pPr>
      <w:r>
        <w:rPr>
          <w:rFonts w:cstheme="minorHAnsi"/>
          <w:b/>
          <w:noProof/>
          <w:lang w:eastAsia="en-GB"/>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142875</wp:posOffset>
                </wp:positionV>
                <wp:extent cx="58064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1.25pt" to="456.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5DzQEAAAMEAAAOAAAAZHJzL2Uyb0RvYy54bWysU8Fu2zAMvQ/YPwi6L3aKri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lIE5XlEz5mU&#10;3Y1ZbDAEFhBJLItOh5g6Dt+ELZ29FLdUmp4M+fLldsRUtT3O2sKUhebD9/ft3e0tj0Bf7porMFLK&#10;HwC9KD+9dDaUtlWn9h9T5mQcegkpxy4Um9DZ4ck6V52yMLBxJPaKR52nWjLjXkWxV5BNaeRUev3L&#10;Rwcn1i9gWAoudlmz1yW8ciqtIeQLrwscXWCGK5iB7Z+B5/gChbqgfwOeETUzhjyDvQ1Iv8t+lcKc&#10;4i8KnPouErzgcKxDrdLwplXFz6+irPJrv8Kvb3f9AwAA//8DAFBLAwQUAAYACAAAACEALbenr90A&#10;AAAIAQAADwAAAGRycy9kb3ducmV2LnhtbEyPQU+DQBCF7yb+h82YeGsXUJuWsjTG6MV4AXvQ2xam&#10;LJGdpexS8N87xkM9znsvb76X7WbbiTMOvnWkIF5GIJAqV7fUKNi/vyzWIHzQVOvOESr4Rg+7/Poq&#10;02ntJirwXIZGcAn5VCswIfSplL4yaLVfuh6JvaMbrA58Do2sBz1xue1kEkUraXVL/MHoHp8MVl/l&#10;aBW8nt78/n5VPBcfp3U5fR5H0zhU6vZmftyCCDiHSxh+8RkdcmY6uJFqLzoFizjhpIIkeQDB/ia+&#10;Y+HwJ8g8k/8H5D8AAAD//wMAUEsBAi0AFAAGAAgAAAAhALaDOJL+AAAA4QEAABMAAAAAAAAAAAAA&#10;AAAAAAAAAFtDb250ZW50X1R5cGVzXS54bWxQSwECLQAUAAYACAAAACEAOP0h/9YAAACUAQAACwAA&#10;AAAAAAAAAAAAAAAvAQAAX3JlbHMvLnJlbHNQSwECLQAUAAYACAAAACEA+2cuQ80BAAADBAAADgAA&#10;AAAAAAAAAAAAAAAuAgAAZHJzL2Uyb0RvYy54bWxQSwECLQAUAAYACAAAACEALbenr90AAAAIAQAA&#10;DwAAAAAAAAAAAAAAAAAnBAAAZHJzL2Rvd25yZXYueG1sUEsFBgAAAAAEAAQA8wAAADEFAAAAAA==&#10;" strokecolor="black [3213]"/>
            </w:pict>
          </mc:Fallback>
        </mc:AlternateContent>
      </w:r>
    </w:p>
    <w:p w:rsidR="0006405D" w:rsidRPr="006A4FAC" w:rsidRDefault="00E72203" w:rsidP="006A4FAC">
      <w:pPr>
        <w:spacing w:after="0" w:line="240" w:lineRule="auto"/>
        <w:jc w:val="both"/>
        <w:rPr>
          <w:rFonts w:cstheme="minorHAnsi"/>
          <w:b/>
          <w:sz w:val="24"/>
          <w:u w:val="single"/>
        </w:rPr>
      </w:pPr>
      <w:r w:rsidRPr="006A4FAC">
        <w:rPr>
          <w:rFonts w:cstheme="minorHAnsi"/>
          <w:b/>
          <w:sz w:val="24"/>
          <w:u w:val="single"/>
        </w:rPr>
        <w:t>Key contacts</w:t>
      </w:r>
    </w:p>
    <w:p w:rsidR="006A4FAC" w:rsidRDefault="006A4FAC" w:rsidP="006A4FAC">
      <w:pPr>
        <w:spacing w:after="0" w:line="240" w:lineRule="auto"/>
        <w:jc w:val="both"/>
        <w:rPr>
          <w:rFonts w:cstheme="minorHAnsi"/>
          <w:b/>
          <w:sz w:val="2"/>
          <w:szCs w:val="2"/>
        </w:rPr>
      </w:pPr>
    </w:p>
    <w:p w:rsidR="006A4FAC" w:rsidRDefault="006A4FAC" w:rsidP="006A4FAC">
      <w:pPr>
        <w:spacing w:after="0" w:line="240" w:lineRule="auto"/>
        <w:jc w:val="both"/>
        <w:rPr>
          <w:rFonts w:cstheme="minorHAnsi"/>
          <w:b/>
          <w:sz w:val="2"/>
          <w:szCs w:val="2"/>
        </w:rPr>
      </w:pPr>
    </w:p>
    <w:p w:rsidR="006A4FAC" w:rsidRDefault="006A4FAC" w:rsidP="006A4FAC">
      <w:pPr>
        <w:spacing w:after="0" w:line="240" w:lineRule="auto"/>
        <w:jc w:val="both"/>
        <w:rPr>
          <w:rFonts w:cstheme="minorHAnsi"/>
          <w:b/>
          <w:sz w:val="2"/>
          <w:szCs w:val="2"/>
        </w:rPr>
      </w:pPr>
    </w:p>
    <w:p w:rsidR="006A4FAC" w:rsidRDefault="006A4FAC" w:rsidP="006A4FAC">
      <w:pPr>
        <w:spacing w:after="0" w:line="240" w:lineRule="auto"/>
        <w:jc w:val="both"/>
        <w:rPr>
          <w:rFonts w:cstheme="minorHAnsi"/>
          <w:b/>
          <w:sz w:val="2"/>
          <w:szCs w:val="2"/>
        </w:rPr>
      </w:pPr>
    </w:p>
    <w:p w:rsidR="006A4FAC" w:rsidRDefault="006A4FAC" w:rsidP="006A4FAC">
      <w:pPr>
        <w:spacing w:after="0" w:line="240" w:lineRule="auto"/>
        <w:jc w:val="both"/>
        <w:rPr>
          <w:rFonts w:cstheme="minorHAnsi"/>
          <w:b/>
          <w:sz w:val="2"/>
          <w:szCs w:val="2"/>
        </w:rPr>
      </w:pPr>
    </w:p>
    <w:p w:rsidR="006A4FAC" w:rsidRDefault="0070221B" w:rsidP="006A4FAC">
      <w:pPr>
        <w:spacing w:after="0" w:line="240" w:lineRule="auto"/>
        <w:jc w:val="both"/>
        <w:rPr>
          <w:rFonts w:cstheme="minorHAnsi"/>
          <w:b/>
        </w:rPr>
      </w:pPr>
      <w:r>
        <w:rPr>
          <w:rFonts w:cstheme="minorHAnsi"/>
          <w:b/>
        </w:rPr>
        <w:t>Training Programme Director</w:t>
      </w:r>
    </w:p>
    <w:p w:rsidR="006A4FAC" w:rsidRDefault="006A4FAC" w:rsidP="006A4FAC">
      <w:pPr>
        <w:spacing w:after="0" w:line="240" w:lineRule="auto"/>
        <w:jc w:val="both"/>
        <w:rPr>
          <w:rFonts w:cstheme="minorHAnsi"/>
          <w:sz w:val="2"/>
          <w:szCs w:val="2"/>
        </w:rPr>
      </w:pPr>
    </w:p>
    <w:p w:rsidR="006A4FAC" w:rsidRDefault="006A4FAC" w:rsidP="006A4FAC">
      <w:pPr>
        <w:spacing w:after="0" w:line="240" w:lineRule="auto"/>
        <w:jc w:val="both"/>
        <w:rPr>
          <w:rFonts w:cstheme="minorHAnsi"/>
          <w:sz w:val="2"/>
          <w:szCs w:val="2"/>
        </w:rPr>
      </w:pPr>
    </w:p>
    <w:p w:rsidR="006A4FAC" w:rsidRDefault="006A4FAC" w:rsidP="006A4FAC">
      <w:pPr>
        <w:spacing w:after="0" w:line="240" w:lineRule="auto"/>
        <w:jc w:val="both"/>
        <w:rPr>
          <w:rFonts w:cstheme="minorHAnsi"/>
          <w:sz w:val="2"/>
          <w:szCs w:val="2"/>
        </w:rPr>
      </w:pPr>
    </w:p>
    <w:p w:rsidR="006A4FAC" w:rsidRDefault="006A4FAC" w:rsidP="006A4FAC">
      <w:pPr>
        <w:spacing w:after="0" w:line="240" w:lineRule="auto"/>
        <w:jc w:val="both"/>
        <w:rPr>
          <w:rFonts w:cstheme="minorHAnsi"/>
          <w:sz w:val="2"/>
          <w:szCs w:val="2"/>
        </w:rPr>
      </w:pPr>
    </w:p>
    <w:p w:rsidR="006A4FAC" w:rsidRDefault="006A4FAC" w:rsidP="006A4FAC">
      <w:pPr>
        <w:spacing w:after="0" w:line="240" w:lineRule="auto"/>
        <w:jc w:val="both"/>
        <w:rPr>
          <w:rFonts w:cstheme="minorHAnsi"/>
          <w:sz w:val="2"/>
          <w:szCs w:val="2"/>
        </w:rPr>
      </w:pPr>
    </w:p>
    <w:p w:rsidR="0070221B" w:rsidRPr="006A4FAC" w:rsidRDefault="0070221B" w:rsidP="006A4FAC">
      <w:pPr>
        <w:spacing w:after="0" w:line="240" w:lineRule="auto"/>
        <w:jc w:val="both"/>
        <w:rPr>
          <w:rFonts w:cstheme="minorHAnsi"/>
          <w:b/>
        </w:rPr>
      </w:pPr>
      <w:r>
        <w:rPr>
          <w:rFonts w:cstheme="minorHAnsi"/>
        </w:rPr>
        <w:t>Dr Laura Chapman, Consultant in Palliative Medicine, Marie Curie Hospice Liverpool, Speke Roa</w:t>
      </w:r>
      <w:r w:rsidR="006A4FAC">
        <w:rPr>
          <w:rFonts w:cstheme="minorHAnsi"/>
        </w:rPr>
        <w:t xml:space="preserve">d, </w:t>
      </w:r>
      <w:proofErr w:type="spellStart"/>
      <w:r w:rsidR="006A4FAC">
        <w:rPr>
          <w:rFonts w:cstheme="minorHAnsi"/>
        </w:rPr>
        <w:t>Woolton</w:t>
      </w:r>
      <w:proofErr w:type="spellEnd"/>
      <w:r w:rsidR="006A4FAC">
        <w:rPr>
          <w:rFonts w:cstheme="minorHAnsi"/>
        </w:rPr>
        <w:t xml:space="preserve">, Liverpool.  </w:t>
      </w:r>
      <w:proofErr w:type="gramStart"/>
      <w:r>
        <w:rPr>
          <w:rFonts w:cstheme="minorHAnsi"/>
        </w:rPr>
        <w:t>L25 8QA.</w:t>
      </w:r>
      <w:proofErr w:type="gramEnd"/>
      <w:r>
        <w:rPr>
          <w:rFonts w:cstheme="minorHAnsi"/>
        </w:rPr>
        <w:t xml:space="preserve"> </w:t>
      </w:r>
      <w:r w:rsidR="006A4FAC">
        <w:rPr>
          <w:rFonts w:cstheme="minorHAnsi"/>
        </w:rPr>
        <w:t xml:space="preserve">  </w:t>
      </w:r>
      <w:r>
        <w:rPr>
          <w:rFonts w:cstheme="minorHAnsi"/>
        </w:rPr>
        <w:t xml:space="preserve">Email: </w:t>
      </w:r>
      <w:r w:rsidRPr="006A4FAC">
        <w:rPr>
          <w:rFonts w:cstheme="minorHAnsi"/>
          <w:color w:val="030677"/>
        </w:rPr>
        <w:t>laura.chapman@mariecurie.org.uk</w:t>
      </w:r>
    </w:p>
    <w:sectPr w:rsidR="0070221B" w:rsidRPr="006A4FAC" w:rsidSect="00C6125C">
      <w:footerReference w:type="default" r:id="rId15"/>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50" w:rsidRDefault="008A5050" w:rsidP="00C6125C">
      <w:pPr>
        <w:spacing w:after="0" w:line="240" w:lineRule="auto"/>
      </w:pPr>
      <w:r>
        <w:separator/>
      </w:r>
    </w:p>
  </w:endnote>
  <w:endnote w:type="continuationSeparator" w:id="0">
    <w:p w:rsidR="008A5050" w:rsidRDefault="008A5050" w:rsidP="00C6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794191"/>
      <w:docPartObj>
        <w:docPartGallery w:val="Page Numbers (Bottom of Page)"/>
        <w:docPartUnique/>
      </w:docPartObj>
    </w:sdtPr>
    <w:sdtEndPr>
      <w:rPr>
        <w:noProof/>
      </w:rPr>
    </w:sdtEndPr>
    <w:sdtContent>
      <w:p w:rsidR="00C6125C" w:rsidRDefault="00C6125C">
        <w:pPr>
          <w:pStyle w:val="Footer"/>
          <w:jc w:val="center"/>
        </w:pPr>
        <w:r>
          <w:fldChar w:fldCharType="begin"/>
        </w:r>
        <w:r>
          <w:instrText xml:space="preserve"> PAGE   \* MERGEFORMAT </w:instrText>
        </w:r>
        <w:r>
          <w:fldChar w:fldCharType="separate"/>
        </w:r>
        <w:r w:rsidR="00DF7722">
          <w:rPr>
            <w:noProof/>
          </w:rPr>
          <w:t>8</w:t>
        </w:r>
        <w:r>
          <w:rPr>
            <w:noProof/>
          </w:rPr>
          <w:fldChar w:fldCharType="end"/>
        </w:r>
      </w:p>
    </w:sdtContent>
  </w:sdt>
  <w:p w:rsidR="00C6125C" w:rsidRDefault="00C6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50" w:rsidRDefault="008A5050" w:rsidP="00C6125C">
      <w:pPr>
        <w:spacing w:after="0" w:line="240" w:lineRule="auto"/>
      </w:pPr>
      <w:r>
        <w:separator/>
      </w:r>
    </w:p>
  </w:footnote>
  <w:footnote w:type="continuationSeparator" w:id="0">
    <w:p w:rsidR="008A5050" w:rsidRDefault="008A5050" w:rsidP="00C61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ACD"/>
    <w:multiLevelType w:val="multilevel"/>
    <w:tmpl w:val="A814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76034"/>
    <w:multiLevelType w:val="multilevel"/>
    <w:tmpl w:val="D7C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96BCC"/>
    <w:multiLevelType w:val="hybridMultilevel"/>
    <w:tmpl w:val="9014B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8F6B2B"/>
    <w:multiLevelType w:val="hybridMultilevel"/>
    <w:tmpl w:val="2F9E1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211A60"/>
    <w:multiLevelType w:val="hybridMultilevel"/>
    <w:tmpl w:val="1948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F12324D"/>
    <w:multiLevelType w:val="hybridMultilevel"/>
    <w:tmpl w:val="E6F85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8BF01B1"/>
    <w:multiLevelType w:val="hybridMultilevel"/>
    <w:tmpl w:val="2B36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B75050"/>
    <w:multiLevelType w:val="hybridMultilevel"/>
    <w:tmpl w:val="CF1AC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06"/>
    <w:rsid w:val="0006405D"/>
    <w:rsid w:val="00066C6B"/>
    <w:rsid w:val="00121D05"/>
    <w:rsid w:val="001241FE"/>
    <w:rsid w:val="001F5EB3"/>
    <w:rsid w:val="00212E14"/>
    <w:rsid w:val="0021414C"/>
    <w:rsid w:val="0025487F"/>
    <w:rsid w:val="002A0D49"/>
    <w:rsid w:val="002D7E3B"/>
    <w:rsid w:val="002F1CD3"/>
    <w:rsid w:val="003077A6"/>
    <w:rsid w:val="00392EAE"/>
    <w:rsid w:val="00412141"/>
    <w:rsid w:val="00503733"/>
    <w:rsid w:val="00534306"/>
    <w:rsid w:val="005349F0"/>
    <w:rsid w:val="005A6039"/>
    <w:rsid w:val="005F4121"/>
    <w:rsid w:val="006178DB"/>
    <w:rsid w:val="006A4FAC"/>
    <w:rsid w:val="0070221B"/>
    <w:rsid w:val="00741AA7"/>
    <w:rsid w:val="00765298"/>
    <w:rsid w:val="008A5050"/>
    <w:rsid w:val="008C1449"/>
    <w:rsid w:val="00994DB6"/>
    <w:rsid w:val="009B7F2C"/>
    <w:rsid w:val="009F769F"/>
    <w:rsid w:val="00A2481E"/>
    <w:rsid w:val="00AD0725"/>
    <w:rsid w:val="00AE4504"/>
    <w:rsid w:val="00B32E10"/>
    <w:rsid w:val="00B33775"/>
    <w:rsid w:val="00B933FB"/>
    <w:rsid w:val="00BB7C44"/>
    <w:rsid w:val="00BE23EF"/>
    <w:rsid w:val="00C45A22"/>
    <w:rsid w:val="00C6125C"/>
    <w:rsid w:val="00CC4A6F"/>
    <w:rsid w:val="00CE3298"/>
    <w:rsid w:val="00D2425D"/>
    <w:rsid w:val="00D31376"/>
    <w:rsid w:val="00DF7722"/>
    <w:rsid w:val="00DF7E9C"/>
    <w:rsid w:val="00E2606C"/>
    <w:rsid w:val="00E72203"/>
    <w:rsid w:val="00F24778"/>
    <w:rsid w:val="00F4018C"/>
    <w:rsid w:val="00F67C81"/>
    <w:rsid w:val="00FB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87F"/>
    <w:pPr>
      <w:ind w:left="720"/>
      <w:contextualSpacing/>
    </w:pPr>
  </w:style>
  <w:style w:type="character" w:styleId="Hyperlink">
    <w:name w:val="Hyperlink"/>
    <w:basedOn w:val="DefaultParagraphFont"/>
    <w:uiPriority w:val="99"/>
    <w:unhideWhenUsed/>
    <w:rsid w:val="00503733"/>
    <w:rPr>
      <w:color w:val="0000FF" w:themeColor="hyperlink"/>
      <w:u w:val="single"/>
    </w:rPr>
  </w:style>
  <w:style w:type="character" w:styleId="CommentReference">
    <w:name w:val="annotation reference"/>
    <w:basedOn w:val="DefaultParagraphFont"/>
    <w:uiPriority w:val="99"/>
    <w:semiHidden/>
    <w:unhideWhenUsed/>
    <w:rsid w:val="00AE4504"/>
    <w:rPr>
      <w:sz w:val="16"/>
      <w:szCs w:val="16"/>
    </w:rPr>
  </w:style>
  <w:style w:type="paragraph" w:styleId="CommentText">
    <w:name w:val="annotation text"/>
    <w:basedOn w:val="Normal"/>
    <w:link w:val="CommentTextChar"/>
    <w:uiPriority w:val="99"/>
    <w:semiHidden/>
    <w:unhideWhenUsed/>
    <w:rsid w:val="00AE4504"/>
    <w:pPr>
      <w:spacing w:line="240" w:lineRule="auto"/>
    </w:pPr>
    <w:rPr>
      <w:sz w:val="20"/>
      <w:szCs w:val="20"/>
    </w:rPr>
  </w:style>
  <w:style w:type="character" w:customStyle="1" w:styleId="CommentTextChar">
    <w:name w:val="Comment Text Char"/>
    <w:basedOn w:val="DefaultParagraphFont"/>
    <w:link w:val="CommentText"/>
    <w:uiPriority w:val="99"/>
    <w:semiHidden/>
    <w:rsid w:val="00AE4504"/>
    <w:rPr>
      <w:sz w:val="20"/>
      <w:szCs w:val="20"/>
    </w:rPr>
  </w:style>
  <w:style w:type="paragraph" w:styleId="CommentSubject">
    <w:name w:val="annotation subject"/>
    <w:basedOn w:val="CommentText"/>
    <w:next w:val="CommentText"/>
    <w:link w:val="CommentSubjectChar"/>
    <w:uiPriority w:val="99"/>
    <w:semiHidden/>
    <w:unhideWhenUsed/>
    <w:rsid w:val="00AE4504"/>
    <w:rPr>
      <w:b/>
      <w:bCs/>
    </w:rPr>
  </w:style>
  <w:style w:type="character" w:customStyle="1" w:styleId="CommentSubjectChar">
    <w:name w:val="Comment Subject Char"/>
    <w:basedOn w:val="CommentTextChar"/>
    <w:link w:val="CommentSubject"/>
    <w:uiPriority w:val="99"/>
    <w:semiHidden/>
    <w:rsid w:val="00AE4504"/>
    <w:rPr>
      <w:b/>
      <w:bCs/>
      <w:sz w:val="20"/>
      <w:szCs w:val="20"/>
    </w:rPr>
  </w:style>
  <w:style w:type="paragraph" w:styleId="BalloonText">
    <w:name w:val="Balloon Text"/>
    <w:basedOn w:val="Normal"/>
    <w:link w:val="BalloonTextChar"/>
    <w:uiPriority w:val="99"/>
    <w:semiHidden/>
    <w:unhideWhenUsed/>
    <w:rsid w:val="00AE4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504"/>
    <w:rPr>
      <w:rFonts w:ascii="Tahoma" w:hAnsi="Tahoma" w:cs="Tahoma"/>
      <w:sz w:val="16"/>
      <w:szCs w:val="16"/>
    </w:rPr>
  </w:style>
  <w:style w:type="paragraph" w:styleId="Header">
    <w:name w:val="header"/>
    <w:basedOn w:val="Normal"/>
    <w:link w:val="HeaderChar"/>
    <w:uiPriority w:val="99"/>
    <w:unhideWhenUsed/>
    <w:rsid w:val="00C61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25C"/>
  </w:style>
  <w:style w:type="paragraph" w:styleId="Footer">
    <w:name w:val="footer"/>
    <w:basedOn w:val="Normal"/>
    <w:link w:val="FooterChar"/>
    <w:uiPriority w:val="99"/>
    <w:unhideWhenUsed/>
    <w:rsid w:val="00C61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87F"/>
    <w:pPr>
      <w:ind w:left="720"/>
      <w:contextualSpacing/>
    </w:pPr>
  </w:style>
  <w:style w:type="character" w:styleId="Hyperlink">
    <w:name w:val="Hyperlink"/>
    <w:basedOn w:val="DefaultParagraphFont"/>
    <w:uiPriority w:val="99"/>
    <w:unhideWhenUsed/>
    <w:rsid w:val="00503733"/>
    <w:rPr>
      <w:color w:val="0000FF" w:themeColor="hyperlink"/>
      <w:u w:val="single"/>
    </w:rPr>
  </w:style>
  <w:style w:type="character" w:styleId="CommentReference">
    <w:name w:val="annotation reference"/>
    <w:basedOn w:val="DefaultParagraphFont"/>
    <w:uiPriority w:val="99"/>
    <w:semiHidden/>
    <w:unhideWhenUsed/>
    <w:rsid w:val="00AE4504"/>
    <w:rPr>
      <w:sz w:val="16"/>
      <w:szCs w:val="16"/>
    </w:rPr>
  </w:style>
  <w:style w:type="paragraph" w:styleId="CommentText">
    <w:name w:val="annotation text"/>
    <w:basedOn w:val="Normal"/>
    <w:link w:val="CommentTextChar"/>
    <w:uiPriority w:val="99"/>
    <w:semiHidden/>
    <w:unhideWhenUsed/>
    <w:rsid w:val="00AE4504"/>
    <w:pPr>
      <w:spacing w:line="240" w:lineRule="auto"/>
    </w:pPr>
    <w:rPr>
      <w:sz w:val="20"/>
      <w:szCs w:val="20"/>
    </w:rPr>
  </w:style>
  <w:style w:type="character" w:customStyle="1" w:styleId="CommentTextChar">
    <w:name w:val="Comment Text Char"/>
    <w:basedOn w:val="DefaultParagraphFont"/>
    <w:link w:val="CommentText"/>
    <w:uiPriority w:val="99"/>
    <w:semiHidden/>
    <w:rsid w:val="00AE4504"/>
    <w:rPr>
      <w:sz w:val="20"/>
      <w:szCs w:val="20"/>
    </w:rPr>
  </w:style>
  <w:style w:type="paragraph" w:styleId="CommentSubject">
    <w:name w:val="annotation subject"/>
    <w:basedOn w:val="CommentText"/>
    <w:next w:val="CommentText"/>
    <w:link w:val="CommentSubjectChar"/>
    <w:uiPriority w:val="99"/>
    <w:semiHidden/>
    <w:unhideWhenUsed/>
    <w:rsid w:val="00AE4504"/>
    <w:rPr>
      <w:b/>
      <w:bCs/>
    </w:rPr>
  </w:style>
  <w:style w:type="character" w:customStyle="1" w:styleId="CommentSubjectChar">
    <w:name w:val="Comment Subject Char"/>
    <w:basedOn w:val="CommentTextChar"/>
    <w:link w:val="CommentSubject"/>
    <w:uiPriority w:val="99"/>
    <w:semiHidden/>
    <w:rsid w:val="00AE4504"/>
    <w:rPr>
      <w:b/>
      <w:bCs/>
      <w:sz w:val="20"/>
      <w:szCs w:val="20"/>
    </w:rPr>
  </w:style>
  <w:style w:type="paragraph" w:styleId="BalloonText">
    <w:name w:val="Balloon Text"/>
    <w:basedOn w:val="Normal"/>
    <w:link w:val="BalloonTextChar"/>
    <w:uiPriority w:val="99"/>
    <w:semiHidden/>
    <w:unhideWhenUsed/>
    <w:rsid w:val="00AE4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504"/>
    <w:rPr>
      <w:rFonts w:ascii="Tahoma" w:hAnsi="Tahoma" w:cs="Tahoma"/>
      <w:sz w:val="16"/>
      <w:szCs w:val="16"/>
    </w:rPr>
  </w:style>
  <w:style w:type="paragraph" w:styleId="Header">
    <w:name w:val="header"/>
    <w:basedOn w:val="Normal"/>
    <w:link w:val="HeaderChar"/>
    <w:uiPriority w:val="99"/>
    <w:unhideWhenUsed/>
    <w:rsid w:val="00C61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25C"/>
  </w:style>
  <w:style w:type="paragraph" w:styleId="Footer">
    <w:name w:val="footer"/>
    <w:basedOn w:val="Normal"/>
    <w:link w:val="FooterChar"/>
    <w:uiPriority w:val="99"/>
    <w:unhideWhenUsed/>
    <w:rsid w:val="00C61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0325">
      <w:bodyDiv w:val="1"/>
      <w:marLeft w:val="0"/>
      <w:marRight w:val="0"/>
      <w:marTop w:val="0"/>
      <w:marBottom w:val="0"/>
      <w:divBdr>
        <w:top w:val="none" w:sz="0" w:space="0" w:color="auto"/>
        <w:left w:val="none" w:sz="0" w:space="0" w:color="auto"/>
        <w:bottom w:val="none" w:sz="0" w:space="0" w:color="auto"/>
        <w:right w:val="none" w:sz="0" w:space="0" w:color="auto"/>
      </w:divBdr>
    </w:div>
    <w:div w:id="1234044534">
      <w:bodyDiv w:val="1"/>
      <w:marLeft w:val="0"/>
      <w:marRight w:val="0"/>
      <w:marTop w:val="0"/>
      <w:marBottom w:val="300"/>
      <w:divBdr>
        <w:top w:val="none" w:sz="0" w:space="0" w:color="auto"/>
        <w:left w:val="none" w:sz="0" w:space="0" w:color="auto"/>
        <w:bottom w:val="none" w:sz="0" w:space="0" w:color="auto"/>
        <w:right w:val="none" w:sz="0" w:space="0" w:color="auto"/>
      </w:divBdr>
      <w:divsChild>
        <w:div w:id="609896171">
          <w:marLeft w:val="0"/>
          <w:marRight w:val="0"/>
          <w:marTop w:val="0"/>
          <w:marBottom w:val="0"/>
          <w:divBdr>
            <w:top w:val="none" w:sz="0" w:space="0" w:color="auto"/>
            <w:left w:val="none" w:sz="0" w:space="0" w:color="auto"/>
            <w:bottom w:val="none" w:sz="0" w:space="0" w:color="auto"/>
            <w:right w:val="none" w:sz="0" w:space="0" w:color="auto"/>
          </w:divBdr>
          <w:divsChild>
            <w:div w:id="453595419">
              <w:marLeft w:val="45"/>
              <w:marRight w:val="0"/>
              <w:marTop w:val="0"/>
              <w:marBottom w:val="0"/>
              <w:divBdr>
                <w:top w:val="none" w:sz="0" w:space="0" w:color="auto"/>
                <w:left w:val="none" w:sz="0" w:space="0" w:color="auto"/>
                <w:bottom w:val="none" w:sz="0" w:space="0" w:color="auto"/>
                <w:right w:val="none" w:sz="0" w:space="0" w:color="auto"/>
              </w:divBdr>
              <w:divsChild>
                <w:div w:id="994141669">
                  <w:marLeft w:val="0"/>
                  <w:marRight w:val="0"/>
                  <w:marTop w:val="0"/>
                  <w:marBottom w:val="0"/>
                  <w:divBdr>
                    <w:top w:val="none" w:sz="0" w:space="0" w:color="auto"/>
                    <w:left w:val="none" w:sz="0" w:space="0" w:color="auto"/>
                    <w:bottom w:val="none" w:sz="0" w:space="0" w:color="auto"/>
                    <w:right w:val="none" w:sz="0" w:space="0" w:color="auto"/>
                  </w:divBdr>
                  <w:divsChild>
                    <w:div w:id="1994142301">
                      <w:marLeft w:val="0"/>
                      <w:marRight w:val="0"/>
                      <w:marTop w:val="150"/>
                      <w:marBottom w:val="0"/>
                      <w:divBdr>
                        <w:top w:val="none" w:sz="0" w:space="0" w:color="auto"/>
                        <w:left w:val="none" w:sz="0" w:space="0" w:color="auto"/>
                        <w:bottom w:val="none" w:sz="0" w:space="0" w:color="auto"/>
                        <w:right w:val="none" w:sz="0" w:space="0" w:color="auto"/>
                      </w:divBdr>
                      <w:divsChild>
                        <w:div w:id="2035224857">
                          <w:marLeft w:val="0"/>
                          <w:marRight w:val="0"/>
                          <w:marTop w:val="0"/>
                          <w:marBottom w:val="0"/>
                          <w:divBdr>
                            <w:top w:val="none" w:sz="0" w:space="0" w:color="auto"/>
                            <w:left w:val="none" w:sz="0" w:space="0" w:color="auto"/>
                            <w:bottom w:val="none" w:sz="0" w:space="0" w:color="auto"/>
                            <w:right w:val="none" w:sz="0" w:space="0" w:color="auto"/>
                          </w:divBdr>
                          <w:divsChild>
                            <w:div w:id="2073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434161">
      <w:bodyDiv w:val="1"/>
      <w:marLeft w:val="0"/>
      <w:marRight w:val="0"/>
      <w:marTop w:val="0"/>
      <w:marBottom w:val="0"/>
      <w:divBdr>
        <w:top w:val="none" w:sz="0" w:space="0" w:color="auto"/>
        <w:left w:val="none" w:sz="0" w:space="0" w:color="auto"/>
        <w:bottom w:val="none" w:sz="0" w:space="0" w:color="auto"/>
        <w:right w:val="none" w:sz="0" w:space="0" w:color="auto"/>
      </w:divBdr>
    </w:div>
    <w:div w:id="1481117852">
      <w:bodyDiv w:val="1"/>
      <w:marLeft w:val="0"/>
      <w:marRight w:val="0"/>
      <w:marTop w:val="0"/>
      <w:marBottom w:val="300"/>
      <w:divBdr>
        <w:top w:val="none" w:sz="0" w:space="0" w:color="auto"/>
        <w:left w:val="none" w:sz="0" w:space="0" w:color="auto"/>
        <w:bottom w:val="none" w:sz="0" w:space="0" w:color="auto"/>
        <w:right w:val="none" w:sz="0" w:space="0" w:color="auto"/>
      </w:divBdr>
      <w:divsChild>
        <w:div w:id="834343252">
          <w:marLeft w:val="0"/>
          <w:marRight w:val="0"/>
          <w:marTop w:val="0"/>
          <w:marBottom w:val="0"/>
          <w:divBdr>
            <w:top w:val="none" w:sz="0" w:space="0" w:color="auto"/>
            <w:left w:val="none" w:sz="0" w:space="0" w:color="auto"/>
            <w:bottom w:val="none" w:sz="0" w:space="0" w:color="auto"/>
            <w:right w:val="none" w:sz="0" w:space="0" w:color="auto"/>
          </w:divBdr>
          <w:divsChild>
            <w:div w:id="719089396">
              <w:marLeft w:val="45"/>
              <w:marRight w:val="0"/>
              <w:marTop w:val="0"/>
              <w:marBottom w:val="0"/>
              <w:divBdr>
                <w:top w:val="none" w:sz="0" w:space="0" w:color="auto"/>
                <w:left w:val="none" w:sz="0" w:space="0" w:color="auto"/>
                <w:bottom w:val="none" w:sz="0" w:space="0" w:color="auto"/>
                <w:right w:val="none" w:sz="0" w:space="0" w:color="auto"/>
              </w:divBdr>
              <w:divsChild>
                <w:div w:id="2091732578">
                  <w:marLeft w:val="0"/>
                  <w:marRight w:val="0"/>
                  <w:marTop w:val="0"/>
                  <w:marBottom w:val="0"/>
                  <w:divBdr>
                    <w:top w:val="none" w:sz="0" w:space="0" w:color="auto"/>
                    <w:left w:val="none" w:sz="0" w:space="0" w:color="auto"/>
                    <w:bottom w:val="none" w:sz="0" w:space="0" w:color="auto"/>
                    <w:right w:val="none" w:sz="0" w:space="0" w:color="auto"/>
                  </w:divBdr>
                  <w:divsChild>
                    <w:div w:id="2091729781">
                      <w:marLeft w:val="0"/>
                      <w:marRight w:val="0"/>
                      <w:marTop w:val="150"/>
                      <w:marBottom w:val="0"/>
                      <w:divBdr>
                        <w:top w:val="none" w:sz="0" w:space="0" w:color="auto"/>
                        <w:left w:val="none" w:sz="0" w:space="0" w:color="auto"/>
                        <w:bottom w:val="none" w:sz="0" w:space="0" w:color="auto"/>
                        <w:right w:val="none" w:sz="0" w:space="0" w:color="auto"/>
                      </w:divBdr>
                      <w:divsChild>
                        <w:div w:id="1172597751">
                          <w:marLeft w:val="0"/>
                          <w:marRight w:val="0"/>
                          <w:marTop w:val="0"/>
                          <w:marBottom w:val="0"/>
                          <w:divBdr>
                            <w:top w:val="none" w:sz="0" w:space="0" w:color="auto"/>
                            <w:left w:val="none" w:sz="0" w:space="0" w:color="auto"/>
                            <w:bottom w:val="none" w:sz="0" w:space="0" w:color="auto"/>
                            <w:right w:val="none" w:sz="0" w:space="0" w:color="auto"/>
                          </w:divBdr>
                          <w:divsChild>
                            <w:div w:id="5420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1214">
      <w:bodyDiv w:val="1"/>
      <w:marLeft w:val="0"/>
      <w:marRight w:val="0"/>
      <w:marTop w:val="0"/>
      <w:marBottom w:val="0"/>
      <w:divBdr>
        <w:top w:val="none" w:sz="0" w:space="0" w:color="auto"/>
        <w:left w:val="none" w:sz="0" w:space="0" w:color="auto"/>
        <w:bottom w:val="none" w:sz="0" w:space="0" w:color="auto"/>
        <w:right w:val="none" w:sz="0" w:space="0" w:color="auto"/>
      </w:divBdr>
    </w:div>
    <w:div w:id="1886479548">
      <w:bodyDiv w:val="1"/>
      <w:marLeft w:val="0"/>
      <w:marRight w:val="0"/>
      <w:marTop w:val="0"/>
      <w:marBottom w:val="300"/>
      <w:divBdr>
        <w:top w:val="none" w:sz="0" w:space="0" w:color="auto"/>
        <w:left w:val="none" w:sz="0" w:space="0" w:color="auto"/>
        <w:bottom w:val="none" w:sz="0" w:space="0" w:color="auto"/>
        <w:right w:val="none" w:sz="0" w:space="0" w:color="auto"/>
      </w:divBdr>
      <w:divsChild>
        <w:div w:id="205336699">
          <w:marLeft w:val="0"/>
          <w:marRight w:val="0"/>
          <w:marTop w:val="0"/>
          <w:marBottom w:val="0"/>
          <w:divBdr>
            <w:top w:val="none" w:sz="0" w:space="0" w:color="auto"/>
            <w:left w:val="none" w:sz="0" w:space="0" w:color="auto"/>
            <w:bottom w:val="none" w:sz="0" w:space="0" w:color="auto"/>
            <w:right w:val="none" w:sz="0" w:space="0" w:color="auto"/>
          </w:divBdr>
          <w:divsChild>
            <w:div w:id="1187789945">
              <w:marLeft w:val="45"/>
              <w:marRight w:val="0"/>
              <w:marTop w:val="0"/>
              <w:marBottom w:val="0"/>
              <w:divBdr>
                <w:top w:val="none" w:sz="0" w:space="0" w:color="auto"/>
                <w:left w:val="none" w:sz="0" w:space="0" w:color="auto"/>
                <w:bottom w:val="none" w:sz="0" w:space="0" w:color="auto"/>
                <w:right w:val="none" w:sz="0" w:space="0" w:color="auto"/>
              </w:divBdr>
              <w:divsChild>
                <w:div w:id="164977128">
                  <w:marLeft w:val="0"/>
                  <w:marRight w:val="0"/>
                  <w:marTop w:val="0"/>
                  <w:marBottom w:val="0"/>
                  <w:divBdr>
                    <w:top w:val="none" w:sz="0" w:space="0" w:color="auto"/>
                    <w:left w:val="none" w:sz="0" w:space="0" w:color="auto"/>
                    <w:bottom w:val="none" w:sz="0" w:space="0" w:color="auto"/>
                    <w:right w:val="none" w:sz="0" w:space="0" w:color="auto"/>
                  </w:divBdr>
                  <w:divsChild>
                    <w:div w:id="2024358340">
                      <w:marLeft w:val="0"/>
                      <w:marRight w:val="0"/>
                      <w:marTop w:val="150"/>
                      <w:marBottom w:val="0"/>
                      <w:divBdr>
                        <w:top w:val="none" w:sz="0" w:space="0" w:color="auto"/>
                        <w:left w:val="none" w:sz="0" w:space="0" w:color="auto"/>
                        <w:bottom w:val="none" w:sz="0" w:space="0" w:color="auto"/>
                        <w:right w:val="none" w:sz="0" w:space="0" w:color="auto"/>
                      </w:divBdr>
                      <w:divsChild>
                        <w:div w:id="1076367734">
                          <w:marLeft w:val="0"/>
                          <w:marRight w:val="0"/>
                          <w:marTop w:val="0"/>
                          <w:marBottom w:val="0"/>
                          <w:divBdr>
                            <w:top w:val="none" w:sz="0" w:space="0" w:color="auto"/>
                            <w:left w:val="none" w:sz="0" w:space="0" w:color="auto"/>
                            <w:bottom w:val="none" w:sz="0" w:space="0" w:color="auto"/>
                            <w:right w:val="none" w:sz="0" w:space="0" w:color="auto"/>
                          </w:divBdr>
                          <w:divsChild>
                            <w:div w:id="4396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1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wpgmd.nhs.uk/studyleav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wpgmd.nhs.uk/Specialty_Schools/Medicine/Palliative_Medic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cscnsenate.nhs.uk/strategic-clinical-network/our-networks/palliative-and-end-life-care/audit-grou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3225.nhs.sitekit.net/Pages/home.htm" TargetMode="External"/><Relationship Id="rId4" Type="http://schemas.microsoft.com/office/2007/relationships/stylesWithEffects" Target="stylesWithEffects.xml"/><Relationship Id="rId9" Type="http://schemas.openxmlformats.org/officeDocument/2006/relationships/hyperlink" Target="https://www.jrcptb.org.uk/documents/2010-palliative-medicine-arcp-decision-aid-revised-161014" TargetMode="External"/><Relationship Id="rId14" Type="http://schemas.openxmlformats.org/officeDocument/2006/relationships/hyperlink" Target="mailto:edstudyleave@rlbuh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B43D-6485-4172-ADC5-84B8A170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lisaadmin</dc:creator>
  <cp:lastModifiedBy>Laura Griffiths</cp:lastModifiedBy>
  <cp:revision>6</cp:revision>
  <dcterms:created xsi:type="dcterms:W3CDTF">2016-12-14T08:47:00Z</dcterms:created>
  <dcterms:modified xsi:type="dcterms:W3CDTF">2016-12-23T09:59:00Z</dcterms:modified>
</cp:coreProperties>
</file>