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1D01" w14:textId="77777777" w:rsidR="000340FA" w:rsidRPr="00D311E9" w:rsidRDefault="00E47326" w:rsidP="00B9568B">
      <w:pPr>
        <w:pStyle w:val="Heading2"/>
        <w:spacing w:line="360" w:lineRule="auto"/>
        <w:jc w:val="center"/>
        <w:rPr>
          <w:rFonts w:ascii="Arial" w:eastAsia="Arial" w:hAnsi="Arial" w:cs="Arial"/>
          <w:bCs w:val="0"/>
          <w:i w:val="0"/>
          <w:iCs w:val="0"/>
          <w:sz w:val="28"/>
          <w:szCs w:val="22"/>
          <w:lang w:val="en-GB"/>
        </w:rPr>
      </w:pPr>
      <w:bookmarkStart w:id="0" w:name="_GoBack"/>
      <w:bookmarkEnd w:id="0"/>
      <w:r w:rsidRPr="00D311E9">
        <w:rPr>
          <w:rFonts w:ascii="Arial" w:hAnsi="Arial"/>
          <w:bCs w:val="0"/>
          <w:i w:val="0"/>
          <w:iCs w:val="0"/>
          <w:sz w:val="28"/>
          <w:szCs w:val="22"/>
          <w:lang w:val="en-GB"/>
        </w:rPr>
        <w:t>Stockport: MBC, CCG and FT</w:t>
      </w:r>
    </w:p>
    <w:p w14:paraId="01E36624" w14:textId="77777777" w:rsidR="000340FA" w:rsidRPr="00B9568B" w:rsidRDefault="00E47326">
      <w:pPr>
        <w:pStyle w:val="Heading3"/>
        <w:spacing w:line="360" w:lineRule="auto"/>
        <w:rPr>
          <w:rFonts w:ascii="Arial" w:eastAsia="Arial" w:hAnsi="Arial" w:cs="Arial"/>
          <w:b/>
          <w:sz w:val="22"/>
          <w:szCs w:val="22"/>
          <w:lang w:val="en-GB"/>
        </w:rPr>
      </w:pPr>
      <w:r w:rsidRPr="00B9568B">
        <w:rPr>
          <w:rFonts w:ascii="Arial" w:hAnsi="Arial"/>
          <w:b/>
          <w:sz w:val="22"/>
          <w:szCs w:val="22"/>
          <w:lang w:val="en-GB"/>
        </w:rPr>
        <w:t>1</w:t>
      </w:r>
      <w:r w:rsidRPr="00B9568B">
        <w:rPr>
          <w:rFonts w:ascii="Arial" w:hAnsi="Arial"/>
          <w:b/>
          <w:sz w:val="22"/>
          <w:szCs w:val="22"/>
          <w:lang w:val="en-GB"/>
        </w:rPr>
        <w:tab/>
        <w:t>Introduction to the Geographical Area</w:t>
      </w:r>
    </w:p>
    <w:p w14:paraId="0BD21E17" w14:textId="77777777" w:rsidR="000340FA" w:rsidRPr="00B9568B" w:rsidRDefault="000340FA">
      <w:pPr>
        <w:spacing w:line="360" w:lineRule="auto"/>
        <w:jc w:val="both"/>
        <w:rPr>
          <w:rFonts w:ascii="Arial" w:eastAsia="Arial" w:hAnsi="Arial" w:cs="Arial"/>
          <w:sz w:val="22"/>
          <w:szCs w:val="22"/>
          <w:lang w:val="en-GB"/>
        </w:rPr>
      </w:pPr>
    </w:p>
    <w:p w14:paraId="16D915E0" w14:textId="77777777" w:rsidR="000340FA" w:rsidRDefault="00E47326">
      <w:pPr>
        <w:spacing w:line="360" w:lineRule="auto"/>
        <w:jc w:val="both"/>
        <w:rPr>
          <w:rFonts w:ascii="Arial" w:hAnsi="Arial"/>
          <w:sz w:val="22"/>
          <w:szCs w:val="22"/>
          <w:lang w:val="en-GB"/>
        </w:rPr>
      </w:pPr>
      <w:r w:rsidRPr="00B9568B">
        <w:rPr>
          <w:rFonts w:ascii="Arial" w:hAnsi="Arial"/>
          <w:sz w:val="22"/>
          <w:szCs w:val="22"/>
          <w:lang w:val="en-GB"/>
        </w:rPr>
        <w:t xml:space="preserve">Stockport is a </w:t>
      </w:r>
      <w:proofErr w:type="gramStart"/>
      <w:r w:rsidRPr="00B9568B">
        <w:rPr>
          <w:rFonts w:ascii="Arial" w:hAnsi="Arial"/>
          <w:sz w:val="22"/>
          <w:szCs w:val="22"/>
          <w:lang w:val="en-GB"/>
        </w:rPr>
        <w:t>290,000 population</w:t>
      </w:r>
      <w:proofErr w:type="gramEnd"/>
      <w:r w:rsidRPr="00B9568B">
        <w:rPr>
          <w:rFonts w:ascii="Arial" w:hAnsi="Arial"/>
          <w:sz w:val="22"/>
          <w:szCs w:val="22"/>
          <w:lang w:val="en-GB"/>
        </w:rPr>
        <w:t xml:space="preserve"> district coterminous with the Metropolitan Borough of Stockport and NHS Stockport Clinical Commissioning Group. </w:t>
      </w:r>
    </w:p>
    <w:p w14:paraId="5FC7B107" w14:textId="77777777" w:rsidR="00DB72C4" w:rsidRPr="00B9568B" w:rsidRDefault="00DB72C4">
      <w:pPr>
        <w:spacing w:line="360" w:lineRule="auto"/>
        <w:jc w:val="both"/>
        <w:rPr>
          <w:rFonts w:ascii="Arial" w:eastAsia="Arial" w:hAnsi="Arial" w:cs="Arial"/>
          <w:sz w:val="22"/>
          <w:szCs w:val="22"/>
          <w:lang w:val="en-GB"/>
        </w:rPr>
      </w:pPr>
    </w:p>
    <w:p w14:paraId="3D33A1C9" w14:textId="64CA12F1" w:rsidR="000340FA" w:rsidRDefault="00B9568B">
      <w:pPr>
        <w:spacing w:line="360" w:lineRule="auto"/>
        <w:jc w:val="both"/>
        <w:rPr>
          <w:rFonts w:ascii="Arial" w:hAnsi="Arial"/>
          <w:sz w:val="22"/>
          <w:szCs w:val="22"/>
          <w:lang w:val="en-GB"/>
        </w:rPr>
      </w:pPr>
      <w:r>
        <w:rPr>
          <w:rFonts w:ascii="Arial" w:hAnsi="Arial"/>
          <w:sz w:val="22"/>
          <w:szCs w:val="22"/>
          <w:lang w:val="en-GB"/>
        </w:rPr>
        <w:t xml:space="preserve"> </w:t>
      </w:r>
      <w:r w:rsidR="00E47326" w:rsidRPr="00B9568B">
        <w:rPr>
          <w:rFonts w:ascii="Arial" w:hAnsi="Arial"/>
          <w:sz w:val="22"/>
          <w:szCs w:val="22"/>
          <w:lang w:val="en-GB"/>
        </w:rPr>
        <w:t>The partner organisations across Stockport (Stockport NHS Foundation Trust, NHS Stockport Clinical Commissioning Group, Pennine Care NHS Foundation Trust, Stockport Metropolitan Borough Council and Stockport’s GP federation, Viaduct Health) work alongside GPs and voluntary organisations</w:t>
      </w:r>
      <w:r w:rsidR="0093656D">
        <w:rPr>
          <w:rFonts w:ascii="Arial" w:hAnsi="Arial"/>
          <w:sz w:val="22"/>
          <w:szCs w:val="22"/>
          <w:lang w:val="en-GB"/>
        </w:rPr>
        <w:t xml:space="preserve"> </w:t>
      </w:r>
      <w:r w:rsidR="00C0061E">
        <w:rPr>
          <w:rFonts w:ascii="Arial" w:hAnsi="Arial"/>
          <w:sz w:val="22"/>
          <w:szCs w:val="22"/>
          <w:lang w:val="en-GB"/>
        </w:rPr>
        <w:t xml:space="preserve">to the ambitions outlined in our Health and Well Being Strategy </w:t>
      </w:r>
      <w:r w:rsidR="00C0061E" w:rsidRPr="00C0061E">
        <w:t xml:space="preserve"> </w:t>
      </w:r>
      <w:hyperlink r:id="rId11" w:history="1">
        <w:r w:rsidR="00C0061E" w:rsidRPr="0022441F">
          <w:rPr>
            <w:rStyle w:val="Hyperlink"/>
            <w:rFonts w:ascii="Arial" w:hAnsi="Arial"/>
            <w:sz w:val="22"/>
            <w:szCs w:val="22"/>
            <w:lang w:val="en-GB"/>
          </w:rPr>
          <w:t>https://assets.ctfassets.net/ii3xdrqc6nfw/564cIpX1Is0Qg6CeAqiyy/ea7e32588885a4e14917008413ab203f/Joint_Health_and_Wellbeing_Strategy_2017_to_2020.pdf</w:t>
        </w:r>
      </w:hyperlink>
    </w:p>
    <w:p w14:paraId="00D2651E" w14:textId="77777777" w:rsidR="00C0061E" w:rsidRPr="00B9568B" w:rsidRDefault="00C0061E">
      <w:pPr>
        <w:spacing w:line="360" w:lineRule="auto"/>
        <w:jc w:val="both"/>
        <w:rPr>
          <w:rFonts w:ascii="Arial" w:eastAsia="Arial" w:hAnsi="Arial" w:cs="Arial"/>
          <w:sz w:val="22"/>
          <w:szCs w:val="22"/>
          <w:lang w:val="en-GB"/>
        </w:rPr>
      </w:pPr>
    </w:p>
    <w:p w14:paraId="39B91859" w14:textId="42A39FF4" w:rsidR="000340FA" w:rsidRPr="00B9568B" w:rsidRDefault="00E47326">
      <w:pPr>
        <w:spacing w:line="360" w:lineRule="auto"/>
        <w:jc w:val="both"/>
        <w:rPr>
          <w:rFonts w:ascii="Arial" w:eastAsia="Arial" w:hAnsi="Arial" w:cs="Arial"/>
          <w:sz w:val="22"/>
          <w:szCs w:val="22"/>
          <w:lang w:val="en-GB"/>
        </w:rPr>
      </w:pPr>
      <w:r w:rsidRPr="00B9568B">
        <w:rPr>
          <w:rFonts w:ascii="Arial" w:hAnsi="Arial"/>
          <w:sz w:val="22"/>
          <w:szCs w:val="22"/>
          <w:lang w:val="en-GB"/>
        </w:rPr>
        <w:t xml:space="preserve">The district is extremely varied with its own slice of </w:t>
      </w:r>
      <w:proofErr w:type="gramStart"/>
      <w:r w:rsidRPr="00B9568B">
        <w:rPr>
          <w:rFonts w:ascii="Arial" w:hAnsi="Arial"/>
          <w:sz w:val="22"/>
          <w:szCs w:val="22"/>
          <w:lang w:val="en-GB"/>
        </w:rPr>
        <w:t>inner city</w:t>
      </w:r>
      <w:proofErr w:type="gramEnd"/>
      <w:r w:rsidRPr="00B9568B">
        <w:rPr>
          <w:rFonts w:ascii="Arial" w:hAnsi="Arial"/>
          <w:sz w:val="22"/>
          <w:szCs w:val="22"/>
          <w:lang w:val="en-GB"/>
        </w:rPr>
        <w:t xml:space="preserve"> Greater Manchester existing within the same borough as the five most affluent wards of the county. Stockport MBC Council Plan has fo</w:t>
      </w:r>
      <w:r w:rsidR="00B9568B">
        <w:rPr>
          <w:rFonts w:ascii="Arial" w:hAnsi="Arial"/>
          <w:sz w:val="22"/>
          <w:szCs w:val="22"/>
          <w:lang w:val="en-GB"/>
        </w:rPr>
        <w:t xml:space="preserve">r </w:t>
      </w:r>
      <w:proofErr w:type="gramStart"/>
      <w:r w:rsidR="00B9568B">
        <w:rPr>
          <w:rFonts w:ascii="Arial" w:hAnsi="Arial"/>
          <w:sz w:val="22"/>
          <w:szCs w:val="22"/>
          <w:lang w:val="en-GB"/>
        </w:rPr>
        <w:t>a number of</w:t>
      </w:r>
      <w:proofErr w:type="gramEnd"/>
      <w:r w:rsidR="00B9568B">
        <w:rPr>
          <w:rFonts w:ascii="Arial" w:hAnsi="Arial"/>
          <w:sz w:val="22"/>
          <w:szCs w:val="22"/>
          <w:lang w:val="en-GB"/>
        </w:rPr>
        <w:t xml:space="preserve"> years identified h</w:t>
      </w:r>
      <w:r w:rsidRPr="00B9568B">
        <w:rPr>
          <w:rFonts w:ascii="Arial" w:hAnsi="Arial"/>
          <w:sz w:val="22"/>
          <w:szCs w:val="22"/>
          <w:lang w:val="en-GB"/>
        </w:rPr>
        <w:t>ealth as one of its four key strategic priorities</w:t>
      </w:r>
      <w:r w:rsidR="00B9568B">
        <w:rPr>
          <w:rFonts w:ascii="Arial" w:hAnsi="Arial"/>
          <w:sz w:val="22"/>
          <w:szCs w:val="22"/>
          <w:lang w:val="en-GB"/>
        </w:rPr>
        <w:t xml:space="preserve"> and it has introduced the Stockport Health Promise which commits all departments of the Council to actions to improve health</w:t>
      </w:r>
      <w:r w:rsidRPr="00B9568B">
        <w:rPr>
          <w:rFonts w:ascii="Arial" w:hAnsi="Arial"/>
          <w:sz w:val="22"/>
          <w:szCs w:val="22"/>
          <w:lang w:val="en-GB"/>
        </w:rPr>
        <w:t xml:space="preserve">. </w:t>
      </w:r>
      <w:r w:rsidR="00C0061E">
        <w:rPr>
          <w:rFonts w:ascii="Arial" w:hAnsi="Arial"/>
          <w:sz w:val="22"/>
          <w:szCs w:val="22"/>
          <w:lang w:val="en-GB"/>
        </w:rPr>
        <w:t xml:space="preserve">Stockport is seeing significant investment in our town centre as part of our Inclusive Growth Strategy </w:t>
      </w:r>
      <w:r w:rsidRPr="00B9568B">
        <w:rPr>
          <w:rFonts w:ascii="Arial" w:hAnsi="Arial"/>
          <w:sz w:val="22"/>
          <w:szCs w:val="22"/>
          <w:lang w:val="en-GB"/>
        </w:rPr>
        <w:t xml:space="preserve"> </w:t>
      </w:r>
    </w:p>
    <w:p w14:paraId="0CE7DAB0" w14:textId="77777777" w:rsidR="000340FA" w:rsidRDefault="000340FA">
      <w:pPr>
        <w:spacing w:line="360" w:lineRule="auto"/>
        <w:jc w:val="both"/>
        <w:rPr>
          <w:rFonts w:ascii="Arial" w:eastAsia="Arial" w:hAnsi="Arial" w:cs="Arial"/>
          <w:sz w:val="22"/>
          <w:szCs w:val="22"/>
          <w:lang w:val="en-GB"/>
        </w:rPr>
      </w:pPr>
    </w:p>
    <w:p w14:paraId="35BD48F0" w14:textId="77777777" w:rsidR="00810DA0" w:rsidRDefault="00810DA0">
      <w:pPr>
        <w:spacing w:line="360" w:lineRule="auto"/>
        <w:jc w:val="both"/>
        <w:rPr>
          <w:rFonts w:ascii="Arial" w:eastAsia="Arial" w:hAnsi="Arial" w:cs="Arial"/>
          <w:sz w:val="22"/>
          <w:szCs w:val="22"/>
          <w:lang w:val="en-GB"/>
        </w:rPr>
      </w:pPr>
      <w:r>
        <w:rPr>
          <w:rFonts w:ascii="Arial" w:eastAsia="Arial" w:hAnsi="Arial" w:cs="Arial"/>
          <w:sz w:val="22"/>
          <w:szCs w:val="22"/>
          <w:lang w:val="en-GB"/>
        </w:rPr>
        <w:t xml:space="preserve">Key priorities for health and wellbeing have been set out in our </w:t>
      </w:r>
      <w:hyperlink r:id="rId12" w:history="1">
        <w:r w:rsidRPr="00810DA0">
          <w:rPr>
            <w:rStyle w:val="Hyperlink"/>
            <w:rFonts w:ascii="Arial" w:eastAsia="Arial" w:hAnsi="Arial" w:cs="Arial"/>
            <w:sz w:val="22"/>
            <w:szCs w:val="22"/>
            <w:lang w:val="en-GB"/>
          </w:rPr>
          <w:t>JSNA</w:t>
        </w:r>
      </w:hyperlink>
      <w:r>
        <w:rPr>
          <w:rFonts w:ascii="Arial" w:eastAsia="Arial" w:hAnsi="Arial" w:cs="Arial"/>
          <w:sz w:val="22"/>
          <w:szCs w:val="22"/>
          <w:lang w:val="en-GB"/>
        </w:rPr>
        <w:t xml:space="preserve">.  </w:t>
      </w:r>
    </w:p>
    <w:p w14:paraId="39A3DF1A" w14:textId="77777777" w:rsidR="00810DA0" w:rsidRPr="00B9568B" w:rsidRDefault="00810DA0">
      <w:pPr>
        <w:spacing w:line="360" w:lineRule="auto"/>
        <w:jc w:val="both"/>
        <w:rPr>
          <w:rFonts w:ascii="Arial" w:eastAsia="Arial" w:hAnsi="Arial" w:cs="Arial"/>
          <w:sz w:val="22"/>
          <w:szCs w:val="22"/>
          <w:lang w:val="en-GB"/>
        </w:rPr>
      </w:pPr>
      <w:r>
        <w:rPr>
          <w:noProof/>
          <w:lang w:val="en-GB"/>
        </w:rPr>
        <w:lastRenderedPageBreak/>
        <w:drawing>
          <wp:inline distT="0" distB="0" distL="0" distR="0" wp14:anchorId="25BDD1CA" wp14:editId="7E25F584">
            <wp:extent cx="6305550" cy="47387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970" t="21662" r="25391" b="12016"/>
                    <a:stretch/>
                  </pic:blipFill>
                  <pic:spPr bwMode="auto">
                    <a:xfrm>
                      <a:off x="0" y="0"/>
                      <a:ext cx="6336114" cy="4761686"/>
                    </a:xfrm>
                    <a:prstGeom prst="rect">
                      <a:avLst/>
                    </a:prstGeom>
                    <a:ln>
                      <a:noFill/>
                    </a:ln>
                    <a:extLst>
                      <a:ext uri="{53640926-AAD7-44D8-BBD7-CCE9431645EC}">
                        <a14:shadowObscured xmlns:a14="http://schemas.microsoft.com/office/drawing/2010/main"/>
                      </a:ext>
                    </a:extLst>
                  </pic:spPr>
                </pic:pic>
              </a:graphicData>
            </a:graphic>
          </wp:inline>
        </w:drawing>
      </w:r>
    </w:p>
    <w:p w14:paraId="5EB2BFF6" w14:textId="77777777" w:rsidR="00810DA0" w:rsidRDefault="00810DA0">
      <w:pPr>
        <w:spacing w:line="360" w:lineRule="auto"/>
        <w:jc w:val="both"/>
        <w:rPr>
          <w:rFonts w:ascii="Arial" w:hAnsi="Arial"/>
          <w:sz w:val="22"/>
          <w:szCs w:val="22"/>
          <w:lang w:val="en-GB"/>
        </w:rPr>
      </w:pPr>
    </w:p>
    <w:p w14:paraId="0A7B2034" w14:textId="77777777" w:rsidR="00B9568B" w:rsidRDefault="00E47326">
      <w:pPr>
        <w:spacing w:line="360" w:lineRule="auto"/>
        <w:jc w:val="both"/>
        <w:rPr>
          <w:rFonts w:ascii="Arial" w:hAnsi="Arial"/>
          <w:sz w:val="22"/>
          <w:szCs w:val="22"/>
          <w:lang w:val="en-GB"/>
        </w:rPr>
      </w:pPr>
      <w:r w:rsidRPr="00B9568B">
        <w:rPr>
          <w:rFonts w:ascii="Arial" w:hAnsi="Arial"/>
          <w:sz w:val="22"/>
          <w:szCs w:val="22"/>
          <w:lang w:val="en-GB"/>
        </w:rPr>
        <w:t>In the last decade of the last century the health of Stockport improved from being slightly worse than the national average to being slightly better.  This overall statistic conceals substantial differences between small areas. Around a third of the borough is deprived inner city, around a third consists of very affluent suburbs, and the remaining third includes an area of gentrified inner city, five established Pennine townships, and a few small villages. Most districts are either generally affluent with some pockets of deprivation or generally deprived with some pockets of affluence. This is not the case in the town of Stockport itself. Stockport experiences much more internal variation in deprivation and health than many areas across both Greater Manchester and England &amp; Wales. This gives commissioners a greater challenge to ensure the equitable distribution of resources and services to reduce health inequalities. In the 1990s Stockport was successful in reducing inequalities in mortality. The health of younger age groups then began to deteriorate due to the alcohol and obesity epidemics</w:t>
      </w:r>
      <w:r w:rsidR="00B9568B">
        <w:rPr>
          <w:rFonts w:ascii="Arial" w:hAnsi="Arial"/>
          <w:sz w:val="22"/>
          <w:szCs w:val="22"/>
          <w:lang w:val="en-GB"/>
        </w:rPr>
        <w:t>. T</w:t>
      </w:r>
      <w:r w:rsidRPr="00B9568B">
        <w:rPr>
          <w:rFonts w:ascii="Arial" w:hAnsi="Arial"/>
          <w:sz w:val="22"/>
          <w:szCs w:val="22"/>
          <w:lang w:val="en-GB"/>
        </w:rPr>
        <w:t xml:space="preserve">he Borough is now successfully reducing inequalities amongst the general population but not amongst people born since 1970. </w:t>
      </w:r>
    </w:p>
    <w:p w14:paraId="308F2A95" w14:textId="77777777" w:rsidR="002C4A06" w:rsidRDefault="002C4A06">
      <w:pPr>
        <w:spacing w:line="360" w:lineRule="auto"/>
        <w:jc w:val="both"/>
        <w:rPr>
          <w:rFonts w:ascii="Arial" w:eastAsia="Arial" w:hAnsi="Arial" w:cs="Arial"/>
          <w:sz w:val="22"/>
          <w:szCs w:val="22"/>
          <w:lang w:val="en-GB"/>
        </w:rPr>
      </w:pPr>
    </w:p>
    <w:p w14:paraId="7F6158BD" w14:textId="77777777" w:rsidR="000340FA" w:rsidRPr="00B9568B" w:rsidRDefault="00E47326">
      <w:pPr>
        <w:spacing w:line="360" w:lineRule="auto"/>
        <w:jc w:val="both"/>
        <w:rPr>
          <w:rFonts w:ascii="Arial" w:eastAsia="Arial" w:hAnsi="Arial" w:cs="Arial"/>
          <w:sz w:val="22"/>
          <w:szCs w:val="22"/>
          <w:lang w:val="en-GB"/>
        </w:rPr>
      </w:pPr>
      <w:r w:rsidRPr="00B9568B">
        <w:rPr>
          <w:rFonts w:ascii="Arial" w:hAnsi="Arial"/>
          <w:sz w:val="22"/>
          <w:szCs w:val="22"/>
          <w:lang w:val="en-GB"/>
        </w:rPr>
        <w:lastRenderedPageBreak/>
        <w:t>Stockport’s rigorous application of Greater Manchester’s river valleys and green belt policies have led to tongues of countryside reaching deep into the borough - a long distance footpath through the Peak District starts at one end of the main shopping centre, across the road from Asda and Sainsbury’s.</w:t>
      </w:r>
    </w:p>
    <w:p w14:paraId="5D8D0C96" w14:textId="77777777" w:rsidR="002C4A06" w:rsidRPr="00B9568B" w:rsidRDefault="002C4A06">
      <w:pPr>
        <w:spacing w:line="360" w:lineRule="auto"/>
        <w:jc w:val="both"/>
        <w:rPr>
          <w:rFonts w:ascii="Arial" w:eastAsia="Arial" w:hAnsi="Arial" w:cs="Arial"/>
          <w:sz w:val="22"/>
          <w:szCs w:val="22"/>
          <w:lang w:val="en-GB"/>
        </w:rPr>
      </w:pPr>
    </w:p>
    <w:p w14:paraId="0728B3C8" w14:textId="77777777" w:rsidR="000340FA" w:rsidRPr="00B9568B" w:rsidRDefault="00E47326">
      <w:pPr>
        <w:spacing w:line="360" w:lineRule="auto"/>
        <w:rPr>
          <w:rFonts w:ascii="Arial" w:eastAsia="Arial" w:hAnsi="Arial" w:cs="Arial"/>
          <w:b/>
          <w:sz w:val="22"/>
          <w:szCs w:val="22"/>
          <w:lang w:val="en-GB"/>
        </w:rPr>
      </w:pPr>
      <w:r w:rsidRPr="00B9568B">
        <w:rPr>
          <w:rFonts w:ascii="Arial" w:hAnsi="Arial"/>
          <w:b/>
          <w:sz w:val="22"/>
          <w:szCs w:val="22"/>
          <w:lang w:val="en-GB"/>
        </w:rPr>
        <w:t>2</w:t>
      </w:r>
      <w:r w:rsidRPr="00B9568B">
        <w:rPr>
          <w:rFonts w:ascii="Arial" w:hAnsi="Arial"/>
          <w:b/>
          <w:sz w:val="22"/>
          <w:szCs w:val="22"/>
          <w:lang w:val="en-GB"/>
        </w:rPr>
        <w:tab/>
        <w:t>Structure, functions and facilities of Department</w:t>
      </w:r>
    </w:p>
    <w:p w14:paraId="3F85B89A" w14:textId="77777777" w:rsidR="000340FA" w:rsidRPr="00B9568B" w:rsidRDefault="000340FA">
      <w:pPr>
        <w:spacing w:line="360" w:lineRule="auto"/>
        <w:rPr>
          <w:rFonts w:ascii="Arial" w:eastAsia="Arial" w:hAnsi="Arial" w:cs="Arial"/>
          <w:sz w:val="22"/>
          <w:szCs w:val="22"/>
          <w:lang w:val="en-GB"/>
        </w:rPr>
      </w:pPr>
    </w:p>
    <w:p w14:paraId="0807C796" w14:textId="77777777" w:rsidR="000340FA" w:rsidRPr="00B9568B" w:rsidRDefault="00E47326">
      <w:pPr>
        <w:pStyle w:val="BodyText3"/>
        <w:spacing w:line="360" w:lineRule="auto"/>
        <w:rPr>
          <w:rFonts w:ascii="Arial" w:eastAsia="Arial" w:hAnsi="Arial" w:cs="Arial"/>
          <w:i w:val="0"/>
          <w:iCs w:val="0"/>
          <w:sz w:val="22"/>
          <w:szCs w:val="22"/>
          <w:lang w:val="en-GB"/>
        </w:rPr>
      </w:pPr>
      <w:r w:rsidRPr="00B9568B">
        <w:rPr>
          <w:rFonts w:ascii="Arial" w:hAnsi="Arial"/>
          <w:i w:val="0"/>
          <w:iCs w:val="0"/>
          <w:sz w:val="22"/>
          <w:szCs w:val="22"/>
          <w:lang w:val="en-GB"/>
        </w:rPr>
        <w:t>Registrars</w:t>
      </w:r>
      <w:r w:rsidRPr="00B9568B">
        <w:rPr>
          <w:lang w:val="en-GB"/>
        </w:rPr>
        <w:t xml:space="preserve"> </w:t>
      </w:r>
      <w:r w:rsidR="00B9568B">
        <w:rPr>
          <w:rFonts w:ascii="Arial" w:hAnsi="Arial"/>
          <w:i w:val="0"/>
          <w:iCs w:val="0"/>
          <w:sz w:val="22"/>
          <w:szCs w:val="22"/>
          <w:lang w:val="en-GB"/>
        </w:rPr>
        <w:t>are based with the public h</w:t>
      </w:r>
      <w:r w:rsidRPr="00B9568B">
        <w:rPr>
          <w:rFonts w:ascii="Arial" w:hAnsi="Arial"/>
          <w:i w:val="0"/>
          <w:iCs w:val="0"/>
          <w:sz w:val="22"/>
          <w:szCs w:val="22"/>
          <w:lang w:val="en-GB"/>
        </w:rPr>
        <w:t xml:space="preserve">ealth team in the Town Hall in the centre of Stockport. This is very easily accessible by bus and 5 minutes from Stockport train station. </w:t>
      </w:r>
    </w:p>
    <w:p w14:paraId="2D807E97" w14:textId="77777777" w:rsidR="000340FA" w:rsidRPr="00B9568B" w:rsidRDefault="000340FA">
      <w:pPr>
        <w:pStyle w:val="BodyText3"/>
        <w:spacing w:line="360" w:lineRule="auto"/>
        <w:rPr>
          <w:rFonts w:ascii="Arial" w:eastAsia="Arial" w:hAnsi="Arial" w:cs="Arial"/>
          <w:i w:val="0"/>
          <w:iCs w:val="0"/>
          <w:sz w:val="22"/>
          <w:szCs w:val="22"/>
          <w:lang w:val="en-GB"/>
        </w:rPr>
      </w:pPr>
    </w:p>
    <w:p w14:paraId="63F4D7A6" w14:textId="2290C798" w:rsidR="000340FA" w:rsidRPr="00B9568B" w:rsidRDefault="00E47326">
      <w:pPr>
        <w:pStyle w:val="BodyText3"/>
        <w:spacing w:line="360" w:lineRule="auto"/>
        <w:rPr>
          <w:rFonts w:ascii="Arial" w:hAnsi="Arial"/>
          <w:i w:val="0"/>
          <w:iCs w:val="0"/>
          <w:sz w:val="22"/>
          <w:szCs w:val="22"/>
          <w:lang w:val="en-GB"/>
        </w:rPr>
      </w:pPr>
      <w:r w:rsidRPr="00B9568B">
        <w:rPr>
          <w:rFonts w:ascii="Arial" w:hAnsi="Arial"/>
          <w:i w:val="0"/>
          <w:iCs w:val="0"/>
          <w:sz w:val="22"/>
          <w:szCs w:val="22"/>
          <w:lang w:val="en-GB"/>
        </w:rPr>
        <w:t xml:space="preserve">The public health leadership team consists of the Director of Public </w:t>
      </w:r>
      <w:r w:rsidR="00C62FEB" w:rsidRPr="00B9568B">
        <w:rPr>
          <w:rFonts w:ascii="Arial" w:hAnsi="Arial"/>
          <w:i w:val="0"/>
          <w:iCs w:val="0"/>
          <w:sz w:val="22"/>
          <w:szCs w:val="22"/>
          <w:lang w:val="en-GB"/>
        </w:rPr>
        <w:t>H</w:t>
      </w:r>
      <w:r w:rsidRPr="00B9568B">
        <w:rPr>
          <w:rFonts w:ascii="Arial" w:hAnsi="Arial"/>
          <w:i w:val="0"/>
          <w:iCs w:val="0"/>
          <w:sz w:val="22"/>
          <w:szCs w:val="22"/>
          <w:lang w:val="en-GB"/>
        </w:rPr>
        <w:t>ealth</w:t>
      </w:r>
      <w:r w:rsidR="005D0F70">
        <w:rPr>
          <w:rFonts w:ascii="Arial" w:hAnsi="Arial"/>
          <w:i w:val="0"/>
          <w:iCs w:val="0"/>
          <w:sz w:val="22"/>
          <w:szCs w:val="22"/>
          <w:lang w:val="en-GB"/>
        </w:rPr>
        <w:t xml:space="preserve"> and </w:t>
      </w:r>
      <w:r w:rsidR="000E3454">
        <w:rPr>
          <w:rFonts w:ascii="Arial" w:hAnsi="Arial"/>
          <w:i w:val="0"/>
          <w:iCs w:val="0"/>
          <w:sz w:val="22"/>
          <w:szCs w:val="22"/>
          <w:lang w:val="en-GB"/>
        </w:rPr>
        <w:t>two</w:t>
      </w:r>
      <w:r w:rsidR="005D0F70">
        <w:rPr>
          <w:rFonts w:ascii="Arial" w:hAnsi="Arial"/>
          <w:i w:val="0"/>
          <w:iCs w:val="0"/>
          <w:sz w:val="22"/>
          <w:szCs w:val="22"/>
          <w:lang w:val="en-GB"/>
        </w:rPr>
        <w:t xml:space="preserve"> </w:t>
      </w:r>
      <w:r w:rsidR="00810DA0">
        <w:rPr>
          <w:rFonts w:ascii="Arial" w:hAnsi="Arial"/>
          <w:i w:val="0"/>
          <w:iCs w:val="0"/>
          <w:sz w:val="22"/>
          <w:szCs w:val="22"/>
          <w:lang w:val="en-GB"/>
        </w:rPr>
        <w:t>Consultant</w:t>
      </w:r>
      <w:r w:rsidR="000E3454">
        <w:rPr>
          <w:rFonts w:ascii="Arial" w:hAnsi="Arial"/>
          <w:i w:val="0"/>
          <w:iCs w:val="0"/>
          <w:sz w:val="22"/>
          <w:szCs w:val="22"/>
          <w:lang w:val="en-GB"/>
        </w:rPr>
        <w:t>s</w:t>
      </w:r>
      <w:r w:rsidR="00810DA0">
        <w:rPr>
          <w:rFonts w:ascii="Arial" w:hAnsi="Arial"/>
          <w:i w:val="0"/>
          <w:iCs w:val="0"/>
          <w:sz w:val="22"/>
          <w:szCs w:val="22"/>
          <w:lang w:val="en-GB"/>
        </w:rPr>
        <w:t xml:space="preserve"> in Public Health</w:t>
      </w:r>
      <w:r w:rsidR="005D0F70">
        <w:rPr>
          <w:rFonts w:ascii="Arial" w:hAnsi="Arial"/>
          <w:i w:val="0"/>
          <w:iCs w:val="0"/>
          <w:sz w:val="22"/>
          <w:szCs w:val="22"/>
          <w:lang w:val="en-GB"/>
        </w:rPr>
        <w:t>. There is</w:t>
      </w:r>
      <w:r w:rsidR="00810DA0">
        <w:rPr>
          <w:rFonts w:ascii="Arial" w:hAnsi="Arial"/>
          <w:i w:val="0"/>
          <w:iCs w:val="0"/>
          <w:sz w:val="22"/>
          <w:szCs w:val="22"/>
          <w:lang w:val="en-GB"/>
        </w:rPr>
        <w:t xml:space="preserve"> a </w:t>
      </w:r>
      <w:r w:rsidR="00C62FEB" w:rsidRPr="00B9568B">
        <w:rPr>
          <w:rFonts w:ascii="Arial" w:hAnsi="Arial"/>
          <w:i w:val="0"/>
          <w:iCs w:val="0"/>
          <w:sz w:val="22"/>
          <w:szCs w:val="22"/>
          <w:lang w:val="en-GB"/>
        </w:rPr>
        <w:t xml:space="preserve">strong team supporting the leadership to deliver on public health across the spectrum, giving you the opportunity to work </w:t>
      </w:r>
      <w:r w:rsidR="007972BB" w:rsidRPr="00B9568B">
        <w:rPr>
          <w:rFonts w:ascii="Arial" w:hAnsi="Arial"/>
          <w:i w:val="0"/>
          <w:iCs w:val="0"/>
          <w:sz w:val="22"/>
          <w:szCs w:val="22"/>
          <w:lang w:val="en-GB"/>
        </w:rPr>
        <w:t>on</w:t>
      </w:r>
      <w:r w:rsidR="00C62FEB" w:rsidRPr="00B9568B">
        <w:rPr>
          <w:rFonts w:ascii="Arial" w:hAnsi="Arial"/>
          <w:i w:val="0"/>
          <w:iCs w:val="0"/>
          <w:sz w:val="22"/>
          <w:szCs w:val="22"/>
          <w:lang w:val="en-GB"/>
        </w:rPr>
        <w:t xml:space="preserve"> everything from the wider determinants of public health, healthy communities, behaviour change, prevention and early </w:t>
      </w:r>
      <w:r w:rsidR="00B9568B">
        <w:rPr>
          <w:rFonts w:ascii="Arial" w:hAnsi="Arial"/>
          <w:i w:val="0"/>
          <w:iCs w:val="0"/>
          <w:sz w:val="22"/>
          <w:szCs w:val="22"/>
          <w:lang w:val="en-GB"/>
        </w:rPr>
        <w:t>detection,</w:t>
      </w:r>
      <w:r w:rsidR="00C62FEB" w:rsidRPr="00B9568B">
        <w:rPr>
          <w:rFonts w:ascii="Arial" w:hAnsi="Arial"/>
          <w:i w:val="0"/>
          <w:iCs w:val="0"/>
          <w:sz w:val="22"/>
          <w:szCs w:val="22"/>
          <w:lang w:val="en-GB"/>
        </w:rPr>
        <w:t xml:space="preserve"> clinical pathway redesign, healthcare quality and policy and individual funding decisions.</w:t>
      </w:r>
      <w:r w:rsidR="005D0F70">
        <w:rPr>
          <w:rFonts w:ascii="Arial" w:hAnsi="Arial"/>
          <w:i w:val="0"/>
          <w:iCs w:val="0"/>
          <w:sz w:val="22"/>
          <w:szCs w:val="22"/>
          <w:lang w:val="en-GB"/>
        </w:rPr>
        <w:t xml:space="preserve"> </w:t>
      </w:r>
      <w:r w:rsidR="00810DA0">
        <w:rPr>
          <w:rFonts w:ascii="Arial" w:hAnsi="Arial"/>
          <w:i w:val="0"/>
          <w:iCs w:val="0"/>
          <w:sz w:val="22"/>
          <w:szCs w:val="22"/>
          <w:lang w:val="en-GB"/>
        </w:rPr>
        <w:t>The team has strong links with the CCG and the Foundation Trust</w:t>
      </w:r>
      <w:r w:rsidR="000E3454">
        <w:rPr>
          <w:rFonts w:ascii="Arial" w:hAnsi="Arial"/>
          <w:i w:val="0"/>
          <w:iCs w:val="0"/>
          <w:sz w:val="22"/>
          <w:szCs w:val="22"/>
          <w:lang w:val="en-GB"/>
        </w:rPr>
        <w:t>.</w:t>
      </w:r>
      <w:r w:rsidR="00810DA0">
        <w:rPr>
          <w:rFonts w:ascii="Arial" w:hAnsi="Arial"/>
          <w:i w:val="0"/>
          <w:iCs w:val="0"/>
          <w:sz w:val="22"/>
          <w:szCs w:val="22"/>
          <w:lang w:val="en-GB"/>
        </w:rPr>
        <w:t xml:space="preserve"> </w:t>
      </w:r>
      <w:r w:rsidRPr="00B9568B">
        <w:rPr>
          <w:rFonts w:ascii="Arial" w:hAnsi="Arial"/>
          <w:i w:val="0"/>
          <w:iCs w:val="0"/>
          <w:sz w:val="22"/>
          <w:szCs w:val="22"/>
          <w:lang w:val="en-GB"/>
        </w:rPr>
        <w:t xml:space="preserve">This </w:t>
      </w:r>
      <w:r w:rsidR="007972BB" w:rsidRPr="00B9568B">
        <w:rPr>
          <w:rFonts w:ascii="Arial" w:hAnsi="Arial"/>
          <w:i w:val="0"/>
          <w:iCs w:val="0"/>
          <w:sz w:val="22"/>
          <w:szCs w:val="22"/>
          <w:lang w:val="en-GB"/>
        </w:rPr>
        <w:t xml:space="preserve">enables </w:t>
      </w:r>
      <w:r w:rsidRPr="00B9568B">
        <w:rPr>
          <w:rFonts w:ascii="Arial" w:hAnsi="Arial"/>
          <w:i w:val="0"/>
          <w:iCs w:val="0"/>
          <w:sz w:val="22"/>
          <w:szCs w:val="22"/>
          <w:lang w:val="en-GB"/>
        </w:rPr>
        <w:t xml:space="preserve">you </w:t>
      </w:r>
      <w:r w:rsidR="007972BB" w:rsidRPr="00B9568B">
        <w:rPr>
          <w:rFonts w:ascii="Arial" w:hAnsi="Arial"/>
          <w:i w:val="0"/>
          <w:iCs w:val="0"/>
          <w:sz w:val="22"/>
          <w:szCs w:val="22"/>
          <w:lang w:val="en-GB"/>
        </w:rPr>
        <w:t xml:space="preserve">to work in a variety of settings. </w:t>
      </w:r>
    </w:p>
    <w:p w14:paraId="4301F1D7" w14:textId="77777777" w:rsidR="00B9568B" w:rsidRDefault="00B9568B">
      <w:pPr>
        <w:pStyle w:val="BodyText3"/>
        <w:spacing w:line="360" w:lineRule="auto"/>
        <w:rPr>
          <w:rFonts w:ascii="Arial" w:hAnsi="Arial"/>
          <w:i w:val="0"/>
          <w:iCs w:val="0"/>
          <w:sz w:val="22"/>
          <w:szCs w:val="22"/>
          <w:lang w:val="en-GB"/>
        </w:rPr>
      </w:pPr>
    </w:p>
    <w:p w14:paraId="3CA7AC95" w14:textId="77777777" w:rsidR="007972BB" w:rsidRPr="00B9568B" w:rsidRDefault="007972BB">
      <w:pPr>
        <w:pStyle w:val="BodyText3"/>
        <w:spacing w:line="360" w:lineRule="auto"/>
        <w:rPr>
          <w:rFonts w:ascii="Arial" w:eastAsia="Arial" w:hAnsi="Arial" w:cs="Arial"/>
          <w:i w:val="0"/>
          <w:iCs w:val="0"/>
          <w:sz w:val="22"/>
          <w:szCs w:val="22"/>
          <w:lang w:val="en-GB"/>
        </w:rPr>
      </w:pPr>
      <w:r w:rsidRPr="00B9568B">
        <w:rPr>
          <w:rFonts w:ascii="Arial" w:hAnsi="Arial"/>
          <w:i w:val="0"/>
          <w:iCs w:val="0"/>
          <w:sz w:val="22"/>
          <w:szCs w:val="22"/>
          <w:lang w:val="en-GB"/>
        </w:rPr>
        <w:t xml:space="preserve">The department </w:t>
      </w:r>
      <w:r w:rsidR="00B9568B">
        <w:rPr>
          <w:rFonts w:ascii="Arial" w:hAnsi="Arial"/>
          <w:i w:val="0"/>
          <w:iCs w:val="0"/>
          <w:sz w:val="22"/>
          <w:szCs w:val="22"/>
          <w:lang w:val="en-GB"/>
        </w:rPr>
        <w:t>is</w:t>
      </w:r>
      <w:r w:rsidRPr="00B9568B">
        <w:rPr>
          <w:rFonts w:ascii="Arial" w:hAnsi="Arial"/>
          <w:i w:val="0"/>
          <w:iCs w:val="0"/>
          <w:sz w:val="22"/>
          <w:szCs w:val="22"/>
          <w:lang w:val="en-GB"/>
        </w:rPr>
        <w:t xml:space="preserve"> used to having registrars and offer a supportive environment for training.</w:t>
      </w:r>
      <w:r w:rsidR="00817CD8">
        <w:rPr>
          <w:rFonts w:ascii="Arial" w:hAnsi="Arial"/>
          <w:i w:val="0"/>
          <w:iCs w:val="0"/>
          <w:sz w:val="22"/>
          <w:szCs w:val="22"/>
          <w:lang w:val="en-GB"/>
        </w:rPr>
        <w:t xml:space="preserve"> There are monthly research and policy forums for the whole team and other colleagues, dedicated to shared learning. </w:t>
      </w:r>
    </w:p>
    <w:p w14:paraId="0794A40D" w14:textId="77777777" w:rsidR="000340FA" w:rsidRPr="00B9568B" w:rsidRDefault="000340FA">
      <w:pPr>
        <w:pStyle w:val="BodyText3"/>
        <w:spacing w:line="360" w:lineRule="auto"/>
        <w:rPr>
          <w:lang w:val="en-GB"/>
        </w:rPr>
      </w:pPr>
    </w:p>
    <w:p w14:paraId="6C664AFB" w14:textId="77777777" w:rsidR="000340FA" w:rsidRPr="00B9568B" w:rsidRDefault="00E47326">
      <w:pPr>
        <w:spacing w:line="360" w:lineRule="auto"/>
        <w:rPr>
          <w:rFonts w:ascii="Arial" w:eastAsia="Arial" w:hAnsi="Arial" w:cs="Arial"/>
          <w:b/>
          <w:sz w:val="22"/>
          <w:szCs w:val="22"/>
          <w:lang w:val="en-GB"/>
        </w:rPr>
      </w:pPr>
      <w:r w:rsidRPr="00B9568B">
        <w:rPr>
          <w:rFonts w:ascii="Arial" w:hAnsi="Arial"/>
          <w:b/>
          <w:sz w:val="22"/>
          <w:szCs w:val="22"/>
          <w:lang w:val="en-GB"/>
        </w:rPr>
        <w:t>3</w:t>
      </w:r>
      <w:r w:rsidRPr="00B9568B">
        <w:rPr>
          <w:rFonts w:ascii="Arial" w:hAnsi="Arial"/>
          <w:b/>
          <w:sz w:val="22"/>
          <w:szCs w:val="22"/>
          <w:lang w:val="en-GB"/>
        </w:rPr>
        <w:tab/>
        <w:t>Facilities</w:t>
      </w:r>
    </w:p>
    <w:p w14:paraId="2B576B3B" w14:textId="77777777" w:rsidR="000340FA" w:rsidRPr="00B9568B" w:rsidRDefault="000340FA">
      <w:pPr>
        <w:spacing w:line="360" w:lineRule="auto"/>
        <w:rPr>
          <w:rFonts w:ascii="Arial" w:eastAsia="Arial" w:hAnsi="Arial" w:cs="Arial"/>
          <w:sz w:val="22"/>
          <w:szCs w:val="22"/>
          <w:lang w:val="en-GB"/>
        </w:rPr>
      </w:pPr>
    </w:p>
    <w:p w14:paraId="107923C3" w14:textId="0436C13E" w:rsidR="000340FA" w:rsidRPr="00B9568B" w:rsidRDefault="00E47326" w:rsidP="00DB72C4">
      <w:pPr>
        <w:spacing w:line="360" w:lineRule="auto"/>
        <w:rPr>
          <w:rFonts w:ascii="Arial" w:eastAsia="Arial" w:hAnsi="Arial" w:cs="Arial"/>
          <w:sz w:val="22"/>
          <w:szCs w:val="22"/>
          <w:lang w:val="en-GB"/>
        </w:rPr>
      </w:pPr>
      <w:r w:rsidRPr="00B9568B">
        <w:rPr>
          <w:rFonts w:ascii="Arial" w:hAnsi="Arial"/>
          <w:sz w:val="22"/>
          <w:szCs w:val="22"/>
          <w:lang w:val="en-GB"/>
        </w:rPr>
        <w:t xml:space="preserve">All registrars will have access to a </w:t>
      </w:r>
      <w:r w:rsidR="0093656D">
        <w:rPr>
          <w:rFonts w:ascii="Arial" w:hAnsi="Arial"/>
          <w:sz w:val="22"/>
          <w:szCs w:val="22"/>
          <w:lang w:val="en-GB"/>
        </w:rPr>
        <w:t xml:space="preserve">hot </w:t>
      </w:r>
      <w:r w:rsidRPr="00B9568B">
        <w:rPr>
          <w:rFonts w:ascii="Arial" w:hAnsi="Arial"/>
          <w:sz w:val="22"/>
          <w:szCs w:val="22"/>
          <w:lang w:val="en-GB"/>
        </w:rPr>
        <w:t>desk, telephone and personal computer</w:t>
      </w:r>
      <w:r w:rsidR="007972BB" w:rsidRPr="00B9568B">
        <w:rPr>
          <w:rFonts w:ascii="Arial" w:hAnsi="Arial"/>
          <w:sz w:val="22"/>
          <w:szCs w:val="22"/>
          <w:lang w:val="en-GB"/>
        </w:rPr>
        <w:t>, with printing, photocopying and fax facilities</w:t>
      </w:r>
      <w:r w:rsidRPr="00B9568B">
        <w:rPr>
          <w:rFonts w:ascii="Arial" w:hAnsi="Arial"/>
          <w:sz w:val="22"/>
          <w:szCs w:val="22"/>
          <w:lang w:val="en-GB"/>
        </w:rPr>
        <w:t>. Registrars can</w:t>
      </w:r>
      <w:r w:rsidR="007972BB" w:rsidRPr="00B9568B">
        <w:rPr>
          <w:rFonts w:ascii="Arial" w:hAnsi="Arial"/>
          <w:sz w:val="22"/>
          <w:szCs w:val="22"/>
          <w:lang w:val="en-GB"/>
        </w:rPr>
        <w:t xml:space="preserve"> also</w:t>
      </w:r>
      <w:r w:rsidRPr="00B9568B">
        <w:rPr>
          <w:rFonts w:ascii="Arial" w:hAnsi="Arial"/>
          <w:sz w:val="22"/>
          <w:szCs w:val="22"/>
          <w:lang w:val="en-GB"/>
        </w:rPr>
        <w:t xml:space="preserve"> access teleconferencing. The following software packages are available – Word, Excel, PowerPoint. </w:t>
      </w:r>
      <w:r w:rsidR="004266FC">
        <w:rPr>
          <w:rFonts w:ascii="Arial" w:hAnsi="Arial"/>
          <w:sz w:val="22"/>
          <w:szCs w:val="22"/>
          <w:lang w:val="en-GB"/>
        </w:rPr>
        <w:t xml:space="preserve"> SQL server, QGIS, tableau and R are</w:t>
      </w:r>
      <w:r w:rsidRPr="00B9568B">
        <w:rPr>
          <w:rFonts w:ascii="Arial" w:hAnsi="Arial"/>
          <w:sz w:val="22"/>
          <w:szCs w:val="22"/>
          <w:lang w:val="en-GB"/>
        </w:rPr>
        <w:t xml:space="preserve"> available in the Department. </w:t>
      </w:r>
    </w:p>
    <w:p w14:paraId="125D9DC6" w14:textId="43A01AED" w:rsidR="004303CB" w:rsidRDefault="004303CB">
      <w:pPr>
        <w:rPr>
          <w:rFonts w:ascii="Arial" w:hAnsi="Arial"/>
          <w:b/>
          <w:sz w:val="22"/>
          <w:szCs w:val="22"/>
          <w:lang w:val="en-GB"/>
        </w:rPr>
      </w:pPr>
    </w:p>
    <w:p w14:paraId="2C7A75AB" w14:textId="77777777" w:rsidR="000340FA" w:rsidRPr="00B9568B" w:rsidRDefault="00E47326">
      <w:pPr>
        <w:spacing w:line="360" w:lineRule="auto"/>
        <w:rPr>
          <w:rFonts w:ascii="Arial" w:eastAsia="Arial" w:hAnsi="Arial" w:cs="Arial"/>
          <w:b/>
          <w:sz w:val="22"/>
          <w:szCs w:val="22"/>
          <w:lang w:val="en-GB"/>
        </w:rPr>
      </w:pPr>
      <w:r w:rsidRPr="00B9568B">
        <w:rPr>
          <w:rFonts w:ascii="Arial" w:hAnsi="Arial"/>
          <w:b/>
          <w:sz w:val="22"/>
          <w:szCs w:val="22"/>
          <w:lang w:val="en-GB"/>
        </w:rPr>
        <w:t>4</w:t>
      </w:r>
      <w:r w:rsidRPr="00B9568B">
        <w:rPr>
          <w:rFonts w:ascii="Arial" w:hAnsi="Arial"/>
          <w:b/>
          <w:sz w:val="22"/>
          <w:szCs w:val="22"/>
          <w:lang w:val="en-GB"/>
        </w:rPr>
        <w:tab/>
        <w:t>Particular interests and training opportunities</w:t>
      </w:r>
    </w:p>
    <w:p w14:paraId="0ADF496A" w14:textId="77777777" w:rsidR="00DB72C4" w:rsidRPr="00DB72C4" w:rsidRDefault="00DB72C4" w:rsidP="00DB72C4">
      <w:pPr>
        <w:spacing w:line="360" w:lineRule="auto"/>
        <w:ind w:left="540"/>
        <w:jc w:val="both"/>
        <w:rPr>
          <w:rFonts w:ascii="Arial" w:eastAsia="Arial" w:hAnsi="Arial" w:cs="Arial"/>
          <w:sz w:val="22"/>
          <w:szCs w:val="22"/>
          <w:lang w:val="en-GB"/>
        </w:rPr>
      </w:pPr>
    </w:p>
    <w:p w14:paraId="4D4C852D" w14:textId="77777777" w:rsidR="000340FA" w:rsidRPr="00DB72C4"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Strong commitment to service redesign within the health economy</w:t>
      </w:r>
    </w:p>
    <w:p w14:paraId="0B9DF9AD" w14:textId="77777777" w:rsidR="00C0061E" w:rsidRPr="00B9568B" w:rsidRDefault="00C0061E">
      <w:pPr>
        <w:numPr>
          <w:ilvl w:val="0"/>
          <w:numId w:val="2"/>
        </w:numPr>
        <w:spacing w:line="360" w:lineRule="auto"/>
        <w:jc w:val="both"/>
        <w:rPr>
          <w:rFonts w:ascii="Arial" w:eastAsia="Arial" w:hAnsi="Arial" w:cs="Arial"/>
          <w:sz w:val="22"/>
          <w:szCs w:val="22"/>
          <w:lang w:val="en-GB"/>
        </w:rPr>
      </w:pPr>
      <w:r>
        <w:rPr>
          <w:rFonts w:ascii="Arial" w:hAnsi="Arial"/>
          <w:sz w:val="22"/>
          <w:szCs w:val="22"/>
          <w:lang w:val="en-GB"/>
        </w:rPr>
        <w:t xml:space="preserve">Special interest in reducing health inequalities </w:t>
      </w:r>
    </w:p>
    <w:p w14:paraId="46800BA8"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Special interest in transport and land use planning</w:t>
      </w:r>
    </w:p>
    <w:p w14:paraId="394C1382"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 xml:space="preserve">Strong local </w:t>
      </w:r>
      <w:proofErr w:type="gramStart"/>
      <w:r w:rsidRPr="00B9568B">
        <w:rPr>
          <w:rFonts w:ascii="Arial" w:hAnsi="Arial"/>
          <w:sz w:val="22"/>
          <w:szCs w:val="22"/>
          <w:lang w:val="en-GB"/>
        </w:rPr>
        <w:t>authority  focus</w:t>
      </w:r>
      <w:proofErr w:type="gramEnd"/>
      <w:r w:rsidRPr="00B9568B">
        <w:rPr>
          <w:rFonts w:ascii="Arial" w:hAnsi="Arial"/>
          <w:sz w:val="22"/>
          <w:szCs w:val="22"/>
          <w:lang w:val="en-GB"/>
        </w:rPr>
        <w:t xml:space="preserve"> with opportunities for work with LA departments who promote health </w:t>
      </w:r>
    </w:p>
    <w:p w14:paraId="36953626"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Emphasis on public health advocacy</w:t>
      </w:r>
    </w:p>
    <w:p w14:paraId="154B1411"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Active involvement in clinical commissioning</w:t>
      </w:r>
    </w:p>
    <w:p w14:paraId="7C4D95DB"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lastRenderedPageBreak/>
        <w:t>Prevention and early detection - current priorities are cancer, long term conditions, COPD, AF, hypertension, diabetes and dementia</w:t>
      </w:r>
    </w:p>
    <w:p w14:paraId="477AEFEA"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Behaviour change</w:t>
      </w:r>
    </w:p>
    <w:p w14:paraId="5252B980"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Healthy communities</w:t>
      </w:r>
      <w:r w:rsidR="00C0061E">
        <w:rPr>
          <w:rFonts w:ascii="Arial" w:hAnsi="Arial"/>
          <w:sz w:val="22"/>
          <w:szCs w:val="22"/>
          <w:lang w:val="en-GB"/>
        </w:rPr>
        <w:t xml:space="preserve"> and </w:t>
      </w:r>
      <w:proofErr w:type="gramStart"/>
      <w:r w:rsidR="00C0061E">
        <w:rPr>
          <w:rFonts w:ascii="Arial" w:hAnsi="Arial"/>
          <w:sz w:val="22"/>
          <w:szCs w:val="22"/>
          <w:lang w:val="en-GB"/>
        </w:rPr>
        <w:t>Person Centred</w:t>
      </w:r>
      <w:proofErr w:type="gramEnd"/>
      <w:r w:rsidR="00C0061E">
        <w:rPr>
          <w:rFonts w:ascii="Arial" w:hAnsi="Arial"/>
          <w:sz w:val="22"/>
          <w:szCs w:val="22"/>
          <w:lang w:val="en-GB"/>
        </w:rPr>
        <w:t xml:space="preserve"> Community Approaches </w:t>
      </w:r>
    </w:p>
    <w:p w14:paraId="4AA34701"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Mental well being</w:t>
      </w:r>
    </w:p>
    <w:p w14:paraId="74E7D397"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Public health in adult social care</w:t>
      </w:r>
    </w:p>
    <w:p w14:paraId="7CAD4D13"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Healthy ageing</w:t>
      </w:r>
    </w:p>
    <w:p w14:paraId="1F72D09C" w14:textId="77777777" w:rsidR="0093656D" w:rsidRPr="00B9568B" w:rsidRDefault="00B9568B">
      <w:pPr>
        <w:numPr>
          <w:ilvl w:val="0"/>
          <w:numId w:val="2"/>
        </w:numPr>
        <w:spacing w:line="360" w:lineRule="auto"/>
        <w:jc w:val="both"/>
        <w:rPr>
          <w:rFonts w:ascii="Arial" w:eastAsia="Arial" w:hAnsi="Arial" w:cs="Arial"/>
          <w:sz w:val="22"/>
          <w:szCs w:val="22"/>
          <w:lang w:val="en-GB"/>
        </w:rPr>
      </w:pPr>
      <w:r>
        <w:rPr>
          <w:rFonts w:ascii="Arial" w:hAnsi="Arial"/>
          <w:sz w:val="22"/>
          <w:szCs w:val="22"/>
          <w:lang w:val="en-GB"/>
        </w:rPr>
        <w:t>Children</w:t>
      </w:r>
      <w:r w:rsidR="0093656D">
        <w:rPr>
          <w:rFonts w:ascii="Arial" w:hAnsi="Arial"/>
          <w:sz w:val="22"/>
          <w:szCs w:val="22"/>
          <w:lang w:val="en-GB"/>
        </w:rPr>
        <w:t xml:space="preserve"> and Young People within the innovative Stockport Family programme </w:t>
      </w:r>
    </w:p>
    <w:p w14:paraId="12B9AA25" w14:textId="77777777" w:rsidR="004266FC" w:rsidRPr="00DB72C4" w:rsidRDefault="004266FC">
      <w:pPr>
        <w:numPr>
          <w:ilvl w:val="0"/>
          <w:numId w:val="2"/>
        </w:numPr>
        <w:spacing w:line="360" w:lineRule="auto"/>
        <w:jc w:val="both"/>
        <w:rPr>
          <w:rFonts w:ascii="Arial" w:eastAsia="Arial" w:hAnsi="Arial" w:cs="Arial"/>
          <w:sz w:val="22"/>
          <w:szCs w:val="22"/>
          <w:lang w:val="en-GB"/>
        </w:rPr>
      </w:pPr>
      <w:r>
        <w:rPr>
          <w:rFonts w:ascii="Arial" w:eastAsia="Arial" w:hAnsi="Arial" w:cs="Arial"/>
          <w:sz w:val="22"/>
          <w:szCs w:val="22"/>
          <w:lang w:val="en-GB"/>
        </w:rPr>
        <w:t>Health protection</w:t>
      </w:r>
    </w:p>
    <w:p w14:paraId="77C10D21" w14:textId="77777777" w:rsidR="000340FA" w:rsidRPr="00B9568B" w:rsidRDefault="00E47326">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Focus on embedding prevention within the hospital and the hospital as a healthy setting</w:t>
      </w:r>
    </w:p>
    <w:p w14:paraId="442193F7" w14:textId="7035C0CC" w:rsidR="00817CD8" w:rsidRPr="00B9568B" w:rsidRDefault="00E47326" w:rsidP="00817CD8">
      <w:pPr>
        <w:numPr>
          <w:ilvl w:val="0"/>
          <w:numId w:val="2"/>
        </w:numPr>
        <w:spacing w:line="360" w:lineRule="auto"/>
        <w:jc w:val="both"/>
        <w:rPr>
          <w:rFonts w:ascii="Arial" w:eastAsia="Arial" w:hAnsi="Arial" w:cs="Arial"/>
          <w:sz w:val="22"/>
          <w:szCs w:val="22"/>
          <w:lang w:val="en-GB"/>
        </w:rPr>
      </w:pPr>
      <w:r w:rsidRPr="00B9568B">
        <w:rPr>
          <w:rFonts w:ascii="Arial" w:hAnsi="Arial"/>
          <w:sz w:val="22"/>
          <w:szCs w:val="22"/>
          <w:lang w:val="en-GB"/>
        </w:rPr>
        <w:t xml:space="preserve">Opportunities within discrete areas such as </w:t>
      </w:r>
      <w:r w:rsidR="004266FC">
        <w:rPr>
          <w:rFonts w:ascii="Arial" w:hAnsi="Arial"/>
          <w:sz w:val="22"/>
          <w:szCs w:val="22"/>
          <w:lang w:val="en-GB"/>
        </w:rPr>
        <w:t xml:space="preserve">immunisation, </w:t>
      </w:r>
      <w:r w:rsidRPr="00B9568B">
        <w:rPr>
          <w:rFonts w:ascii="Arial" w:hAnsi="Arial"/>
          <w:sz w:val="22"/>
          <w:szCs w:val="22"/>
          <w:lang w:val="en-GB"/>
        </w:rPr>
        <w:t>screening, health impact assessment, health equity audit</w:t>
      </w:r>
      <w:r w:rsidR="004266FC">
        <w:rPr>
          <w:rFonts w:ascii="Arial" w:hAnsi="Arial"/>
          <w:sz w:val="22"/>
          <w:szCs w:val="22"/>
          <w:lang w:val="en-GB"/>
        </w:rPr>
        <w:t>.</w:t>
      </w:r>
    </w:p>
    <w:p w14:paraId="573630A3" w14:textId="593255FB" w:rsidR="00817CD8" w:rsidRDefault="00817CD8" w:rsidP="00B9568B">
      <w:pPr>
        <w:spacing w:line="360" w:lineRule="auto"/>
        <w:jc w:val="both"/>
        <w:rPr>
          <w:rFonts w:ascii="Arial" w:hAnsi="Arial"/>
          <w:sz w:val="22"/>
          <w:szCs w:val="22"/>
          <w:lang w:val="en-GB"/>
        </w:rPr>
      </w:pPr>
    </w:p>
    <w:p w14:paraId="54F4C91C" w14:textId="77777777" w:rsidR="00817CD8" w:rsidRPr="00B9568B" w:rsidRDefault="00817CD8" w:rsidP="00B9568B">
      <w:pPr>
        <w:spacing w:line="360" w:lineRule="auto"/>
        <w:jc w:val="both"/>
        <w:rPr>
          <w:rFonts w:ascii="Arial" w:hAnsi="Arial"/>
          <w:b/>
          <w:sz w:val="22"/>
          <w:szCs w:val="22"/>
          <w:lang w:val="en-GB"/>
        </w:rPr>
      </w:pPr>
      <w:r w:rsidRPr="00B9568B">
        <w:rPr>
          <w:rFonts w:ascii="Arial" w:hAnsi="Arial"/>
          <w:b/>
          <w:sz w:val="22"/>
          <w:szCs w:val="22"/>
          <w:lang w:val="en-GB"/>
        </w:rPr>
        <w:t>Registrar experience – Jennifer Connolly ST3 and ST5</w:t>
      </w:r>
    </w:p>
    <w:p w14:paraId="5ED94C84" w14:textId="7B197265" w:rsidR="005D0F70" w:rsidRDefault="00817CD8" w:rsidP="00810DA0">
      <w:pPr>
        <w:spacing w:line="360" w:lineRule="auto"/>
        <w:jc w:val="both"/>
        <w:rPr>
          <w:rFonts w:ascii="Arial" w:eastAsia="Arial" w:hAnsi="Arial" w:cs="Arial"/>
          <w:sz w:val="22"/>
          <w:szCs w:val="22"/>
          <w:lang w:val="en-GB"/>
        </w:rPr>
      </w:pPr>
      <w:r>
        <w:rPr>
          <w:rFonts w:ascii="Arial" w:eastAsia="Arial" w:hAnsi="Arial" w:cs="Arial"/>
          <w:sz w:val="22"/>
          <w:szCs w:val="22"/>
          <w:lang w:val="en-GB"/>
        </w:rPr>
        <w:t xml:space="preserve">I have been lucky enough to return to Stockport to complete my training and this has given me insight to the training opportunities offered at Stockport during </w:t>
      </w:r>
      <w:r w:rsidR="00CE65B7">
        <w:rPr>
          <w:rFonts w:ascii="Arial" w:eastAsia="Arial" w:hAnsi="Arial" w:cs="Arial"/>
          <w:sz w:val="22"/>
          <w:szCs w:val="22"/>
          <w:lang w:val="en-GB"/>
        </w:rPr>
        <w:t xml:space="preserve">these </w:t>
      </w:r>
      <w:r>
        <w:rPr>
          <w:rFonts w:ascii="Arial" w:eastAsia="Arial" w:hAnsi="Arial" w:cs="Arial"/>
          <w:sz w:val="22"/>
          <w:szCs w:val="22"/>
          <w:lang w:val="en-GB"/>
        </w:rPr>
        <w:t xml:space="preserve">different </w:t>
      </w:r>
      <w:r w:rsidR="00CE65B7">
        <w:rPr>
          <w:rFonts w:ascii="Arial" w:eastAsia="Arial" w:hAnsi="Arial" w:cs="Arial"/>
          <w:sz w:val="22"/>
          <w:szCs w:val="22"/>
          <w:lang w:val="en-GB"/>
        </w:rPr>
        <w:t>stages</w:t>
      </w:r>
      <w:r>
        <w:rPr>
          <w:rFonts w:ascii="Arial" w:eastAsia="Arial" w:hAnsi="Arial" w:cs="Arial"/>
          <w:sz w:val="22"/>
          <w:szCs w:val="22"/>
          <w:lang w:val="en-GB"/>
        </w:rPr>
        <w:t>.</w:t>
      </w:r>
      <w:r w:rsidR="00CE65B7">
        <w:rPr>
          <w:rFonts w:ascii="Arial" w:eastAsia="Arial" w:hAnsi="Arial" w:cs="Arial"/>
          <w:sz w:val="22"/>
          <w:szCs w:val="22"/>
          <w:lang w:val="en-GB"/>
        </w:rPr>
        <w:t xml:space="preserve"> </w:t>
      </w:r>
      <w:r>
        <w:rPr>
          <w:rFonts w:ascii="Arial" w:eastAsia="Arial" w:hAnsi="Arial" w:cs="Arial"/>
          <w:sz w:val="22"/>
          <w:szCs w:val="22"/>
          <w:lang w:val="en-GB"/>
        </w:rPr>
        <w:t xml:space="preserve">I was well supported in ST3 to identify work which simultaneously met the needs of the organisation, my interests, and my learning needs. I had the opportunity to work closely with the CCG, </w:t>
      </w:r>
      <w:r w:rsidR="00CE65B7">
        <w:rPr>
          <w:rFonts w:ascii="Arial" w:eastAsia="Arial" w:hAnsi="Arial" w:cs="Arial"/>
          <w:sz w:val="22"/>
          <w:szCs w:val="22"/>
          <w:lang w:val="en-GB"/>
        </w:rPr>
        <w:t xml:space="preserve">and address </w:t>
      </w:r>
      <w:proofErr w:type="gramStart"/>
      <w:r w:rsidR="00CE65B7">
        <w:rPr>
          <w:rFonts w:ascii="Arial" w:eastAsia="Arial" w:hAnsi="Arial" w:cs="Arial"/>
          <w:sz w:val="22"/>
          <w:szCs w:val="22"/>
          <w:lang w:val="en-GB"/>
        </w:rPr>
        <w:t>a large number of</w:t>
      </w:r>
      <w:proofErr w:type="gramEnd"/>
      <w:r w:rsidR="00CE65B7">
        <w:rPr>
          <w:rFonts w:ascii="Arial" w:eastAsia="Arial" w:hAnsi="Arial" w:cs="Arial"/>
          <w:sz w:val="22"/>
          <w:szCs w:val="22"/>
          <w:lang w:val="en-GB"/>
        </w:rPr>
        <w:t xml:space="preserve"> learning outcomes, particularly around health care public health. Additionally, I was working towards Part B, and was given great opportunity to prepare and practice for this exam with a range of colleagues (which led to a successful result!). Now returning at ST5, we have identified work to address my final outstanding learning outcomes, with a greater focus on public health within the council and healthy communities. </w:t>
      </w:r>
      <w:r w:rsidR="00E47326">
        <w:rPr>
          <w:rFonts w:ascii="Arial" w:eastAsia="Arial" w:hAnsi="Arial" w:cs="Arial"/>
          <w:sz w:val="22"/>
          <w:szCs w:val="22"/>
          <w:lang w:val="en-GB"/>
        </w:rPr>
        <w:t xml:space="preserve">The leadership team at Stockport have a diversity of background, skills and style which means it’s a great training location to help you develop your own approaches.  </w:t>
      </w:r>
      <w:r w:rsidR="00CE65B7">
        <w:rPr>
          <w:rFonts w:ascii="Arial" w:eastAsia="Arial" w:hAnsi="Arial" w:cs="Arial"/>
          <w:sz w:val="22"/>
          <w:szCs w:val="22"/>
          <w:lang w:val="en-GB"/>
        </w:rPr>
        <w:t xml:space="preserve">I’ve also been supported and challenged to work towards taking on a consultant level portfolio, which is essential now that applying for </w:t>
      </w:r>
      <w:r w:rsidR="00E47326">
        <w:rPr>
          <w:rFonts w:ascii="Arial" w:eastAsia="Arial" w:hAnsi="Arial" w:cs="Arial"/>
          <w:sz w:val="22"/>
          <w:szCs w:val="22"/>
          <w:lang w:val="en-GB"/>
        </w:rPr>
        <w:t>c</w:t>
      </w:r>
      <w:r w:rsidR="00CE65B7">
        <w:rPr>
          <w:rFonts w:ascii="Arial" w:eastAsia="Arial" w:hAnsi="Arial" w:cs="Arial"/>
          <w:sz w:val="22"/>
          <w:szCs w:val="22"/>
          <w:lang w:val="en-GB"/>
        </w:rPr>
        <w:t xml:space="preserve">onsultant jobs is on the horizon. </w:t>
      </w:r>
    </w:p>
    <w:p w14:paraId="51593FBD" w14:textId="77777777" w:rsidR="005D0F70" w:rsidRDefault="005D0F70" w:rsidP="00810DA0">
      <w:pPr>
        <w:spacing w:line="360" w:lineRule="auto"/>
        <w:jc w:val="both"/>
        <w:rPr>
          <w:rFonts w:ascii="Arial" w:eastAsia="Arial" w:hAnsi="Arial" w:cs="Arial"/>
          <w:sz w:val="22"/>
          <w:szCs w:val="22"/>
          <w:lang w:val="en-GB"/>
        </w:rPr>
      </w:pPr>
    </w:p>
    <w:p w14:paraId="67EF230E" w14:textId="77777777" w:rsidR="005D0F70" w:rsidRPr="00DB72C4" w:rsidRDefault="005D0F70" w:rsidP="00810DA0">
      <w:pPr>
        <w:spacing w:line="360" w:lineRule="auto"/>
        <w:jc w:val="both"/>
        <w:rPr>
          <w:rFonts w:ascii="Arial" w:eastAsia="Arial" w:hAnsi="Arial" w:cs="Arial"/>
          <w:b/>
          <w:sz w:val="22"/>
          <w:szCs w:val="22"/>
          <w:lang w:val="en-GB"/>
        </w:rPr>
      </w:pPr>
      <w:r w:rsidRPr="00DB72C4">
        <w:rPr>
          <w:rFonts w:ascii="Arial" w:eastAsia="Arial" w:hAnsi="Arial" w:cs="Arial"/>
          <w:b/>
          <w:sz w:val="22"/>
          <w:szCs w:val="22"/>
          <w:lang w:val="en-GB"/>
        </w:rPr>
        <w:t>Registrar experience – Nick Riches ST3</w:t>
      </w:r>
    </w:p>
    <w:p w14:paraId="6D432DD6" w14:textId="4BC75539" w:rsidR="004303CB" w:rsidRDefault="000E3454" w:rsidP="00DB72C4">
      <w:pPr>
        <w:spacing w:line="360" w:lineRule="auto"/>
        <w:jc w:val="both"/>
        <w:rPr>
          <w:rFonts w:ascii="Arial" w:eastAsia="Arial" w:hAnsi="Arial" w:cs="Arial"/>
          <w:sz w:val="22"/>
          <w:szCs w:val="22"/>
          <w:lang w:val="en-GB"/>
        </w:rPr>
      </w:pPr>
      <w:r>
        <w:rPr>
          <w:rFonts w:ascii="Arial" w:eastAsia="Arial" w:hAnsi="Arial" w:cs="Arial"/>
          <w:sz w:val="22"/>
          <w:szCs w:val="22"/>
          <w:lang w:val="en-GB"/>
        </w:rPr>
        <w:t>I have really enjoyed my time on placement</w:t>
      </w:r>
      <w:r w:rsidR="00DB72C4">
        <w:rPr>
          <w:rFonts w:ascii="Arial" w:eastAsia="Arial" w:hAnsi="Arial" w:cs="Arial"/>
          <w:sz w:val="22"/>
          <w:szCs w:val="22"/>
          <w:lang w:val="en-GB"/>
        </w:rPr>
        <w:t xml:space="preserve"> </w:t>
      </w:r>
      <w:r>
        <w:rPr>
          <w:rFonts w:ascii="Arial" w:eastAsia="Arial" w:hAnsi="Arial" w:cs="Arial"/>
          <w:sz w:val="22"/>
          <w:szCs w:val="22"/>
          <w:lang w:val="en-GB"/>
        </w:rPr>
        <w:t xml:space="preserve">in Stockport. Everyone in the public health team is </w:t>
      </w:r>
      <w:r w:rsidR="00DB72C4">
        <w:rPr>
          <w:rFonts w:ascii="Arial" w:eastAsia="Arial" w:hAnsi="Arial" w:cs="Arial"/>
          <w:sz w:val="22"/>
          <w:szCs w:val="22"/>
          <w:lang w:val="en-GB"/>
        </w:rPr>
        <w:t xml:space="preserve">very </w:t>
      </w:r>
      <w:r>
        <w:rPr>
          <w:rFonts w:ascii="Arial" w:eastAsia="Arial" w:hAnsi="Arial" w:cs="Arial"/>
          <w:sz w:val="22"/>
          <w:szCs w:val="22"/>
          <w:lang w:val="en-GB"/>
        </w:rPr>
        <w:t>friendly and there is a wealth of local knowledge</w:t>
      </w:r>
      <w:r w:rsidR="00845E55">
        <w:rPr>
          <w:rFonts w:ascii="Arial" w:eastAsia="Arial" w:hAnsi="Arial" w:cs="Arial"/>
          <w:sz w:val="22"/>
          <w:szCs w:val="22"/>
          <w:lang w:val="en-GB"/>
        </w:rPr>
        <w:t>, enthusiasm</w:t>
      </w:r>
      <w:r>
        <w:rPr>
          <w:rFonts w:ascii="Arial" w:eastAsia="Arial" w:hAnsi="Arial" w:cs="Arial"/>
          <w:sz w:val="22"/>
          <w:szCs w:val="22"/>
          <w:lang w:val="en-GB"/>
        </w:rPr>
        <w:t xml:space="preserve"> and experience, which I have found invaluable to draw on. The Consultants and DPH are very </w:t>
      </w:r>
      <w:r w:rsidR="00845E55">
        <w:rPr>
          <w:rFonts w:ascii="Arial" w:eastAsia="Arial" w:hAnsi="Arial" w:cs="Arial"/>
          <w:sz w:val="22"/>
          <w:szCs w:val="22"/>
          <w:lang w:val="en-GB"/>
        </w:rPr>
        <w:t>engaged in training</w:t>
      </w:r>
      <w:r>
        <w:rPr>
          <w:rFonts w:ascii="Arial" w:eastAsia="Arial" w:hAnsi="Arial" w:cs="Arial"/>
          <w:sz w:val="22"/>
          <w:szCs w:val="22"/>
          <w:lang w:val="en-GB"/>
        </w:rPr>
        <w:t xml:space="preserve"> and allow the right balance between challenge and </w:t>
      </w:r>
      <w:r w:rsidR="00845E55">
        <w:rPr>
          <w:rFonts w:ascii="Arial" w:eastAsia="Arial" w:hAnsi="Arial" w:cs="Arial"/>
          <w:sz w:val="22"/>
          <w:szCs w:val="22"/>
          <w:lang w:val="en-GB"/>
        </w:rPr>
        <w:t xml:space="preserve">support when choosing and delivering projects (and ensuring that work fits with learning needs). I have had opportunities to develop leadership skills, including when representing the public health team at regular IFR panel meetings and leading the delivery of a JSNA focused on children and young people with Special Educational Needs and Disabilities. </w:t>
      </w:r>
      <w:r>
        <w:rPr>
          <w:rFonts w:ascii="Arial" w:eastAsia="Arial" w:hAnsi="Arial" w:cs="Arial"/>
          <w:sz w:val="22"/>
          <w:szCs w:val="22"/>
          <w:lang w:val="en-GB"/>
        </w:rPr>
        <w:t xml:space="preserve">Being co-located with the CCG in </w:t>
      </w:r>
      <w:r>
        <w:rPr>
          <w:rFonts w:ascii="Arial" w:eastAsia="Arial" w:hAnsi="Arial" w:cs="Arial"/>
          <w:sz w:val="22"/>
          <w:szCs w:val="22"/>
          <w:lang w:val="en-GB"/>
        </w:rPr>
        <w:lastRenderedPageBreak/>
        <w:t>Stopford House makes joint working across the organisation easier and I have</w:t>
      </w:r>
      <w:r w:rsidR="00845E55">
        <w:rPr>
          <w:rFonts w:ascii="Arial" w:eastAsia="Arial" w:hAnsi="Arial" w:cs="Arial"/>
          <w:sz w:val="22"/>
          <w:szCs w:val="22"/>
          <w:lang w:val="en-GB"/>
        </w:rPr>
        <w:t xml:space="preserve"> had the opportunity to take on</w:t>
      </w:r>
      <w:r>
        <w:rPr>
          <w:rFonts w:ascii="Arial" w:eastAsia="Arial" w:hAnsi="Arial" w:cs="Arial"/>
          <w:sz w:val="22"/>
          <w:szCs w:val="22"/>
          <w:lang w:val="en-GB"/>
        </w:rPr>
        <w:t xml:space="preserve"> projects </w:t>
      </w:r>
      <w:r w:rsidR="00845E55">
        <w:rPr>
          <w:rFonts w:ascii="Arial" w:eastAsia="Arial" w:hAnsi="Arial" w:cs="Arial"/>
          <w:sz w:val="22"/>
          <w:szCs w:val="22"/>
          <w:lang w:val="en-GB"/>
        </w:rPr>
        <w:t xml:space="preserve">for the CCG </w:t>
      </w:r>
      <w:r>
        <w:rPr>
          <w:rFonts w:ascii="Arial" w:eastAsia="Arial" w:hAnsi="Arial" w:cs="Arial"/>
          <w:sz w:val="22"/>
          <w:szCs w:val="22"/>
          <w:lang w:val="en-GB"/>
        </w:rPr>
        <w:t>during my time here, helping to meet some healthcare public health competencies. The</w:t>
      </w:r>
      <w:r w:rsidR="00845E55">
        <w:rPr>
          <w:rFonts w:ascii="Arial" w:eastAsia="Arial" w:hAnsi="Arial" w:cs="Arial"/>
          <w:sz w:val="22"/>
          <w:szCs w:val="22"/>
          <w:lang w:val="en-GB"/>
        </w:rPr>
        <w:t xml:space="preserve"> public health</w:t>
      </w:r>
      <w:r>
        <w:rPr>
          <w:rFonts w:ascii="Arial" w:eastAsia="Arial" w:hAnsi="Arial" w:cs="Arial"/>
          <w:sz w:val="22"/>
          <w:szCs w:val="22"/>
          <w:lang w:val="en-GB"/>
        </w:rPr>
        <w:t xml:space="preserve"> team </w:t>
      </w:r>
      <w:r w:rsidR="00845E55">
        <w:rPr>
          <w:rFonts w:ascii="Arial" w:eastAsia="Arial" w:hAnsi="Arial" w:cs="Arial"/>
          <w:sz w:val="22"/>
          <w:szCs w:val="22"/>
          <w:lang w:val="en-GB"/>
        </w:rPr>
        <w:t xml:space="preserve">also </w:t>
      </w:r>
      <w:r>
        <w:rPr>
          <w:rFonts w:ascii="Arial" w:eastAsia="Arial" w:hAnsi="Arial" w:cs="Arial"/>
          <w:sz w:val="22"/>
          <w:szCs w:val="22"/>
          <w:lang w:val="en-GB"/>
        </w:rPr>
        <w:t xml:space="preserve">has a strong emphasis on working to support and empower </w:t>
      </w:r>
      <w:r w:rsidR="00845E55">
        <w:rPr>
          <w:rFonts w:ascii="Arial" w:eastAsia="Arial" w:hAnsi="Arial" w:cs="Arial"/>
          <w:sz w:val="22"/>
          <w:szCs w:val="22"/>
          <w:lang w:val="en-GB"/>
        </w:rPr>
        <w:t xml:space="preserve">local </w:t>
      </w:r>
      <w:r>
        <w:rPr>
          <w:rFonts w:ascii="Arial" w:eastAsia="Arial" w:hAnsi="Arial" w:cs="Arial"/>
          <w:sz w:val="22"/>
          <w:szCs w:val="22"/>
          <w:lang w:val="en-GB"/>
        </w:rPr>
        <w:t xml:space="preserve">communities </w:t>
      </w:r>
      <w:r w:rsidR="00845E55">
        <w:rPr>
          <w:rFonts w:ascii="Arial" w:eastAsia="Arial" w:hAnsi="Arial" w:cs="Arial"/>
          <w:sz w:val="22"/>
          <w:szCs w:val="22"/>
          <w:lang w:val="en-GB"/>
        </w:rPr>
        <w:t>meaning</w:t>
      </w:r>
      <w:r>
        <w:rPr>
          <w:rFonts w:ascii="Arial" w:eastAsia="Arial" w:hAnsi="Arial" w:cs="Arial"/>
          <w:sz w:val="22"/>
          <w:szCs w:val="22"/>
          <w:lang w:val="en-GB"/>
        </w:rPr>
        <w:t xml:space="preserve"> there are </w:t>
      </w:r>
      <w:r w:rsidR="00845E55">
        <w:rPr>
          <w:rFonts w:ascii="Arial" w:eastAsia="Arial" w:hAnsi="Arial" w:cs="Arial"/>
          <w:sz w:val="22"/>
          <w:szCs w:val="22"/>
          <w:lang w:val="en-GB"/>
        </w:rPr>
        <w:t xml:space="preserve">also </w:t>
      </w:r>
      <w:r>
        <w:rPr>
          <w:rFonts w:ascii="Arial" w:eastAsia="Arial" w:hAnsi="Arial" w:cs="Arial"/>
          <w:sz w:val="22"/>
          <w:szCs w:val="22"/>
          <w:lang w:val="en-GB"/>
        </w:rPr>
        <w:t>ample opportunities to develop skills in community engagement.</w:t>
      </w:r>
    </w:p>
    <w:p w14:paraId="55BF0881" w14:textId="77777777" w:rsidR="00DB72C4" w:rsidRDefault="00DB72C4" w:rsidP="00DB72C4">
      <w:pPr>
        <w:spacing w:line="360" w:lineRule="auto"/>
        <w:jc w:val="both"/>
        <w:rPr>
          <w:rFonts w:ascii="Arial" w:hAnsi="Arial"/>
          <w:b/>
          <w:sz w:val="22"/>
          <w:szCs w:val="22"/>
          <w:lang w:val="en-GB"/>
        </w:rPr>
      </w:pPr>
    </w:p>
    <w:p w14:paraId="45424E06" w14:textId="77777777" w:rsidR="000340FA" w:rsidRPr="00B9568B" w:rsidRDefault="00E47326" w:rsidP="00DB72C4">
      <w:pPr>
        <w:pStyle w:val="Heading2"/>
        <w:spacing w:before="0" w:after="0" w:line="360" w:lineRule="auto"/>
        <w:rPr>
          <w:rFonts w:ascii="Arial" w:eastAsia="Arial" w:hAnsi="Arial" w:cs="Arial"/>
          <w:bCs w:val="0"/>
          <w:i w:val="0"/>
          <w:iCs w:val="0"/>
          <w:sz w:val="22"/>
          <w:szCs w:val="22"/>
          <w:lang w:val="en-GB"/>
        </w:rPr>
      </w:pPr>
      <w:r w:rsidRPr="00B9568B">
        <w:rPr>
          <w:rFonts w:ascii="Arial" w:hAnsi="Arial"/>
          <w:bCs w:val="0"/>
          <w:i w:val="0"/>
          <w:iCs w:val="0"/>
          <w:sz w:val="22"/>
          <w:szCs w:val="22"/>
          <w:lang w:val="en-GB"/>
        </w:rPr>
        <w:t>5</w:t>
      </w:r>
      <w:r w:rsidRPr="00B9568B">
        <w:rPr>
          <w:rFonts w:ascii="Arial" w:hAnsi="Arial"/>
          <w:bCs w:val="0"/>
          <w:i w:val="0"/>
          <w:iCs w:val="0"/>
          <w:sz w:val="22"/>
          <w:szCs w:val="22"/>
          <w:lang w:val="en-GB"/>
        </w:rPr>
        <w:tab/>
        <w:t>Organisation of training</w:t>
      </w:r>
    </w:p>
    <w:p w14:paraId="1BB80995" w14:textId="77777777" w:rsidR="000340FA" w:rsidRPr="00B9568B" w:rsidRDefault="000340FA">
      <w:pPr>
        <w:spacing w:line="360" w:lineRule="auto"/>
        <w:rPr>
          <w:rFonts w:ascii="Arial" w:eastAsia="Arial" w:hAnsi="Arial" w:cs="Arial"/>
          <w:sz w:val="22"/>
          <w:szCs w:val="22"/>
          <w:lang w:val="en-GB"/>
        </w:rPr>
      </w:pPr>
    </w:p>
    <w:p w14:paraId="7E5464F4" w14:textId="77777777" w:rsidR="000340FA" w:rsidRPr="00DB72C4" w:rsidRDefault="00E47326">
      <w:pPr>
        <w:spacing w:line="360" w:lineRule="auto"/>
        <w:jc w:val="both"/>
        <w:rPr>
          <w:rFonts w:ascii="Arial" w:eastAsia="Arial" w:hAnsi="Arial" w:cs="Arial"/>
          <w:sz w:val="22"/>
          <w:szCs w:val="22"/>
          <w:u w:val="single"/>
          <w:lang w:val="en-GB"/>
        </w:rPr>
      </w:pPr>
      <w:r w:rsidRPr="00DB72C4">
        <w:rPr>
          <w:rFonts w:ascii="Arial" w:hAnsi="Arial"/>
          <w:sz w:val="22"/>
          <w:szCs w:val="22"/>
          <w:u w:val="single"/>
          <w:lang w:val="en-GB"/>
        </w:rPr>
        <w:t>For registrars relatively early in their training</w:t>
      </w:r>
    </w:p>
    <w:p w14:paraId="06B1DDF4" w14:textId="77777777" w:rsidR="000340FA" w:rsidRPr="00B9568B" w:rsidRDefault="000340FA">
      <w:pPr>
        <w:spacing w:line="360" w:lineRule="auto"/>
        <w:jc w:val="both"/>
        <w:rPr>
          <w:rFonts w:ascii="Arial" w:eastAsia="Arial" w:hAnsi="Arial" w:cs="Arial"/>
          <w:sz w:val="22"/>
          <w:szCs w:val="22"/>
          <w:lang w:val="en-GB"/>
        </w:rPr>
      </w:pPr>
    </w:p>
    <w:p w14:paraId="709C901C" w14:textId="77777777" w:rsidR="000340FA" w:rsidRPr="00B9568B" w:rsidRDefault="00E47326">
      <w:pPr>
        <w:spacing w:line="360" w:lineRule="auto"/>
        <w:jc w:val="both"/>
        <w:rPr>
          <w:rFonts w:ascii="Arial" w:eastAsia="Arial" w:hAnsi="Arial" w:cs="Arial"/>
          <w:sz w:val="22"/>
          <w:szCs w:val="22"/>
          <w:lang w:val="en-GB"/>
        </w:rPr>
      </w:pPr>
      <w:r w:rsidRPr="00B9568B">
        <w:rPr>
          <w:rFonts w:ascii="Arial" w:hAnsi="Arial"/>
          <w:sz w:val="22"/>
          <w:szCs w:val="22"/>
          <w:lang w:val="en-GB"/>
        </w:rPr>
        <w:t xml:space="preserve">We can arrange </w:t>
      </w:r>
      <w:proofErr w:type="gramStart"/>
      <w:r w:rsidRPr="00B9568B">
        <w:rPr>
          <w:rFonts w:ascii="Arial" w:hAnsi="Arial"/>
          <w:sz w:val="22"/>
          <w:szCs w:val="22"/>
          <w:lang w:val="en-GB"/>
        </w:rPr>
        <w:t>a number of</w:t>
      </w:r>
      <w:proofErr w:type="gramEnd"/>
      <w:r w:rsidRPr="00B9568B">
        <w:rPr>
          <w:rFonts w:ascii="Arial" w:hAnsi="Arial"/>
          <w:sz w:val="22"/>
          <w:szCs w:val="22"/>
          <w:lang w:val="en-GB"/>
        </w:rPr>
        <w:t xml:space="preserve"> projects to meet genuine needs within the organisation and to give experience. We are keen to ensure that early training extends existing skills of </w:t>
      </w:r>
      <w:r w:rsidR="00B9568B">
        <w:rPr>
          <w:rFonts w:ascii="Arial" w:hAnsi="Arial"/>
          <w:sz w:val="22"/>
          <w:szCs w:val="22"/>
          <w:lang w:val="en-GB"/>
        </w:rPr>
        <w:t>registrars</w:t>
      </w:r>
      <w:r w:rsidRPr="00B9568B">
        <w:rPr>
          <w:rFonts w:ascii="Arial" w:hAnsi="Arial"/>
          <w:sz w:val="22"/>
          <w:szCs w:val="22"/>
          <w:lang w:val="en-GB"/>
        </w:rPr>
        <w:t xml:space="preserve"> and contextualises knowledge required for part A.</w:t>
      </w:r>
    </w:p>
    <w:p w14:paraId="41518466" w14:textId="77777777" w:rsidR="000340FA" w:rsidRPr="00B9568B" w:rsidRDefault="000340FA">
      <w:pPr>
        <w:spacing w:line="360" w:lineRule="auto"/>
        <w:jc w:val="both"/>
        <w:rPr>
          <w:rFonts w:ascii="Arial" w:eastAsia="Arial" w:hAnsi="Arial" w:cs="Arial"/>
          <w:sz w:val="22"/>
          <w:szCs w:val="22"/>
          <w:lang w:val="en-GB"/>
        </w:rPr>
      </w:pPr>
    </w:p>
    <w:p w14:paraId="6F510B34" w14:textId="77777777" w:rsidR="000340FA" w:rsidRPr="00DB72C4" w:rsidRDefault="00E47326">
      <w:pPr>
        <w:spacing w:line="360" w:lineRule="auto"/>
        <w:jc w:val="both"/>
        <w:rPr>
          <w:rFonts w:ascii="Arial" w:eastAsia="Arial" w:hAnsi="Arial" w:cs="Arial"/>
          <w:sz w:val="22"/>
          <w:szCs w:val="22"/>
          <w:u w:val="single"/>
          <w:lang w:val="en-GB"/>
        </w:rPr>
      </w:pPr>
      <w:r w:rsidRPr="00DB72C4">
        <w:rPr>
          <w:rFonts w:ascii="Arial" w:hAnsi="Arial"/>
          <w:sz w:val="22"/>
          <w:szCs w:val="22"/>
          <w:u w:val="single"/>
          <w:lang w:val="en-GB"/>
        </w:rPr>
        <w:t>For registrars later in their training</w:t>
      </w:r>
    </w:p>
    <w:p w14:paraId="1327B50B" w14:textId="77777777" w:rsidR="000340FA" w:rsidRPr="00B9568B" w:rsidRDefault="000340FA">
      <w:pPr>
        <w:spacing w:line="360" w:lineRule="auto"/>
        <w:jc w:val="both"/>
        <w:rPr>
          <w:rFonts w:ascii="Arial" w:eastAsia="Arial" w:hAnsi="Arial" w:cs="Arial"/>
          <w:sz w:val="22"/>
          <w:szCs w:val="22"/>
          <w:lang w:val="en-GB"/>
        </w:rPr>
      </w:pPr>
    </w:p>
    <w:p w14:paraId="755910E1" w14:textId="77777777" w:rsidR="000340FA" w:rsidRPr="00B9568B" w:rsidRDefault="00E47326">
      <w:pPr>
        <w:spacing w:line="360" w:lineRule="auto"/>
        <w:jc w:val="both"/>
        <w:rPr>
          <w:rFonts w:ascii="Arial" w:eastAsia="Arial" w:hAnsi="Arial" w:cs="Arial"/>
          <w:sz w:val="22"/>
          <w:szCs w:val="22"/>
          <w:lang w:val="en-GB"/>
        </w:rPr>
      </w:pPr>
      <w:r w:rsidRPr="00B9568B">
        <w:rPr>
          <w:rFonts w:ascii="Arial" w:hAnsi="Arial"/>
          <w:sz w:val="22"/>
          <w:szCs w:val="22"/>
          <w:lang w:val="en-GB"/>
        </w:rPr>
        <w:t>We are keen to identify a set of responsibilities that can be carried out under a level of supervision and reflective practice appropriate to experience and training needs.  Our aim is for registrars to work as public health specialists within Stockport rather than just knowing or showing public health skills or approaches in a project portfolio.</w:t>
      </w:r>
      <w:r>
        <w:rPr>
          <w:rFonts w:ascii="Arial" w:hAnsi="Arial"/>
          <w:sz w:val="22"/>
          <w:szCs w:val="22"/>
          <w:lang w:val="en-GB"/>
        </w:rPr>
        <w:t xml:space="preserve"> Senior registrars are invited to attend our senior leadership team meetings. </w:t>
      </w:r>
    </w:p>
    <w:p w14:paraId="74E9762E" w14:textId="77777777" w:rsidR="000340FA" w:rsidRPr="00B9568B" w:rsidRDefault="000340FA">
      <w:pPr>
        <w:spacing w:line="360" w:lineRule="auto"/>
        <w:rPr>
          <w:rFonts w:ascii="Arial" w:eastAsia="Arial" w:hAnsi="Arial" w:cs="Arial"/>
          <w:sz w:val="22"/>
          <w:szCs w:val="22"/>
          <w:lang w:val="en-GB"/>
        </w:rPr>
      </w:pPr>
    </w:p>
    <w:p w14:paraId="3B67B906" w14:textId="77777777" w:rsidR="000340FA" w:rsidRPr="00B9568B" w:rsidRDefault="00E47326">
      <w:pPr>
        <w:spacing w:line="360" w:lineRule="auto"/>
        <w:rPr>
          <w:rFonts w:ascii="Arial" w:eastAsia="Arial" w:hAnsi="Arial" w:cs="Arial"/>
          <w:sz w:val="22"/>
          <w:szCs w:val="22"/>
          <w:lang w:val="en-GB"/>
        </w:rPr>
      </w:pPr>
      <w:r w:rsidRPr="00B9568B">
        <w:rPr>
          <w:rFonts w:ascii="Arial" w:hAnsi="Arial"/>
          <w:sz w:val="22"/>
          <w:szCs w:val="22"/>
          <w:lang w:val="en-GB"/>
        </w:rPr>
        <w:t>We will agree with the registrar the most appropriate areas, balancing competencies still to be acquired, gaps in training and personal interests and aptitudes with corporate and service needs</w:t>
      </w:r>
    </w:p>
    <w:p w14:paraId="1531EDD4" w14:textId="77777777" w:rsidR="000340FA" w:rsidRPr="00B9568B" w:rsidRDefault="000340FA">
      <w:pPr>
        <w:spacing w:line="360" w:lineRule="auto"/>
        <w:rPr>
          <w:rFonts w:ascii="Arial" w:eastAsia="Arial" w:hAnsi="Arial" w:cs="Arial"/>
          <w:sz w:val="22"/>
          <w:szCs w:val="22"/>
          <w:lang w:val="en-GB"/>
        </w:rPr>
      </w:pPr>
    </w:p>
    <w:p w14:paraId="377D9EE8" w14:textId="77777777" w:rsidR="000340FA" w:rsidRPr="00B9568B" w:rsidRDefault="00E47326">
      <w:pPr>
        <w:spacing w:line="360" w:lineRule="auto"/>
        <w:rPr>
          <w:rFonts w:ascii="Arial" w:eastAsia="Arial" w:hAnsi="Arial" w:cs="Arial"/>
          <w:sz w:val="22"/>
          <w:szCs w:val="22"/>
          <w:lang w:val="en-GB"/>
        </w:rPr>
      </w:pPr>
      <w:r w:rsidRPr="00B9568B">
        <w:rPr>
          <w:rFonts w:ascii="Arial" w:hAnsi="Arial"/>
          <w:sz w:val="22"/>
          <w:szCs w:val="22"/>
          <w:lang w:val="en-GB"/>
        </w:rPr>
        <w:t xml:space="preserve">We enjoy preparing registrars for their part B OSPHE examination and seeing more experienced registrars flourish when they are given a portfolio of responsibility rather than </w:t>
      </w:r>
      <w:proofErr w:type="gramStart"/>
      <w:r w:rsidRPr="00B9568B">
        <w:rPr>
          <w:rFonts w:ascii="Arial" w:hAnsi="Arial"/>
          <w:sz w:val="22"/>
          <w:szCs w:val="22"/>
          <w:lang w:val="en-GB"/>
        </w:rPr>
        <w:t>project based</w:t>
      </w:r>
      <w:proofErr w:type="gramEnd"/>
      <w:r w:rsidRPr="00B9568B">
        <w:rPr>
          <w:rFonts w:ascii="Arial" w:hAnsi="Arial"/>
          <w:sz w:val="22"/>
          <w:szCs w:val="22"/>
          <w:lang w:val="en-GB"/>
        </w:rPr>
        <w:t xml:space="preserve"> work. We like to use any pre-existing skills that registrars </w:t>
      </w:r>
      <w:proofErr w:type="gramStart"/>
      <w:r w:rsidRPr="00B9568B">
        <w:rPr>
          <w:rFonts w:ascii="Arial" w:hAnsi="Arial"/>
          <w:sz w:val="22"/>
          <w:szCs w:val="22"/>
          <w:lang w:val="en-GB"/>
        </w:rPr>
        <w:t>have to</w:t>
      </w:r>
      <w:proofErr w:type="gramEnd"/>
      <w:r w:rsidRPr="00B9568B">
        <w:rPr>
          <w:rFonts w:ascii="Arial" w:hAnsi="Arial"/>
          <w:sz w:val="22"/>
          <w:szCs w:val="22"/>
          <w:lang w:val="en-GB"/>
        </w:rPr>
        <w:t xml:space="preserve"> develop the directorate.</w:t>
      </w:r>
    </w:p>
    <w:p w14:paraId="6945E94B" w14:textId="77777777" w:rsidR="000340FA" w:rsidRPr="00B9568B" w:rsidRDefault="000340FA">
      <w:pPr>
        <w:spacing w:line="360" w:lineRule="auto"/>
        <w:rPr>
          <w:rFonts w:ascii="Arial" w:eastAsia="Arial" w:hAnsi="Arial" w:cs="Arial"/>
          <w:sz w:val="22"/>
          <w:szCs w:val="22"/>
          <w:lang w:val="en-GB"/>
        </w:rPr>
      </w:pPr>
    </w:p>
    <w:p w14:paraId="3A13D93C" w14:textId="77777777" w:rsidR="000340FA" w:rsidRPr="008A7347" w:rsidRDefault="00E47326">
      <w:pPr>
        <w:numPr>
          <w:ilvl w:val="0"/>
          <w:numId w:val="5"/>
        </w:numPr>
        <w:spacing w:line="360" w:lineRule="auto"/>
        <w:rPr>
          <w:rFonts w:ascii="Arial" w:eastAsia="Arial" w:hAnsi="Arial" w:cs="Arial"/>
          <w:b/>
          <w:sz w:val="22"/>
          <w:szCs w:val="22"/>
          <w:lang w:val="en-GB"/>
        </w:rPr>
      </w:pPr>
      <w:r w:rsidRPr="008A7347">
        <w:rPr>
          <w:rFonts w:ascii="Arial" w:hAnsi="Arial"/>
          <w:b/>
          <w:sz w:val="22"/>
          <w:szCs w:val="22"/>
          <w:lang w:val="en-GB"/>
        </w:rPr>
        <w:t>Contact details</w:t>
      </w:r>
    </w:p>
    <w:p w14:paraId="2681975C" w14:textId="77777777" w:rsidR="000340FA" w:rsidRPr="00B9568B" w:rsidRDefault="000340FA">
      <w:pPr>
        <w:spacing w:line="360" w:lineRule="auto"/>
        <w:rPr>
          <w:rFonts w:ascii="Arial" w:eastAsia="Arial" w:hAnsi="Arial" w:cs="Arial"/>
          <w:sz w:val="22"/>
          <w:szCs w:val="22"/>
          <w:lang w:val="en-GB"/>
        </w:rPr>
      </w:pPr>
    </w:p>
    <w:p w14:paraId="625A913F" w14:textId="3846B4A3" w:rsidR="006F2D4F" w:rsidRPr="00DB72C4" w:rsidRDefault="006F2D4F">
      <w:pPr>
        <w:pStyle w:val="E-mailSignature"/>
        <w:spacing w:line="360" w:lineRule="auto"/>
        <w:rPr>
          <w:rStyle w:val="Hyperlink0"/>
          <w:color w:val="auto"/>
          <w:u w:val="none"/>
          <w:lang w:val="en-GB"/>
        </w:rPr>
      </w:pPr>
      <w:r w:rsidRPr="00DB72C4">
        <w:rPr>
          <w:rStyle w:val="Hyperlink0"/>
          <w:color w:val="auto"/>
          <w:u w:val="none"/>
          <w:lang w:val="en-GB"/>
        </w:rPr>
        <w:t>For further information on the placement please contact:</w:t>
      </w:r>
    </w:p>
    <w:p w14:paraId="2198B146" w14:textId="2C9A4DE5" w:rsidR="006F2D4F" w:rsidRPr="00DB72C4" w:rsidRDefault="006F2D4F" w:rsidP="00D311E9">
      <w:pPr>
        <w:pStyle w:val="E-mailSignature"/>
        <w:numPr>
          <w:ilvl w:val="0"/>
          <w:numId w:val="6"/>
        </w:numPr>
        <w:spacing w:line="360" w:lineRule="auto"/>
        <w:rPr>
          <w:rStyle w:val="Hyperlink0"/>
          <w:color w:val="0070C0"/>
          <w:lang w:val="en-GB"/>
        </w:rPr>
      </w:pPr>
      <w:r w:rsidRPr="00DB72C4">
        <w:rPr>
          <w:rStyle w:val="Hyperlink0"/>
          <w:color w:val="auto"/>
          <w:u w:val="none"/>
          <w:lang w:val="en-GB"/>
        </w:rPr>
        <w:t>Liz Davies, PA to the DPH</w:t>
      </w:r>
      <w:r w:rsidR="00DB72C4">
        <w:rPr>
          <w:rStyle w:val="Hyperlink0"/>
          <w:color w:val="auto"/>
          <w:u w:val="none"/>
          <w:lang w:val="en-GB"/>
        </w:rPr>
        <w:t xml:space="preserve">; </w:t>
      </w:r>
      <w:hyperlink r:id="rId14" w:history="1">
        <w:r w:rsidRPr="00DB72C4">
          <w:rPr>
            <w:rStyle w:val="Hyperlink"/>
            <w:rFonts w:ascii="Arial" w:eastAsia="Arial" w:hAnsi="Arial" w:cs="Arial"/>
            <w:color w:val="0070C0"/>
            <w:sz w:val="22"/>
            <w:szCs w:val="22"/>
            <w:u w:color="0000FF"/>
            <w:lang w:val="en-GB"/>
          </w:rPr>
          <w:t>liz.davies@stockport.gov.uk</w:t>
        </w:r>
      </w:hyperlink>
      <w:r w:rsidR="00DB72C4" w:rsidRPr="00DB72C4">
        <w:rPr>
          <w:rStyle w:val="Hyperlink0"/>
          <w:color w:val="auto"/>
          <w:u w:val="none"/>
          <w:lang w:val="en-GB"/>
        </w:rPr>
        <w:t xml:space="preserve">; </w:t>
      </w:r>
      <w:r w:rsidRPr="00DB72C4">
        <w:rPr>
          <w:rStyle w:val="Hyperlink0"/>
          <w:color w:val="auto"/>
          <w:u w:val="none"/>
          <w:lang w:val="en-GB"/>
        </w:rPr>
        <w:t>0161 4742450</w:t>
      </w:r>
    </w:p>
    <w:p w14:paraId="79D5914F" w14:textId="77777777" w:rsidR="006F2D4F" w:rsidRDefault="006F2D4F">
      <w:pPr>
        <w:pStyle w:val="E-mailSignature"/>
        <w:spacing w:line="360" w:lineRule="auto"/>
        <w:rPr>
          <w:rStyle w:val="Hyperlink0"/>
          <w:lang w:val="en-GB"/>
        </w:rPr>
      </w:pPr>
    </w:p>
    <w:p w14:paraId="11347D76" w14:textId="77777777" w:rsidR="006F2D4F" w:rsidRPr="00B9568B" w:rsidRDefault="006F2D4F" w:rsidP="006F2D4F">
      <w:pPr>
        <w:pStyle w:val="E-mailSignature"/>
        <w:spacing w:line="360" w:lineRule="auto"/>
        <w:rPr>
          <w:lang w:val="en-GB"/>
        </w:rPr>
      </w:pPr>
    </w:p>
    <w:sectPr w:rsidR="006F2D4F" w:rsidRPr="00B9568B" w:rsidSect="00DB72C4">
      <w:footerReference w:type="default" r:id="rId15"/>
      <w:pgSz w:w="12240" w:h="15840"/>
      <w:pgMar w:top="862" w:right="1134" w:bottom="862" w:left="1134" w:header="72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4FB0" w14:textId="77777777" w:rsidR="005D13B2" w:rsidRDefault="005D13B2">
      <w:r>
        <w:separator/>
      </w:r>
    </w:p>
  </w:endnote>
  <w:endnote w:type="continuationSeparator" w:id="0">
    <w:p w14:paraId="6B46F626" w14:textId="77777777" w:rsidR="005D13B2" w:rsidRDefault="005D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0EAD" w14:textId="0B8CAA75" w:rsidR="004303CB" w:rsidRPr="00DB72C4" w:rsidRDefault="004303CB" w:rsidP="004303CB">
    <w:pPr>
      <w:pStyle w:val="Footer"/>
      <w:jc w:val="center"/>
      <w:rPr>
        <w:rFonts w:ascii="Calibri" w:hAnsi="Calibri"/>
      </w:rPr>
    </w:pPr>
    <w:r w:rsidRPr="00DB72C4">
      <w:rPr>
        <w:rFonts w:ascii="Calibri" w:hAnsi="Calibri"/>
      </w:rPr>
      <w:t xml:space="preserve">Updated </w:t>
    </w:r>
    <w:r w:rsidR="000E3454" w:rsidRPr="00DB72C4">
      <w:rPr>
        <w:rFonts w:ascii="Calibri" w:hAnsi="Calibri"/>
      </w:rPr>
      <w:t>July 2019</w:t>
    </w:r>
  </w:p>
  <w:p w14:paraId="1ABDEE4C" w14:textId="77777777" w:rsidR="000340FA" w:rsidRDefault="000340F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6B951" w14:textId="77777777" w:rsidR="005D13B2" w:rsidRDefault="005D13B2">
      <w:r>
        <w:separator/>
      </w:r>
    </w:p>
  </w:footnote>
  <w:footnote w:type="continuationSeparator" w:id="0">
    <w:p w14:paraId="0626F262" w14:textId="77777777" w:rsidR="005D13B2" w:rsidRDefault="005D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20F77"/>
    <w:multiLevelType w:val="hybridMultilevel"/>
    <w:tmpl w:val="E73CA6E4"/>
    <w:styleLink w:val="ImportedStyle1"/>
    <w:lvl w:ilvl="0" w:tplc="F7204034">
      <w:start w:val="1"/>
      <w:numFmt w:val="bullet"/>
      <w:lvlText w:val="▪"/>
      <w:lvlJc w:val="left"/>
      <w:pPr>
        <w:ind w:left="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E6BD0">
      <w:start w:val="1"/>
      <w:numFmt w:val="bullet"/>
      <w:lvlText w:val="o"/>
      <w:lvlJc w:val="left"/>
      <w:pPr>
        <w:tabs>
          <w:tab w:val="left" w:pos="540"/>
        </w:tabs>
        <w:ind w:left="12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34E0BC">
      <w:start w:val="1"/>
      <w:numFmt w:val="bullet"/>
      <w:lvlText w:val="▪"/>
      <w:lvlJc w:val="left"/>
      <w:pPr>
        <w:tabs>
          <w:tab w:val="left" w:pos="54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CCC392">
      <w:start w:val="1"/>
      <w:numFmt w:val="bullet"/>
      <w:lvlText w:val="•"/>
      <w:lvlJc w:val="left"/>
      <w:pPr>
        <w:tabs>
          <w:tab w:val="left" w:pos="540"/>
        </w:tabs>
        <w:ind w:left="27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84A7E">
      <w:start w:val="1"/>
      <w:numFmt w:val="bullet"/>
      <w:lvlText w:val="o"/>
      <w:lvlJc w:val="left"/>
      <w:pPr>
        <w:tabs>
          <w:tab w:val="left" w:pos="540"/>
        </w:tabs>
        <w:ind w:left="34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80C76">
      <w:start w:val="1"/>
      <w:numFmt w:val="bullet"/>
      <w:lvlText w:val="▪"/>
      <w:lvlJc w:val="left"/>
      <w:pPr>
        <w:tabs>
          <w:tab w:val="left" w:pos="540"/>
        </w:tabs>
        <w:ind w:left="41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EAD3B2">
      <w:start w:val="1"/>
      <w:numFmt w:val="bullet"/>
      <w:lvlText w:val="•"/>
      <w:lvlJc w:val="left"/>
      <w:pPr>
        <w:tabs>
          <w:tab w:val="left" w:pos="540"/>
        </w:tabs>
        <w:ind w:left="48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EE134">
      <w:start w:val="1"/>
      <w:numFmt w:val="bullet"/>
      <w:lvlText w:val="o"/>
      <w:lvlJc w:val="left"/>
      <w:pPr>
        <w:tabs>
          <w:tab w:val="left" w:pos="540"/>
        </w:tabs>
        <w:ind w:left="55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E82D44">
      <w:start w:val="1"/>
      <w:numFmt w:val="bullet"/>
      <w:lvlText w:val="▪"/>
      <w:lvlJc w:val="left"/>
      <w:pPr>
        <w:tabs>
          <w:tab w:val="left" w:pos="540"/>
        </w:tabs>
        <w:ind w:left="63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FCC73BA"/>
    <w:multiLevelType w:val="hybridMultilevel"/>
    <w:tmpl w:val="0D34D84E"/>
    <w:styleLink w:val="ImportedStyle2"/>
    <w:lvl w:ilvl="0" w:tplc="A7AAD5E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F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E8CE6A">
      <w:start w:val="1"/>
      <w:numFmt w:val="lowerRoman"/>
      <w:lvlText w:val="%3."/>
      <w:lvlJc w:val="left"/>
      <w:pPr>
        <w:tabs>
          <w:tab w:val="left" w:pos="720"/>
        </w:tabs>
        <w:ind w:left="18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DCB000">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C3072">
      <w:start w:val="1"/>
      <w:numFmt w:val="lowerLetter"/>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AB372">
      <w:start w:val="1"/>
      <w:numFmt w:val="lowerRoman"/>
      <w:lvlText w:val="%6."/>
      <w:lvlJc w:val="left"/>
      <w:pPr>
        <w:tabs>
          <w:tab w:val="left" w:pos="720"/>
        </w:tabs>
        <w:ind w:left="39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CF2EC">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4EA412">
      <w:start w:val="1"/>
      <w:numFmt w:val="lowerLetter"/>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CCF716">
      <w:start w:val="1"/>
      <w:numFmt w:val="lowerRoman"/>
      <w:lvlText w:val="%9."/>
      <w:lvlJc w:val="left"/>
      <w:pPr>
        <w:tabs>
          <w:tab w:val="left" w:pos="720"/>
        </w:tabs>
        <w:ind w:left="61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31606E"/>
    <w:multiLevelType w:val="hybridMultilevel"/>
    <w:tmpl w:val="2244E248"/>
    <w:lvl w:ilvl="0" w:tplc="A1A6D0F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7A39CA"/>
    <w:multiLevelType w:val="hybridMultilevel"/>
    <w:tmpl w:val="E73CA6E4"/>
    <w:numStyleLink w:val="ImportedStyle1"/>
  </w:abstractNum>
  <w:abstractNum w:abstractNumId="4" w15:restartNumberingAfterBreak="0">
    <w:nsid w:val="71B278AD"/>
    <w:multiLevelType w:val="hybridMultilevel"/>
    <w:tmpl w:val="0D34D84E"/>
    <w:numStyleLink w:val="ImportedStyle2"/>
  </w:abstractNum>
  <w:num w:numId="1">
    <w:abstractNumId w:val="0"/>
  </w:num>
  <w:num w:numId="2">
    <w:abstractNumId w:val="3"/>
  </w:num>
  <w:num w:numId="3">
    <w:abstractNumId w:val="1"/>
  </w:num>
  <w:num w:numId="4">
    <w:abstractNumId w:val="4"/>
  </w:num>
  <w:num w:numId="5">
    <w:abstractNumId w:val="4"/>
    <w:lvlOverride w:ilvl="0">
      <w:startOverride w:val="6"/>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FA"/>
    <w:rsid w:val="000340FA"/>
    <w:rsid w:val="000E3454"/>
    <w:rsid w:val="001E6479"/>
    <w:rsid w:val="002A1B42"/>
    <w:rsid w:val="002C4A06"/>
    <w:rsid w:val="004266FC"/>
    <w:rsid w:val="004303CB"/>
    <w:rsid w:val="005D0F70"/>
    <w:rsid w:val="005D13B2"/>
    <w:rsid w:val="00601428"/>
    <w:rsid w:val="006F2D4F"/>
    <w:rsid w:val="00735172"/>
    <w:rsid w:val="007972BB"/>
    <w:rsid w:val="00810DA0"/>
    <w:rsid w:val="00817CD8"/>
    <w:rsid w:val="00845E55"/>
    <w:rsid w:val="00894C7B"/>
    <w:rsid w:val="008A7347"/>
    <w:rsid w:val="0093656D"/>
    <w:rsid w:val="00994FA8"/>
    <w:rsid w:val="00AE047F"/>
    <w:rsid w:val="00B9568B"/>
    <w:rsid w:val="00BC5954"/>
    <w:rsid w:val="00C0061E"/>
    <w:rsid w:val="00C62FEB"/>
    <w:rsid w:val="00CE65B7"/>
    <w:rsid w:val="00D311E9"/>
    <w:rsid w:val="00DB72C4"/>
    <w:rsid w:val="00DE35B1"/>
    <w:rsid w:val="00E47326"/>
    <w:rsid w:val="00ED254B"/>
    <w:rsid w:val="00FC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FE19"/>
  <w15:docId w15:val="{898FADEA-D892-4862-99C9-A75181D1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2">
    <w:name w:val="heading 2"/>
    <w:next w:val="Normal"/>
    <w:pPr>
      <w:keepNext/>
      <w:spacing w:before="240" w:after="60"/>
      <w:outlineLvl w:val="1"/>
    </w:pPr>
    <w:rPr>
      <w:rFonts w:cs="Arial Unicode MS"/>
      <w:b/>
      <w:bCs/>
      <w:i/>
      <w:iCs/>
      <w:color w:val="000000"/>
      <w:sz w:val="24"/>
      <w:szCs w:val="24"/>
      <w:u w:color="000000"/>
      <w:lang w:val="en-US"/>
    </w:rPr>
  </w:style>
  <w:style w:type="paragraph" w:styleId="Heading3">
    <w:name w:val="heading 3"/>
    <w:next w:val="Normal"/>
    <w:pPr>
      <w:keepNext/>
      <w:spacing w:before="240" w:after="60"/>
      <w:outlineLvl w:val="2"/>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3">
    <w:name w:val="Body Text 3"/>
    <w:rPr>
      <w:rFonts w:cs="Arial Unicode MS"/>
      <w:i/>
      <w:i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E-mailSignature">
    <w:name w:val="E-mail Signature"/>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paragraph" w:styleId="BalloonText">
    <w:name w:val="Balloon Text"/>
    <w:basedOn w:val="Normal"/>
    <w:link w:val="BalloonTextChar"/>
    <w:uiPriority w:val="99"/>
    <w:semiHidden/>
    <w:unhideWhenUsed/>
    <w:rsid w:val="00797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BB"/>
    <w:rPr>
      <w:rFonts w:ascii="Segoe UI" w:hAnsi="Segoe UI" w:cs="Segoe UI"/>
      <w:color w:val="000000"/>
      <w:sz w:val="18"/>
      <w:szCs w:val="18"/>
      <w:u w:color="000000"/>
      <w:lang w:val="en-US"/>
    </w:rPr>
  </w:style>
  <w:style w:type="paragraph" w:styleId="Header">
    <w:name w:val="header"/>
    <w:basedOn w:val="Normal"/>
    <w:link w:val="HeaderChar"/>
    <w:uiPriority w:val="99"/>
    <w:unhideWhenUsed/>
    <w:rsid w:val="004303CB"/>
    <w:pPr>
      <w:tabs>
        <w:tab w:val="center" w:pos="4513"/>
        <w:tab w:val="right" w:pos="9026"/>
      </w:tabs>
    </w:pPr>
  </w:style>
  <w:style w:type="character" w:customStyle="1" w:styleId="HeaderChar">
    <w:name w:val="Header Char"/>
    <w:basedOn w:val="DefaultParagraphFont"/>
    <w:link w:val="Header"/>
    <w:uiPriority w:val="99"/>
    <w:rsid w:val="004303CB"/>
    <w:rPr>
      <w:rFonts w:cs="Arial Unicode MS"/>
      <w:color w:val="000000"/>
      <w:sz w:val="24"/>
      <w:szCs w:val="24"/>
      <w:u w:color="000000"/>
      <w:lang w:val="en-US"/>
    </w:rPr>
  </w:style>
  <w:style w:type="paragraph" w:styleId="Footer">
    <w:name w:val="footer"/>
    <w:basedOn w:val="Normal"/>
    <w:link w:val="FooterChar"/>
    <w:uiPriority w:val="99"/>
    <w:unhideWhenUsed/>
    <w:rsid w:val="004303CB"/>
    <w:pPr>
      <w:tabs>
        <w:tab w:val="center" w:pos="4513"/>
        <w:tab w:val="right" w:pos="9026"/>
      </w:tabs>
    </w:pPr>
  </w:style>
  <w:style w:type="character" w:customStyle="1" w:styleId="FooterChar">
    <w:name w:val="Footer Char"/>
    <w:basedOn w:val="DefaultParagraphFont"/>
    <w:link w:val="Footer"/>
    <w:uiPriority w:val="99"/>
    <w:rsid w:val="004303CB"/>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810DA0"/>
    <w:rPr>
      <w:sz w:val="16"/>
      <w:szCs w:val="16"/>
    </w:rPr>
  </w:style>
  <w:style w:type="paragraph" w:styleId="CommentText">
    <w:name w:val="annotation text"/>
    <w:basedOn w:val="Normal"/>
    <w:link w:val="CommentTextChar"/>
    <w:uiPriority w:val="99"/>
    <w:semiHidden/>
    <w:unhideWhenUsed/>
    <w:rsid w:val="00810DA0"/>
    <w:rPr>
      <w:sz w:val="20"/>
      <w:szCs w:val="20"/>
    </w:rPr>
  </w:style>
  <w:style w:type="character" w:customStyle="1" w:styleId="CommentTextChar">
    <w:name w:val="Comment Text Char"/>
    <w:basedOn w:val="DefaultParagraphFont"/>
    <w:link w:val="CommentText"/>
    <w:uiPriority w:val="99"/>
    <w:semiHidden/>
    <w:rsid w:val="00810DA0"/>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810DA0"/>
    <w:rPr>
      <w:b/>
      <w:bCs/>
    </w:rPr>
  </w:style>
  <w:style w:type="character" w:customStyle="1" w:styleId="CommentSubjectChar">
    <w:name w:val="Comment Subject Char"/>
    <w:basedOn w:val="CommentTextChar"/>
    <w:link w:val="CommentSubject"/>
    <w:uiPriority w:val="99"/>
    <w:semiHidden/>
    <w:rsid w:val="00810DA0"/>
    <w:rPr>
      <w:rFonts w:cs="Arial Unicode MS"/>
      <w:b/>
      <w:bCs/>
      <w:color w:val="000000"/>
      <w:u w:color="000000"/>
      <w:lang w:val="en-US"/>
    </w:rPr>
  </w:style>
  <w:style w:type="character" w:customStyle="1" w:styleId="UnresolvedMention1">
    <w:name w:val="Unresolved Mention1"/>
    <w:basedOn w:val="DefaultParagraphFont"/>
    <w:uiPriority w:val="99"/>
    <w:semiHidden/>
    <w:unhideWhenUsed/>
    <w:rsid w:val="006F2D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3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ckportjsn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ctfassets.net/ii3xdrqc6nfw/564cIpX1Is0Qg6CeAqiyy/ea7e32588885a4e14917008413ab203f/Joint_Health_and_Wellbeing_Strategy_2017_to_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z.davies@stockport.gov.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51745261BA4A9682714B89294533" ma:contentTypeVersion="10" ma:contentTypeDescription="Create a new document." ma:contentTypeScope="" ma:versionID="3a8095b4f747331949c1731544890b41">
  <xsd:schema xmlns:xsd="http://www.w3.org/2001/XMLSchema" xmlns:xs="http://www.w3.org/2001/XMLSchema" xmlns:p="http://schemas.microsoft.com/office/2006/metadata/properties" xmlns:ns3="3efc2160-01c1-4dc4-8e8f-be8a0d39984d" xmlns:ns4="6843f605-4aff-4bbf-91de-a2981398c366" targetNamespace="http://schemas.microsoft.com/office/2006/metadata/properties" ma:root="true" ma:fieldsID="d7f844de6486fc472374c0fe4a960bec" ns3:_="" ns4:_="">
    <xsd:import namespace="3efc2160-01c1-4dc4-8e8f-be8a0d39984d"/>
    <xsd:import namespace="6843f605-4aff-4bbf-91de-a2981398c3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c2160-01c1-4dc4-8e8f-be8a0d3998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3f605-4aff-4bbf-91de-a2981398c3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FF85AD-96CB-42FD-8370-359F4434A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c2160-01c1-4dc4-8e8f-be8a0d39984d"/>
    <ds:schemaRef ds:uri="6843f605-4aff-4bbf-91de-a2981398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958BA-2BB9-4B58-9685-DBC67A0D3703}">
  <ds:schemaRefs>
    <ds:schemaRef ds:uri="http://schemas.microsoft.com/sharepoint/v3/contenttype/forms"/>
  </ds:schemaRefs>
</ds:datastoreItem>
</file>

<file path=customXml/itemProps3.xml><?xml version="1.0" encoding="utf-8"?>
<ds:datastoreItem xmlns:ds="http://schemas.openxmlformats.org/officeDocument/2006/customXml" ds:itemID="{917D4ECA-E26E-472F-A88A-8909BE680B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F37F46-93C9-467A-A782-FD3682B6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Connolly</dc:creator>
  <cp:lastModifiedBy>Asmaa Yehia</cp:lastModifiedBy>
  <cp:revision>2</cp:revision>
  <dcterms:created xsi:type="dcterms:W3CDTF">2020-01-22T10:44:00Z</dcterms:created>
  <dcterms:modified xsi:type="dcterms:W3CDTF">2020-01-22T10:44:00Z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0x010100836251745261BA4A9682714B89294533</vt:lpwstr>
  </property>
</Properties>
</file>